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DC" w:rsidRPr="00303EF5" w:rsidRDefault="00E418DC" w:rsidP="00E418D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03EF5">
        <w:rPr>
          <w:rFonts w:ascii="Arial" w:hAnsi="Arial" w:cs="Arial"/>
          <w:b/>
          <w:sz w:val="28"/>
          <w:szCs w:val="28"/>
          <w:u w:val="single"/>
        </w:rPr>
        <w:t>Executive Summary</w:t>
      </w:r>
    </w:p>
    <w:p w:rsidR="00E418DC" w:rsidRPr="00303EF5" w:rsidRDefault="00E418DC" w:rsidP="00E418D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418DC" w:rsidRPr="002E25E0" w:rsidRDefault="00E418DC" w:rsidP="00E418DC">
      <w:pPr>
        <w:jc w:val="both"/>
        <w:rPr>
          <w:rFonts w:ascii="Arial" w:hAnsi="Arial" w:cs="Arial"/>
          <w:b/>
        </w:rPr>
      </w:pPr>
      <w:r w:rsidRPr="002E25E0">
        <w:rPr>
          <w:rFonts w:ascii="Arial" w:hAnsi="Arial" w:cs="Arial"/>
          <w:b/>
        </w:rPr>
        <w:t>A. About the Study</w:t>
      </w:r>
    </w:p>
    <w:p w:rsidR="00E418DC" w:rsidRPr="008D6A2D" w:rsidRDefault="00E418DC" w:rsidP="00E418DC">
      <w:pPr>
        <w:jc w:val="both"/>
        <w:rPr>
          <w:rFonts w:ascii="Arial" w:hAnsi="Arial" w:cs="Arial"/>
          <w:color w:val="FF0000"/>
        </w:rPr>
      </w:pPr>
    </w:p>
    <w:p w:rsidR="00E418DC" w:rsidRPr="007375F5" w:rsidRDefault="00E418DC" w:rsidP="00E418DC">
      <w:pPr>
        <w:jc w:val="both"/>
        <w:rPr>
          <w:rFonts w:ascii="Arial" w:hAnsi="Arial" w:cs="Arial"/>
          <w:color w:val="0D0D0D"/>
        </w:rPr>
      </w:pPr>
      <w:r w:rsidRPr="008D6A2D">
        <w:rPr>
          <w:rFonts w:ascii="Arial" w:hAnsi="Arial" w:cs="Arial"/>
        </w:rPr>
        <w:t xml:space="preserve">POWERGRID had established </w:t>
      </w:r>
      <w:proofErr w:type="spellStart"/>
      <w:r w:rsidRPr="008D6A2D">
        <w:rPr>
          <w:rFonts w:ascii="Arial" w:hAnsi="Arial" w:cs="Arial"/>
        </w:rPr>
        <w:t>Bhiwadi</w:t>
      </w:r>
      <w:proofErr w:type="spellEnd"/>
      <w:r w:rsidRPr="008D6A2D">
        <w:rPr>
          <w:rFonts w:ascii="Arial" w:hAnsi="Arial" w:cs="Arial"/>
        </w:rPr>
        <w:t xml:space="preserve"> HVDC terminal ad</w:t>
      </w:r>
      <w:r>
        <w:rPr>
          <w:rFonts w:ascii="Arial" w:hAnsi="Arial" w:cs="Arial"/>
        </w:rPr>
        <w:t xml:space="preserve">jacent to existing </w:t>
      </w:r>
      <w:proofErr w:type="spellStart"/>
      <w:r>
        <w:rPr>
          <w:rFonts w:ascii="Arial" w:hAnsi="Arial" w:cs="Arial"/>
        </w:rPr>
        <w:t>Bhiwadi</w:t>
      </w:r>
      <w:proofErr w:type="spellEnd"/>
      <w:r>
        <w:rPr>
          <w:rFonts w:ascii="Arial" w:hAnsi="Arial" w:cs="Arial"/>
        </w:rPr>
        <w:t xml:space="preserve">  sub</w:t>
      </w:r>
      <w:r w:rsidRPr="008D6A2D">
        <w:rPr>
          <w:rFonts w:ascii="Arial" w:hAnsi="Arial" w:cs="Arial"/>
        </w:rPr>
        <w:t xml:space="preserve">-station </w:t>
      </w:r>
      <w:r>
        <w:rPr>
          <w:rFonts w:ascii="Arial" w:hAnsi="Arial" w:cs="Arial"/>
        </w:rPr>
        <w:t>t</w:t>
      </w:r>
      <w:r w:rsidRPr="008D6A2D">
        <w:rPr>
          <w:rFonts w:ascii="Arial" w:hAnsi="Arial" w:cs="Arial"/>
        </w:rPr>
        <w:t>o cater to the demand of Power in the states of Punjab,</w:t>
      </w:r>
      <w:r>
        <w:rPr>
          <w:rFonts w:ascii="Arial" w:hAnsi="Arial" w:cs="Arial"/>
        </w:rPr>
        <w:t xml:space="preserve"> Haryana, Rajasthan and Delhi, ±</w:t>
      </w:r>
      <w:r w:rsidRPr="008D6A2D">
        <w:rPr>
          <w:rFonts w:ascii="Arial" w:hAnsi="Arial" w:cs="Arial"/>
        </w:rPr>
        <w:t xml:space="preserve">500kV HVDC Bi-pole line between </w:t>
      </w:r>
      <w:proofErr w:type="spellStart"/>
      <w:r w:rsidRPr="008D6A2D">
        <w:rPr>
          <w:rFonts w:ascii="Arial" w:hAnsi="Arial" w:cs="Arial"/>
        </w:rPr>
        <w:t>Balia</w:t>
      </w:r>
      <w:proofErr w:type="spellEnd"/>
      <w:r>
        <w:rPr>
          <w:rFonts w:ascii="Arial" w:hAnsi="Arial" w:cs="Arial"/>
        </w:rPr>
        <w:t xml:space="preserve"> Pooling Station (w</w:t>
      </w:r>
      <w:r w:rsidRPr="008D6A2D">
        <w:rPr>
          <w:rFonts w:ascii="Arial" w:hAnsi="Arial" w:cs="Arial"/>
        </w:rPr>
        <w:t xml:space="preserve">here Power is being transmitted  from ER) to </w:t>
      </w:r>
      <w:proofErr w:type="spellStart"/>
      <w:r w:rsidRPr="008D6A2D">
        <w:rPr>
          <w:rFonts w:ascii="Arial" w:hAnsi="Arial" w:cs="Arial"/>
        </w:rPr>
        <w:t>Bhiwadi</w:t>
      </w:r>
      <w:proofErr w:type="spellEnd"/>
      <w:r w:rsidRPr="008D6A2D">
        <w:rPr>
          <w:rFonts w:ascii="Arial" w:hAnsi="Arial" w:cs="Arial"/>
        </w:rPr>
        <w:t xml:space="preserve"> (one of the major h</w:t>
      </w:r>
      <w:r>
        <w:rPr>
          <w:rFonts w:ascii="Arial" w:hAnsi="Arial" w:cs="Arial"/>
        </w:rPr>
        <w:t>ubs in the Northern India). F</w:t>
      </w:r>
      <w:r w:rsidRPr="008D6A2D">
        <w:rPr>
          <w:rFonts w:ascii="Arial" w:hAnsi="Arial" w:cs="Arial"/>
        </w:rPr>
        <w:t xml:space="preserve">rom </w:t>
      </w:r>
      <w:r>
        <w:rPr>
          <w:rFonts w:ascii="Arial" w:hAnsi="Arial" w:cs="Arial"/>
        </w:rPr>
        <w:t xml:space="preserve">here </w:t>
      </w:r>
      <w:r w:rsidRPr="008D6A2D">
        <w:rPr>
          <w:rFonts w:ascii="Arial" w:hAnsi="Arial" w:cs="Arial"/>
        </w:rPr>
        <w:t>electric Power is being dispersed to fu</w:t>
      </w:r>
      <w:r>
        <w:rPr>
          <w:rFonts w:ascii="Arial" w:hAnsi="Arial" w:cs="Arial"/>
        </w:rPr>
        <w:t>rther North and Western region.</w:t>
      </w:r>
      <w:r w:rsidRPr="008D6A2D">
        <w:rPr>
          <w:rFonts w:ascii="Arial" w:hAnsi="Arial" w:cs="Arial"/>
        </w:rPr>
        <w:t xml:space="preserve">  </w:t>
      </w:r>
      <w:r w:rsidRPr="008D6A2D">
        <w:rPr>
          <w:rFonts w:ascii="Arial" w:hAnsi="Arial" w:cs="Arial"/>
          <w:color w:val="000000"/>
          <w:lang w:val="en-AU"/>
        </w:rPr>
        <w:t>For the proposed HVDC S/s</w:t>
      </w:r>
      <w:r>
        <w:rPr>
          <w:rFonts w:ascii="Arial" w:hAnsi="Arial" w:cs="Arial"/>
          <w:color w:val="000000"/>
          <w:lang w:val="en-AU"/>
        </w:rPr>
        <w:t>,</w:t>
      </w:r>
      <w:r w:rsidRPr="008D6A2D">
        <w:rPr>
          <w:rFonts w:ascii="Arial" w:hAnsi="Arial" w:cs="Arial"/>
          <w:color w:val="000000"/>
          <w:lang w:val="en-AU"/>
        </w:rPr>
        <w:t xml:space="preserve"> 10.53 acres land had been acquired. This additional land had been a</w:t>
      </w:r>
      <w:r>
        <w:rPr>
          <w:rFonts w:ascii="Arial" w:hAnsi="Arial" w:cs="Arial"/>
          <w:color w:val="000000"/>
          <w:lang w:val="en-AU"/>
        </w:rPr>
        <w:t>cquired adjacent to existing S/S</w:t>
      </w:r>
      <w:r w:rsidRPr="008D6A2D">
        <w:rPr>
          <w:rFonts w:ascii="Arial" w:hAnsi="Arial" w:cs="Arial"/>
          <w:color w:val="000000"/>
          <w:lang w:val="en-AU"/>
        </w:rPr>
        <w:t xml:space="preserve"> and </w:t>
      </w:r>
      <w:r>
        <w:rPr>
          <w:rFonts w:ascii="Arial" w:hAnsi="Arial" w:cs="Arial"/>
          <w:color w:val="000000"/>
          <w:lang w:val="en-AU"/>
        </w:rPr>
        <w:t xml:space="preserve">is </w:t>
      </w:r>
      <w:r w:rsidRPr="008D6A2D">
        <w:rPr>
          <w:rFonts w:ascii="Arial" w:hAnsi="Arial" w:cs="Arial"/>
          <w:color w:val="000000"/>
          <w:lang w:val="en-AU"/>
        </w:rPr>
        <w:t xml:space="preserve">situated in the village </w:t>
      </w:r>
      <w:proofErr w:type="spellStart"/>
      <w:r w:rsidRPr="008D6A2D">
        <w:rPr>
          <w:rFonts w:ascii="Arial" w:hAnsi="Arial" w:cs="Arial"/>
          <w:color w:val="000000"/>
          <w:lang w:val="en-AU"/>
        </w:rPr>
        <w:t>Khanpur</w:t>
      </w:r>
      <w:proofErr w:type="spellEnd"/>
      <w:r w:rsidRPr="008D6A2D">
        <w:rPr>
          <w:rFonts w:ascii="Arial" w:hAnsi="Arial" w:cs="Arial"/>
          <w:color w:val="000000"/>
          <w:lang w:val="en-AU"/>
        </w:rPr>
        <w:t xml:space="preserve">, </w:t>
      </w:r>
      <w:proofErr w:type="spellStart"/>
      <w:r w:rsidRPr="008D6A2D">
        <w:rPr>
          <w:rFonts w:ascii="Arial" w:hAnsi="Arial" w:cs="Arial"/>
          <w:color w:val="000000"/>
          <w:lang w:val="en-AU"/>
        </w:rPr>
        <w:t>Tijara</w:t>
      </w:r>
      <w:proofErr w:type="spellEnd"/>
      <w:r w:rsidRPr="008D6A2D">
        <w:rPr>
          <w:rFonts w:ascii="Arial" w:hAnsi="Arial" w:cs="Arial"/>
          <w:color w:val="000000"/>
          <w:lang w:val="en-AU"/>
        </w:rPr>
        <w:t xml:space="preserve"> </w:t>
      </w:r>
      <w:proofErr w:type="spellStart"/>
      <w:r w:rsidRPr="008D6A2D">
        <w:rPr>
          <w:rFonts w:ascii="Arial" w:hAnsi="Arial" w:cs="Arial"/>
          <w:color w:val="000000"/>
          <w:lang w:val="en-AU"/>
        </w:rPr>
        <w:t>Tahsil</w:t>
      </w:r>
      <w:proofErr w:type="spellEnd"/>
      <w:r w:rsidRPr="008D6A2D">
        <w:rPr>
          <w:rFonts w:ascii="Arial" w:hAnsi="Arial" w:cs="Arial"/>
          <w:color w:val="000000"/>
          <w:lang w:val="en-AU"/>
        </w:rPr>
        <w:t xml:space="preserve"> of </w:t>
      </w:r>
      <w:proofErr w:type="spellStart"/>
      <w:r w:rsidRPr="008D6A2D">
        <w:rPr>
          <w:rFonts w:ascii="Arial" w:hAnsi="Arial" w:cs="Arial"/>
          <w:color w:val="000000"/>
          <w:lang w:val="en-AU"/>
        </w:rPr>
        <w:t>Alwar</w:t>
      </w:r>
      <w:proofErr w:type="spellEnd"/>
      <w:r w:rsidRPr="008D6A2D">
        <w:rPr>
          <w:rFonts w:ascii="Arial" w:hAnsi="Arial" w:cs="Arial"/>
          <w:color w:val="000000"/>
          <w:lang w:val="en-AU"/>
        </w:rPr>
        <w:t xml:space="preserve"> </w:t>
      </w:r>
      <w:proofErr w:type="spellStart"/>
      <w:r w:rsidRPr="008D6A2D">
        <w:rPr>
          <w:rFonts w:ascii="Arial" w:hAnsi="Arial" w:cs="Arial"/>
          <w:color w:val="000000"/>
          <w:lang w:val="en-AU"/>
        </w:rPr>
        <w:t>Distt</w:t>
      </w:r>
      <w:proofErr w:type="spellEnd"/>
      <w:r w:rsidRPr="008D6A2D">
        <w:rPr>
          <w:rFonts w:ascii="Arial" w:hAnsi="Arial" w:cs="Arial"/>
          <w:b/>
          <w:color w:val="000000"/>
          <w:lang w:val="en-AU"/>
        </w:rPr>
        <w:t>.</w:t>
      </w:r>
      <w:r w:rsidRPr="008D6A2D">
        <w:rPr>
          <w:rFonts w:ascii="Arial" w:hAnsi="Arial" w:cs="Arial"/>
          <w:color w:val="FF0000"/>
        </w:rPr>
        <w:t xml:space="preserve"> </w:t>
      </w:r>
      <w:r w:rsidRPr="007375F5">
        <w:rPr>
          <w:rFonts w:ascii="Arial" w:hAnsi="Arial" w:cs="Arial"/>
          <w:color w:val="0D0D0D"/>
        </w:rPr>
        <w:t>The project was funded by the World Bank under PSDP-III</w:t>
      </w:r>
      <w:r w:rsidR="00964702">
        <w:rPr>
          <w:rFonts w:ascii="Arial" w:hAnsi="Arial" w:cs="Arial"/>
          <w:color w:val="0D0D0D"/>
        </w:rPr>
        <w:t xml:space="preserve"> &amp; IV</w:t>
      </w:r>
      <w:r w:rsidRPr="007375F5">
        <w:rPr>
          <w:rFonts w:ascii="Arial" w:hAnsi="Arial" w:cs="Arial"/>
          <w:color w:val="0D0D0D"/>
        </w:rPr>
        <w:t>.</w:t>
      </w:r>
      <w:r w:rsidRPr="007375F5">
        <w:rPr>
          <w:rFonts w:ascii="Arial" w:hAnsi="Arial" w:cs="Arial"/>
          <w:snapToGrid w:val="0"/>
          <w:color w:val="0D0D0D"/>
        </w:rPr>
        <w:t xml:space="preserve"> </w:t>
      </w:r>
    </w:p>
    <w:p w:rsidR="00E418DC" w:rsidRPr="008D6A2D" w:rsidRDefault="00E418DC" w:rsidP="00E418DC">
      <w:pPr>
        <w:jc w:val="both"/>
        <w:rPr>
          <w:rFonts w:ascii="Arial" w:hAnsi="Arial" w:cs="Arial"/>
        </w:rPr>
      </w:pPr>
    </w:p>
    <w:p w:rsidR="00E418DC" w:rsidRDefault="00E418DC" w:rsidP="00E418DC">
      <w:pPr>
        <w:jc w:val="both"/>
        <w:rPr>
          <w:rFonts w:ascii="Arial" w:hAnsi="Arial" w:cs="Arial"/>
        </w:rPr>
      </w:pPr>
      <w:r w:rsidRPr="008D6A2D">
        <w:rPr>
          <w:rFonts w:ascii="Arial" w:hAnsi="Arial" w:cs="Arial"/>
        </w:rPr>
        <w:t>POWERGRID had paid the land compensation amount</w:t>
      </w:r>
      <w:r>
        <w:rPr>
          <w:rFonts w:ascii="Arial" w:hAnsi="Arial" w:cs="Arial"/>
        </w:rPr>
        <w:t xml:space="preserve"> of Rs. 2.07crores </w:t>
      </w:r>
      <w:r w:rsidRPr="008D6A2D">
        <w:rPr>
          <w:rFonts w:ascii="Arial" w:hAnsi="Arial" w:cs="Arial"/>
        </w:rPr>
        <w:t>as per the LA Act, 1984.</w:t>
      </w:r>
      <w:r w:rsidRPr="008D6A2D">
        <w:rPr>
          <w:rFonts w:ascii="Arial" w:hAnsi="Arial" w:cs="Arial"/>
          <w:snapToGrid w:val="0"/>
          <w:color w:val="000000"/>
        </w:rPr>
        <w:t xml:space="preserve"> The Socio-economic survey Report was completed by Quality Research Management (QRM), New Delhi QRM and RAP was prepared by POWERG</w:t>
      </w:r>
      <w:r>
        <w:rPr>
          <w:rFonts w:ascii="Arial" w:hAnsi="Arial" w:cs="Arial"/>
          <w:snapToGrid w:val="0"/>
          <w:color w:val="000000"/>
        </w:rPr>
        <w:t>RID and it was approved by The World Bank. The</w:t>
      </w:r>
      <w:r w:rsidRPr="008D6A2D">
        <w:rPr>
          <w:rFonts w:ascii="Arial" w:hAnsi="Arial" w:cs="Arial"/>
          <w:snapToGrid w:val="0"/>
          <w:color w:val="000000"/>
        </w:rPr>
        <w:t xml:space="preserve"> </w:t>
      </w:r>
      <w:r w:rsidRPr="008D6A2D">
        <w:rPr>
          <w:rFonts w:ascii="Arial" w:hAnsi="Arial" w:cs="Arial"/>
          <w:color w:val="000000"/>
        </w:rPr>
        <w:t>RAP was implemented at site during 2006-2007.</w:t>
      </w:r>
      <w:r w:rsidRPr="008D6A2D">
        <w:rPr>
          <w:rFonts w:ascii="Arial" w:hAnsi="Arial" w:cs="Arial"/>
        </w:rPr>
        <w:t xml:space="preserve"> POWE</w:t>
      </w:r>
      <w:r>
        <w:rPr>
          <w:rFonts w:ascii="Arial" w:hAnsi="Arial" w:cs="Arial"/>
        </w:rPr>
        <w:t>RGRID provided R</w:t>
      </w:r>
      <w:r w:rsidRPr="008D6A2D">
        <w:rPr>
          <w:rFonts w:ascii="Arial" w:hAnsi="Arial" w:cs="Arial"/>
        </w:rPr>
        <w:t xml:space="preserve">ehabilitation </w:t>
      </w:r>
      <w:r>
        <w:rPr>
          <w:rFonts w:ascii="Arial" w:hAnsi="Arial" w:cs="Arial"/>
        </w:rPr>
        <w:t>Assistance (RA) to PAFs and c</w:t>
      </w:r>
      <w:r w:rsidRPr="008D6A2D">
        <w:rPr>
          <w:rFonts w:ascii="Arial" w:hAnsi="Arial" w:cs="Arial"/>
        </w:rPr>
        <w:t>ompl</w:t>
      </w:r>
      <w:r>
        <w:rPr>
          <w:rFonts w:ascii="Arial" w:hAnsi="Arial" w:cs="Arial"/>
        </w:rPr>
        <w:t>e</w:t>
      </w:r>
      <w:r w:rsidRPr="008D6A2D">
        <w:rPr>
          <w:rFonts w:ascii="Arial" w:hAnsi="Arial" w:cs="Arial"/>
        </w:rPr>
        <w:t>ted development work</w:t>
      </w:r>
      <w:r>
        <w:rPr>
          <w:rFonts w:ascii="Arial" w:hAnsi="Arial" w:cs="Arial"/>
        </w:rPr>
        <w:t>s</w:t>
      </w:r>
      <w:r w:rsidRPr="008D6A2D">
        <w:rPr>
          <w:rFonts w:ascii="Arial" w:hAnsi="Arial" w:cs="Arial"/>
        </w:rPr>
        <w:t xml:space="preserve"> as per the Rehabilitation Action Plan (RAP). </w:t>
      </w:r>
    </w:p>
    <w:p w:rsidR="00E418DC" w:rsidRPr="00623B6C" w:rsidRDefault="00E418DC" w:rsidP="00E418DC">
      <w:pPr>
        <w:jc w:val="both"/>
        <w:rPr>
          <w:rFonts w:ascii="Arial" w:hAnsi="Arial" w:cs="Arial"/>
        </w:rPr>
      </w:pPr>
    </w:p>
    <w:p w:rsidR="00E418DC" w:rsidRPr="00623B6C" w:rsidRDefault="00E418DC" w:rsidP="00E418DC">
      <w:pPr>
        <w:ind w:right="-43" w:hanging="450"/>
        <w:jc w:val="both"/>
        <w:rPr>
          <w:rFonts w:ascii="Arial" w:hAnsi="Arial" w:cs="Arial"/>
          <w:iCs/>
          <w:color w:val="000000"/>
          <w:kern w:val="28"/>
        </w:rPr>
      </w:pPr>
      <w:r w:rsidRPr="008D6A2D">
        <w:rPr>
          <w:rFonts w:ascii="Arial" w:hAnsi="Arial" w:cs="Arial"/>
          <w:i/>
          <w:color w:val="000000"/>
          <w:kern w:val="28"/>
        </w:rPr>
        <w:t xml:space="preserve">      </w:t>
      </w:r>
      <w:r w:rsidRPr="00623B6C">
        <w:rPr>
          <w:rFonts w:ascii="Arial" w:hAnsi="Arial" w:cs="Arial"/>
          <w:iCs/>
          <w:color w:val="000000"/>
          <w:kern w:val="28"/>
        </w:rPr>
        <w:t xml:space="preserve">The present report will deal with impact assessment of PAFs. </w:t>
      </w:r>
      <w:r w:rsidRPr="00623B6C">
        <w:rPr>
          <w:rFonts w:ascii="Arial" w:hAnsi="Arial" w:cs="Arial"/>
          <w:iCs/>
          <w:snapToGrid w:val="0"/>
          <w:color w:val="000000"/>
        </w:rPr>
        <w:t>POWERGRID</w:t>
      </w:r>
      <w:r w:rsidRPr="00623B6C">
        <w:rPr>
          <w:rFonts w:ascii="Arial" w:hAnsi="Arial" w:cs="Arial"/>
          <w:iCs/>
          <w:color w:val="000000"/>
          <w:kern w:val="28"/>
        </w:rPr>
        <w:t xml:space="preserve"> have provided Rehabilitation assistance to 157 eligible PAFs for their livelihood restoration and infrastructural facilities in the affected area. </w:t>
      </w:r>
    </w:p>
    <w:p w:rsidR="00E418DC" w:rsidRDefault="00E418DC" w:rsidP="00E418DC">
      <w:pPr>
        <w:jc w:val="both"/>
        <w:rPr>
          <w:rFonts w:ascii="Arial" w:hAnsi="Arial" w:cs="Arial"/>
        </w:rPr>
      </w:pPr>
    </w:p>
    <w:p w:rsidR="00E418DC" w:rsidRPr="008D6A2D" w:rsidRDefault="00E418DC" w:rsidP="00E418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8D6A2D">
        <w:rPr>
          <w:rFonts w:ascii="Arial" w:hAnsi="Arial" w:cs="Arial"/>
        </w:rPr>
        <w:t xml:space="preserve"> objective of the study is to assess the impact of RAP implementation, including Rehabilitation Assistance (RA), provided to the </w:t>
      </w:r>
      <w:r>
        <w:rPr>
          <w:rFonts w:ascii="Arial" w:hAnsi="Arial" w:cs="Arial"/>
        </w:rPr>
        <w:t>PAPs and Community development</w:t>
      </w:r>
      <w:r w:rsidRPr="008D6A2D">
        <w:rPr>
          <w:rFonts w:ascii="Arial" w:hAnsi="Arial" w:cs="Arial"/>
        </w:rPr>
        <w:t xml:space="preserve"> initiatives undertaken by POWERGRID.</w:t>
      </w:r>
    </w:p>
    <w:p w:rsidR="00E418DC" w:rsidRPr="008D6A2D" w:rsidRDefault="00E418DC" w:rsidP="00E418DC">
      <w:pPr>
        <w:jc w:val="both"/>
        <w:rPr>
          <w:rFonts w:ascii="Arial" w:hAnsi="Arial" w:cs="Arial"/>
        </w:rPr>
      </w:pPr>
    </w:p>
    <w:p w:rsidR="00E418DC" w:rsidRPr="002E25E0" w:rsidRDefault="00E418DC" w:rsidP="00E418DC">
      <w:pPr>
        <w:jc w:val="both"/>
        <w:rPr>
          <w:rFonts w:ascii="Arial" w:hAnsi="Arial" w:cs="Arial"/>
        </w:rPr>
      </w:pPr>
      <w:r w:rsidRPr="007375F5">
        <w:rPr>
          <w:rFonts w:ascii="Arial" w:hAnsi="Arial" w:cs="Arial"/>
          <w:color w:val="0D0D0D"/>
        </w:rPr>
        <w:t xml:space="preserve">The impact assessment study includes a sample survey </w:t>
      </w:r>
      <w:r>
        <w:rPr>
          <w:rFonts w:ascii="Arial" w:hAnsi="Arial" w:cs="Arial"/>
          <w:color w:val="0D0D0D"/>
        </w:rPr>
        <w:t>(on random basis) of 71PAPs/ 141 PAFs belonging</w:t>
      </w:r>
      <w:r w:rsidRPr="007375F5">
        <w:rPr>
          <w:rFonts w:ascii="Arial" w:hAnsi="Arial" w:cs="Arial"/>
          <w:color w:val="0D0D0D"/>
        </w:rPr>
        <w:t xml:space="preserve"> to 65</w:t>
      </w:r>
      <w:r>
        <w:rPr>
          <w:rFonts w:ascii="Arial" w:hAnsi="Arial" w:cs="Arial"/>
          <w:color w:val="0D0D0D"/>
        </w:rPr>
        <w:t xml:space="preserve"> </w:t>
      </w:r>
      <w:r w:rsidRPr="007375F5">
        <w:rPr>
          <w:rFonts w:ascii="Arial" w:hAnsi="Arial" w:cs="Arial"/>
          <w:color w:val="0D0D0D"/>
        </w:rPr>
        <w:t>households</w:t>
      </w:r>
      <w:r>
        <w:rPr>
          <w:rFonts w:ascii="Arial" w:hAnsi="Arial" w:cs="Arial"/>
          <w:color w:val="FF0000"/>
        </w:rPr>
        <w:t xml:space="preserve">. </w:t>
      </w:r>
      <w:r w:rsidRPr="002E25E0">
        <w:rPr>
          <w:rFonts w:ascii="Arial" w:hAnsi="Arial" w:cs="Arial"/>
        </w:rPr>
        <w:t>Their socio-economic status</w:t>
      </w:r>
      <w:r>
        <w:rPr>
          <w:rFonts w:ascii="Arial" w:hAnsi="Arial" w:cs="Arial"/>
        </w:rPr>
        <w:t>,</w:t>
      </w:r>
      <w:r w:rsidRPr="002E25E0">
        <w:rPr>
          <w:rFonts w:ascii="Arial" w:hAnsi="Arial" w:cs="Arial"/>
        </w:rPr>
        <w:t xml:space="preserve"> pertaining to occupation, annual income, land ownership, family size, productivity, asset possession and type of house, was obtained from the baseline socio-economic study of 2006</w:t>
      </w:r>
      <w:r w:rsidRPr="002E25E0">
        <w:rPr>
          <w:rStyle w:val="FootnoteReference"/>
          <w:rFonts w:ascii="Arial" w:hAnsi="Arial" w:cs="Arial"/>
        </w:rPr>
        <w:footnoteReference w:id="1"/>
      </w:r>
      <w:r w:rsidRPr="002E25E0">
        <w:rPr>
          <w:rFonts w:ascii="Arial" w:hAnsi="Arial" w:cs="Arial"/>
        </w:rPr>
        <w:t xml:space="preserve"> and compared with the primary data collected representing the situation in 2012. As comparative data on electricity, sanitation, separate kitchen, expenditure on food and non-food </w:t>
      </w:r>
      <w:r>
        <w:rPr>
          <w:rFonts w:ascii="Arial" w:hAnsi="Arial" w:cs="Arial"/>
        </w:rPr>
        <w:t xml:space="preserve">etc. </w:t>
      </w:r>
      <w:r w:rsidRPr="002E25E0">
        <w:rPr>
          <w:rFonts w:ascii="Arial" w:hAnsi="Arial" w:cs="Arial"/>
        </w:rPr>
        <w:t>were not available in the base-line data of 2006 this information was elicited from the respondents on a recall basis. To record this data even on recall basis is important because they constitute measurable indicators of livelihood status.</w:t>
      </w:r>
    </w:p>
    <w:p w:rsidR="00E418DC" w:rsidRPr="002E25E0" w:rsidRDefault="00E418DC" w:rsidP="00E418DC">
      <w:pPr>
        <w:jc w:val="both"/>
        <w:rPr>
          <w:rFonts w:ascii="Arial" w:hAnsi="Arial" w:cs="Arial"/>
        </w:rPr>
      </w:pPr>
    </w:p>
    <w:p w:rsidR="00E418DC" w:rsidRDefault="00E418DC" w:rsidP="00E418DC">
      <w:pPr>
        <w:jc w:val="both"/>
        <w:rPr>
          <w:rFonts w:ascii="Arial" w:hAnsi="Arial" w:cs="Arial"/>
        </w:rPr>
      </w:pPr>
      <w:r w:rsidRPr="008D6A2D">
        <w:rPr>
          <w:rFonts w:ascii="Arial" w:hAnsi="Arial" w:cs="Arial"/>
        </w:rPr>
        <w:t>The study used a variety of means to collect the information, including household surveys, focused group discussions, oral narratives and review of documents available with POWERGR</w:t>
      </w:r>
      <w:r>
        <w:rPr>
          <w:rFonts w:ascii="Arial" w:hAnsi="Arial" w:cs="Arial"/>
        </w:rPr>
        <w:t xml:space="preserve">ID. Tools of the Participatory </w:t>
      </w:r>
      <w:r w:rsidRPr="008D6A2D">
        <w:rPr>
          <w:rFonts w:ascii="Arial" w:hAnsi="Arial" w:cs="Arial"/>
        </w:rPr>
        <w:t>Rural Appraisal (PRA) methodology such as trend change (before and after)</w:t>
      </w:r>
      <w:proofErr w:type="gramStart"/>
      <w:r w:rsidRPr="008D6A2D">
        <w:rPr>
          <w:rFonts w:ascii="Arial" w:hAnsi="Arial" w:cs="Arial"/>
        </w:rPr>
        <w:t>,</w:t>
      </w:r>
      <w:proofErr w:type="gramEnd"/>
      <w:r w:rsidRPr="008D6A2D">
        <w:rPr>
          <w:rFonts w:ascii="Arial" w:hAnsi="Arial" w:cs="Arial"/>
        </w:rPr>
        <w:t xml:space="preserve"> sub-group meetings were used to generate information regarding the benefits received from public utilities and community assets created under the project by POWERGRID.</w:t>
      </w:r>
    </w:p>
    <w:p w:rsidR="00E418DC" w:rsidRPr="00C473B3" w:rsidRDefault="00E418DC" w:rsidP="00E418DC">
      <w:pPr>
        <w:jc w:val="both"/>
        <w:rPr>
          <w:rFonts w:ascii="Arial" w:hAnsi="Arial" w:cs="Arial"/>
        </w:rPr>
      </w:pPr>
    </w:p>
    <w:p w:rsidR="00E418DC" w:rsidRDefault="00E418DC" w:rsidP="00E418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significant improvement has been given under: - </w:t>
      </w:r>
    </w:p>
    <w:p w:rsidR="00E418DC" w:rsidRDefault="00E418DC" w:rsidP="00E418D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Improvement in income level </w:t>
      </w:r>
    </w:p>
    <w:p w:rsidR="00E418DC" w:rsidRDefault="00E418DC" w:rsidP="00E418D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Increase in expenditure in both food and non-food (luxury) items </w:t>
      </w:r>
    </w:p>
    <w:p w:rsidR="00E418DC" w:rsidRDefault="00E418DC" w:rsidP="00E418D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Increase in sanitation facilities, which indicates an increase in level of awareness too</w:t>
      </w:r>
    </w:p>
    <w:p w:rsidR="00E418DC" w:rsidRPr="003655CD" w:rsidRDefault="00E418DC" w:rsidP="00E418D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Increase in number of separate kitchens </w:t>
      </w:r>
    </w:p>
    <w:p w:rsidR="00E418DC" w:rsidRPr="008D6A2D" w:rsidRDefault="00E418DC" w:rsidP="00E418DC">
      <w:pPr>
        <w:jc w:val="both"/>
        <w:rPr>
          <w:rFonts w:ascii="Arial" w:hAnsi="Arial" w:cs="Arial"/>
        </w:rPr>
      </w:pPr>
    </w:p>
    <w:p w:rsidR="00E418DC" w:rsidRPr="00846ECF" w:rsidRDefault="00E418DC" w:rsidP="00E418DC">
      <w:pPr>
        <w:jc w:val="both"/>
        <w:rPr>
          <w:rFonts w:ascii="Arial" w:hAnsi="Arial" w:cs="Arial"/>
          <w:b/>
        </w:rPr>
      </w:pPr>
      <w:r w:rsidRPr="00846ECF">
        <w:rPr>
          <w:rFonts w:ascii="Arial" w:hAnsi="Arial" w:cs="Arial"/>
          <w:b/>
        </w:rPr>
        <w:t>B. Rehabilitation Action Plan</w:t>
      </w:r>
    </w:p>
    <w:p w:rsidR="00E418DC" w:rsidRPr="005B51B7" w:rsidRDefault="00E418DC" w:rsidP="00E418DC">
      <w:pPr>
        <w:jc w:val="both"/>
        <w:rPr>
          <w:rFonts w:ascii="Arial" w:hAnsi="Arial" w:cs="Arial"/>
        </w:rPr>
      </w:pPr>
      <w:r w:rsidRPr="005B51B7">
        <w:rPr>
          <w:rFonts w:ascii="Arial" w:hAnsi="Arial" w:cs="Arial"/>
        </w:rPr>
        <w:t>M/S Quality Research</w:t>
      </w:r>
      <w:r>
        <w:rPr>
          <w:rFonts w:ascii="Arial" w:hAnsi="Arial" w:cs="Arial"/>
        </w:rPr>
        <w:t xml:space="preserve"> Management (QRM), New Delhi had carried out</w:t>
      </w:r>
      <w:r w:rsidRPr="005B51B7">
        <w:rPr>
          <w:rFonts w:ascii="Arial" w:hAnsi="Arial" w:cs="Arial"/>
        </w:rPr>
        <w:t xml:space="preserve"> socio-economic survey and submitted Socio-Economic </w:t>
      </w:r>
      <w:proofErr w:type="gramStart"/>
      <w:r w:rsidRPr="005B51B7">
        <w:rPr>
          <w:rFonts w:ascii="Arial" w:hAnsi="Arial" w:cs="Arial"/>
        </w:rPr>
        <w:t>Survey  and</w:t>
      </w:r>
      <w:proofErr w:type="gramEnd"/>
      <w:r w:rsidRPr="005B51B7">
        <w:rPr>
          <w:rFonts w:ascii="Arial" w:hAnsi="Arial" w:cs="Arial"/>
        </w:rPr>
        <w:t xml:space="preserve"> proposed RAP. Based on the above</w:t>
      </w:r>
      <w:r>
        <w:rPr>
          <w:rFonts w:ascii="Arial" w:hAnsi="Arial" w:cs="Arial"/>
        </w:rPr>
        <w:t>,</w:t>
      </w:r>
      <w:r w:rsidRPr="005B51B7">
        <w:rPr>
          <w:rFonts w:ascii="Arial" w:hAnsi="Arial" w:cs="Arial"/>
        </w:rPr>
        <w:t xml:space="preserve"> RAP was prepared. The Rehabilitation Action Plan was </w:t>
      </w:r>
      <w:r>
        <w:rPr>
          <w:rFonts w:ascii="Arial" w:hAnsi="Arial" w:cs="Arial"/>
        </w:rPr>
        <w:t xml:space="preserve">approved by The </w:t>
      </w:r>
      <w:r w:rsidRPr="005B51B7">
        <w:rPr>
          <w:rFonts w:ascii="Arial" w:hAnsi="Arial" w:cs="Arial"/>
        </w:rPr>
        <w:t>World Bank</w:t>
      </w:r>
      <w:r>
        <w:rPr>
          <w:rFonts w:ascii="Arial" w:hAnsi="Arial" w:cs="Arial"/>
        </w:rPr>
        <w:t>.</w:t>
      </w:r>
      <w:r w:rsidRPr="005B51B7">
        <w:rPr>
          <w:rFonts w:ascii="Arial" w:hAnsi="Arial" w:cs="Arial"/>
        </w:rPr>
        <w:t xml:space="preserve">  </w:t>
      </w:r>
    </w:p>
    <w:p w:rsidR="00E418DC" w:rsidRDefault="00E418DC" w:rsidP="00E418DC">
      <w:pPr>
        <w:tabs>
          <w:tab w:val="center" w:pos="4514"/>
        </w:tabs>
        <w:jc w:val="both"/>
        <w:rPr>
          <w:rFonts w:ascii="Arial" w:hAnsi="Arial" w:cs="Arial"/>
          <w:color w:val="FF0000"/>
        </w:rPr>
      </w:pPr>
    </w:p>
    <w:p w:rsidR="00E418DC" w:rsidRPr="00846ECF" w:rsidRDefault="00E418DC" w:rsidP="00E418DC">
      <w:pPr>
        <w:ind w:left="-57"/>
        <w:jc w:val="both"/>
        <w:rPr>
          <w:rFonts w:ascii="Arial" w:hAnsi="Arial" w:cs="Arial"/>
          <w:b/>
        </w:rPr>
      </w:pPr>
      <w:r w:rsidRPr="00623B6C">
        <w:rPr>
          <w:rFonts w:ascii="Arial" w:hAnsi="Arial" w:cs="Arial"/>
          <w:b/>
        </w:rPr>
        <w:t>1</w:t>
      </w:r>
      <w:r w:rsidRPr="00846ECF">
        <w:rPr>
          <w:rFonts w:ascii="Arial" w:hAnsi="Arial" w:cs="Arial"/>
          <w:b/>
        </w:rPr>
        <w:t>. Payment of Rehabilitation Assistance (RA)</w:t>
      </w:r>
    </w:p>
    <w:p w:rsidR="00E418DC" w:rsidRPr="00846ECF" w:rsidRDefault="00E418DC" w:rsidP="00E418DC">
      <w:pPr>
        <w:jc w:val="both"/>
        <w:rPr>
          <w:rFonts w:ascii="Arial" w:hAnsi="Arial" w:cs="Arial"/>
        </w:rPr>
      </w:pPr>
    </w:p>
    <w:p w:rsidR="00E418DC" w:rsidRPr="0093225F" w:rsidRDefault="00E418DC" w:rsidP="00E418DC">
      <w:pPr>
        <w:jc w:val="both"/>
        <w:rPr>
          <w:rFonts w:ascii="Arial" w:hAnsi="Arial" w:cs="Arial"/>
        </w:rPr>
      </w:pPr>
      <w:r w:rsidRPr="005B51B7">
        <w:rPr>
          <w:rFonts w:ascii="Arial" w:hAnsi="Arial" w:cs="Arial"/>
        </w:rPr>
        <w:t>As established by the SES a total no. of 174</w:t>
      </w:r>
      <w:r w:rsidRPr="005B51B7">
        <w:rPr>
          <w:rFonts w:ascii="Arial" w:hAnsi="Arial" w:cs="Arial"/>
          <w:color w:val="FF0000"/>
        </w:rPr>
        <w:t xml:space="preserve"> </w:t>
      </w:r>
      <w:r w:rsidRPr="005B51B7">
        <w:rPr>
          <w:rFonts w:ascii="Arial" w:hAnsi="Arial" w:cs="Arial"/>
        </w:rPr>
        <w:t>PAFs were getting affected due to acquisition of land. Rehabilitation assistance provided to 157 PAFs. Rehabilitation Assistance Rs</w:t>
      </w:r>
      <w:r w:rsidRPr="002537FD">
        <w:rPr>
          <w:rFonts w:ascii="Arial" w:hAnsi="Arial" w:cs="Arial"/>
        </w:rPr>
        <w:t>.</w:t>
      </w:r>
      <w:r w:rsidRPr="002537FD">
        <w:rPr>
          <w:rFonts w:ascii="Arial" w:hAnsi="Arial" w:cs="Arial"/>
          <w:bCs/>
        </w:rPr>
        <w:t>50</w:t>
      </w:r>
      <w:proofErr w:type="gramStart"/>
      <w:r w:rsidRPr="002537FD">
        <w:rPr>
          <w:rFonts w:ascii="Arial" w:hAnsi="Arial" w:cs="Arial"/>
          <w:bCs/>
        </w:rPr>
        <w:t>,32,395</w:t>
      </w:r>
      <w:proofErr w:type="gramEnd"/>
      <w:r w:rsidRPr="002537FD">
        <w:rPr>
          <w:rFonts w:ascii="Arial" w:hAnsi="Arial" w:cs="Arial"/>
          <w:bCs/>
        </w:rPr>
        <w:t>/-</w:t>
      </w:r>
      <w:r w:rsidRPr="005B51B7">
        <w:rPr>
          <w:rFonts w:ascii="Arial" w:hAnsi="Arial" w:cs="Arial"/>
        </w:rPr>
        <w:t xml:space="preserve"> was given  through cash or through different Income Generation Scheme (IGS).</w:t>
      </w:r>
      <w:r>
        <w:rPr>
          <w:rFonts w:ascii="Arial" w:hAnsi="Arial" w:cs="Arial"/>
        </w:rPr>
        <w:t xml:space="preserve"> </w:t>
      </w:r>
      <w:r w:rsidRPr="0003436E">
        <w:rPr>
          <w:rFonts w:ascii="Arial" w:hAnsi="Arial" w:cs="Arial"/>
          <w:color w:val="0D0D0D"/>
        </w:rPr>
        <w:t xml:space="preserve">POWERGRID   organized a camp for distribution of Rehabilitation assistance to PAFs   at </w:t>
      </w:r>
      <w:proofErr w:type="spellStart"/>
      <w:r w:rsidRPr="0003436E">
        <w:rPr>
          <w:rFonts w:ascii="Arial" w:hAnsi="Arial" w:cs="Arial"/>
          <w:color w:val="0D0D0D"/>
        </w:rPr>
        <w:t>Bhiwadi</w:t>
      </w:r>
      <w:proofErr w:type="spellEnd"/>
      <w:r w:rsidRPr="0003436E">
        <w:rPr>
          <w:rFonts w:ascii="Arial" w:hAnsi="Arial" w:cs="Arial"/>
          <w:color w:val="0D0D0D"/>
        </w:rPr>
        <w:t xml:space="preserve">   substation on </w:t>
      </w:r>
      <w:r>
        <w:rPr>
          <w:rFonts w:ascii="Arial" w:hAnsi="Arial" w:cs="Arial"/>
          <w:color w:val="0D0D0D"/>
        </w:rPr>
        <w:t>18.08.07</w:t>
      </w:r>
      <w:r w:rsidRPr="0003436E">
        <w:rPr>
          <w:rFonts w:ascii="Arial" w:hAnsi="Arial" w:cs="Arial"/>
          <w:color w:val="0D0D0D"/>
        </w:rPr>
        <w:t xml:space="preserve">. Rehabilitation assistance amount was distributed to PAFs through Account Payee </w:t>
      </w:r>
      <w:proofErr w:type="spellStart"/>
      <w:r w:rsidRPr="0003436E">
        <w:rPr>
          <w:rFonts w:ascii="Arial" w:hAnsi="Arial" w:cs="Arial"/>
          <w:color w:val="0D0D0D"/>
        </w:rPr>
        <w:t>cheques</w:t>
      </w:r>
      <w:proofErr w:type="spellEnd"/>
      <w:r w:rsidRPr="0003436E">
        <w:rPr>
          <w:rFonts w:ascii="Arial" w:hAnsi="Arial" w:cs="Arial"/>
          <w:color w:val="0D0D0D"/>
        </w:rPr>
        <w:t xml:space="preserve"> in presence of Sub Divisional Magistrate (SDM) and </w:t>
      </w:r>
      <w:proofErr w:type="spellStart"/>
      <w:r w:rsidRPr="0003436E">
        <w:rPr>
          <w:rFonts w:ascii="Arial" w:hAnsi="Arial" w:cs="Arial"/>
          <w:color w:val="0D0D0D"/>
        </w:rPr>
        <w:t>Tehshild</w:t>
      </w:r>
      <w:r>
        <w:rPr>
          <w:rFonts w:ascii="Arial" w:hAnsi="Arial" w:cs="Arial"/>
          <w:color w:val="0D0D0D"/>
        </w:rPr>
        <w:t>ar</w:t>
      </w:r>
      <w:proofErr w:type="spellEnd"/>
      <w:r>
        <w:rPr>
          <w:rFonts w:ascii="Arial" w:hAnsi="Arial" w:cs="Arial"/>
          <w:color w:val="0D0D0D"/>
        </w:rPr>
        <w:t>. POWERGRID got verified the</w:t>
      </w:r>
      <w:r w:rsidRPr="0003436E">
        <w:rPr>
          <w:rFonts w:ascii="Arial" w:hAnsi="Arial" w:cs="Arial"/>
          <w:color w:val="0D0D0D"/>
        </w:rPr>
        <w:t xml:space="preserve"> names </w:t>
      </w:r>
      <w:r>
        <w:rPr>
          <w:rFonts w:ascii="Arial" w:hAnsi="Arial" w:cs="Arial"/>
          <w:color w:val="0D0D0D"/>
        </w:rPr>
        <w:t xml:space="preserve">of beneficiaries </w:t>
      </w:r>
      <w:r w:rsidRPr="0003436E">
        <w:rPr>
          <w:rFonts w:ascii="Arial" w:hAnsi="Arial" w:cs="Arial"/>
          <w:color w:val="0D0D0D"/>
        </w:rPr>
        <w:t xml:space="preserve">from Gram </w:t>
      </w:r>
      <w:proofErr w:type="spellStart"/>
      <w:r w:rsidRPr="0003436E">
        <w:rPr>
          <w:rFonts w:ascii="Arial" w:hAnsi="Arial" w:cs="Arial"/>
          <w:color w:val="0D0D0D"/>
        </w:rPr>
        <w:t>Pradhan</w:t>
      </w:r>
      <w:proofErr w:type="spellEnd"/>
      <w:r w:rsidRPr="0003436E">
        <w:rPr>
          <w:rFonts w:ascii="Arial" w:hAnsi="Arial" w:cs="Arial"/>
          <w:color w:val="0D0D0D"/>
        </w:rPr>
        <w:t xml:space="preserve"> and also taken an undertaking from each beneficiary that the assistance would be utilized for the purpose it was taken</w:t>
      </w:r>
      <w:r>
        <w:rPr>
          <w:rFonts w:ascii="Arial" w:hAnsi="Arial" w:cs="Arial"/>
          <w:color w:val="0D0D0D"/>
        </w:rPr>
        <w:t>.</w:t>
      </w:r>
    </w:p>
    <w:p w:rsidR="00E418DC" w:rsidRDefault="00E418DC" w:rsidP="00E418DC">
      <w:pPr>
        <w:ind w:left="-57"/>
        <w:jc w:val="both"/>
        <w:rPr>
          <w:rFonts w:ascii="Arial" w:hAnsi="Arial" w:cs="Arial"/>
          <w:color w:val="0D0D0D"/>
        </w:rPr>
      </w:pPr>
    </w:p>
    <w:p w:rsidR="00E418DC" w:rsidRDefault="00E418DC" w:rsidP="00E418DC">
      <w:pPr>
        <w:ind w:left="-57"/>
        <w:jc w:val="both"/>
        <w:rPr>
          <w:rFonts w:ascii="Arial" w:hAnsi="Arial" w:cs="Arial"/>
          <w:color w:val="0D0D0D"/>
        </w:rPr>
      </w:pPr>
    </w:p>
    <w:p w:rsidR="00E418DC" w:rsidRDefault="00E418DC" w:rsidP="00E418DC">
      <w:pPr>
        <w:tabs>
          <w:tab w:val="center" w:pos="4514"/>
        </w:tabs>
        <w:jc w:val="both"/>
        <w:rPr>
          <w:rFonts w:ascii="Arial" w:hAnsi="Arial" w:cs="Arial"/>
          <w:b/>
        </w:rPr>
      </w:pPr>
      <w:r w:rsidRPr="00257545">
        <w:rPr>
          <w:rFonts w:ascii="Arial" w:hAnsi="Arial" w:cs="Arial"/>
          <w:b/>
          <w:color w:val="0D0D0D"/>
        </w:rPr>
        <w:t>2.</w:t>
      </w:r>
      <w:r w:rsidRPr="00257545">
        <w:rPr>
          <w:rFonts w:ascii="Arial" w:hAnsi="Arial" w:cs="Arial"/>
          <w:b/>
        </w:rPr>
        <w:t xml:space="preserve"> Community</w:t>
      </w:r>
      <w:r w:rsidRPr="003B779F">
        <w:rPr>
          <w:rFonts w:ascii="Arial" w:hAnsi="Arial" w:cs="Arial"/>
          <w:b/>
        </w:rPr>
        <w:t xml:space="preserve"> Developmental works</w:t>
      </w:r>
    </w:p>
    <w:p w:rsidR="00E418DC" w:rsidRPr="00623B6C" w:rsidRDefault="00E418DC" w:rsidP="00E418DC">
      <w:pPr>
        <w:tabs>
          <w:tab w:val="center" w:pos="4514"/>
        </w:tabs>
        <w:jc w:val="both"/>
        <w:rPr>
          <w:rFonts w:ascii="Arial" w:hAnsi="Arial" w:cs="Arial"/>
        </w:rPr>
      </w:pPr>
      <w:r w:rsidRPr="003B779F">
        <w:rPr>
          <w:rFonts w:ascii="Arial" w:hAnsi="Arial" w:cs="Arial"/>
        </w:rPr>
        <w:t>POWERGRID had completed d</w:t>
      </w:r>
      <w:r>
        <w:rPr>
          <w:rFonts w:ascii="Arial" w:hAnsi="Arial" w:cs="Arial"/>
        </w:rPr>
        <w:t xml:space="preserve">evelopmental works in villages </w:t>
      </w:r>
      <w:r w:rsidRPr="003B779F">
        <w:rPr>
          <w:rFonts w:ascii="Arial" w:hAnsi="Arial" w:cs="Arial"/>
        </w:rPr>
        <w:t>under Community development work</w:t>
      </w:r>
      <w:r>
        <w:rPr>
          <w:rFonts w:ascii="Arial" w:hAnsi="Arial" w:cs="Arial"/>
        </w:rPr>
        <w:t>.</w:t>
      </w:r>
      <w:r w:rsidRPr="003B779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These community works were </w:t>
      </w:r>
      <w:proofErr w:type="spellStart"/>
      <w:r>
        <w:rPr>
          <w:rFonts w:ascii="Arial" w:hAnsi="Arial" w:cs="Arial"/>
          <w:bCs/>
        </w:rPr>
        <w:t>finalised</w:t>
      </w:r>
      <w:proofErr w:type="spellEnd"/>
      <w:r>
        <w:rPr>
          <w:rFonts w:ascii="Arial" w:hAnsi="Arial" w:cs="Arial"/>
          <w:bCs/>
        </w:rPr>
        <w:t xml:space="preserve"> after Public consultation meeting with PAFs.</w:t>
      </w:r>
    </w:p>
    <w:p w:rsidR="00E418DC" w:rsidRDefault="00E418DC" w:rsidP="00E418DC">
      <w:pPr>
        <w:jc w:val="both"/>
        <w:rPr>
          <w:rFonts w:ascii="Arial" w:hAnsi="Arial" w:cs="Arial"/>
          <w:lang w:val="en-GB"/>
        </w:rPr>
      </w:pPr>
      <w:r w:rsidRPr="00257545">
        <w:rPr>
          <w:rFonts w:ascii="Arial" w:hAnsi="Arial" w:cs="Arial"/>
          <w:lang w:val="en-GB"/>
        </w:rPr>
        <w:t>1.</w:t>
      </w:r>
      <w:r>
        <w:rPr>
          <w:rFonts w:ascii="Arial" w:hAnsi="Arial" w:cs="Arial"/>
          <w:lang w:val="en-GB"/>
        </w:rPr>
        <w:t xml:space="preserve"> </w:t>
      </w:r>
      <w:r w:rsidRPr="00257545">
        <w:rPr>
          <w:rFonts w:ascii="Arial" w:hAnsi="Arial" w:cs="Arial"/>
          <w:lang w:val="en-GB"/>
        </w:rPr>
        <w:t xml:space="preserve">Construction of 1 room with </w:t>
      </w:r>
      <w:proofErr w:type="spellStart"/>
      <w:r w:rsidRPr="00257545">
        <w:rPr>
          <w:rFonts w:ascii="Arial" w:hAnsi="Arial" w:cs="Arial"/>
          <w:lang w:val="en-GB"/>
        </w:rPr>
        <w:t>Baramada</w:t>
      </w:r>
      <w:proofErr w:type="spellEnd"/>
      <w:r w:rsidRPr="00257545">
        <w:rPr>
          <w:rFonts w:ascii="Arial" w:hAnsi="Arial" w:cs="Arial"/>
          <w:lang w:val="en-GB"/>
        </w:rPr>
        <w:t xml:space="preserve"> (for dispensary)</w:t>
      </w:r>
    </w:p>
    <w:p w:rsidR="00E418DC" w:rsidRPr="00257545" w:rsidRDefault="00E418DC" w:rsidP="00E418DC">
      <w:pPr>
        <w:jc w:val="both"/>
        <w:rPr>
          <w:rFonts w:ascii="Arial" w:hAnsi="Arial" w:cs="Arial"/>
          <w:lang w:val="en-GB"/>
        </w:rPr>
      </w:pPr>
      <w:r w:rsidRPr="00257545">
        <w:rPr>
          <w:rFonts w:ascii="Arial" w:hAnsi="Arial" w:cs="Arial"/>
          <w:lang w:val="en-GB"/>
        </w:rPr>
        <w:t>2. Construction of road</w:t>
      </w:r>
    </w:p>
    <w:p w:rsidR="00E418DC" w:rsidRPr="00257545" w:rsidRDefault="00E418DC" w:rsidP="00E418DC">
      <w:pPr>
        <w:jc w:val="both"/>
        <w:rPr>
          <w:rFonts w:ascii="Arial" w:hAnsi="Arial" w:cs="Arial"/>
          <w:lang w:val="en-GB"/>
        </w:rPr>
      </w:pPr>
      <w:r w:rsidRPr="00257545">
        <w:rPr>
          <w:rFonts w:ascii="Arial" w:hAnsi="Arial" w:cs="Arial"/>
          <w:lang w:val="en-GB"/>
        </w:rPr>
        <w:t>3. Drinking water supply</w:t>
      </w:r>
    </w:p>
    <w:p w:rsidR="00E418DC" w:rsidRPr="008D6A2D" w:rsidRDefault="00E418DC" w:rsidP="00E418DC">
      <w:pPr>
        <w:ind w:left="-57"/>
        <w:jc w:val="both"/>
        <w:rPr>
          <w:rFonts w:ascii="Arial" w:hAnsi="Arial" w:cs="Arial"/>
          <w:b/>
          <w:color w:val="FF0000"/>
        </w:rPr>
      </w:pPr>
    </w:p>
    <w:p w:rsidR="00E418DC" w:rsidRPr="00A029EB" w:rsidRDefault="00E418DC" w:rsidP="00E418D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3</w:t>
      </w:r>
      <w:r w:rsidRPr="00A029E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A029EB">
        <w:rPr>
          <w:rFonts w:ascii="Arial" w:hAnsi="Arial" w:cs="Arial"/>
          <w:b/>
        </w:rPr>
        <w:t>Utilization of RA</w:t>
      </w:r>
      <w:r w:rsidRPr="00A029EB">
        <w:rPr>
          <w:rFonts w:ascii="Arial" w:hAnsi="Arial" w:cs="Arial"/>
          <w:bCs/>
        </w:rPr>
        <w:t xml:space="preserve"> </w:t>
      </w:r>
    </w:p>
    <w:p w:rsidR="00E418DC" w:rsidRPr="00F46EB6" w:rsidRDefault="00E418DC" w:rsidP="00E418DC">
      <w:pPr>
        <w:jc w:val="both"/>
        <w:rPr>
          <w:rFonts w:ascii="Arial" w:hAnsi="Arial" w:cs="Arial"/>
          <w:color w:val="FF0000"/>
        </w:rPr>
      </w:pPr>
      <w:r w:rsidRPr="00A029EB">
        <w:rPr>
          <w:rFonts w:ascii="Arial" w:hAnsi="Arial" w:cs="Arial"/>
          <w:bCs/>
        </w:rPr>
        <w:t>RA was provided to PAFs for</w:t>
      </w:r>
      <w:r w:rsidRPr="002F5621">
        <w:rPr>
          <w:rFonts w:ascii="Arial" w:hAnsi="Arial" w:cs="Arial"/>
          <w:bCs/>
        </w:rPr>
        <w:t xml:space="preserve"> spe</w:t>
      </w:r>
      <w:r>
        <w:rPr>
          <w:rFonts w:ascii="Arial" w:hAnsi="Arial" w:cs="Arial"/>
          <w:bCs/>
        </w:rPr>
        <w:t>cific purposes but few PAFs</w:t>
      </w:r>
      <w:r w:rsidRPr="002F5621">
        <w:rPr>
          <w:rFonts w:ascii="Arial" w:hAnsi="Arial" w:cs="Arial"/>
          <w:bCs/>
        </w:rPr>
        <w:t xml:space="preserve"> utilized it for more than one purpose. They have </w:t>
      </w:r>
      <w:r>
        <w:rPr>
          <w:rFonts w:ascii="Arial" w:hAnsi="Arial" w:cs="Arial"/>
          <w:bCs/>
        </w:rPr>
        <w:t xml:space="preserve">used it </w:t>
      </w:r>
      <w:r w:rsidRPr="002F5621">
        <w:rPr>
          <w:rFonts w:ascii="Arial" w:hAnsi="Arial" w:cs="Arial"/>
          <w:bCs/>
        </w:rPr>
        <w:t>on both productive and non productive purpose</w:t>
      </w:r>
      <w:r>
        <w:rPr>
          <w:rFonts w:ascii="Arial" w:hAnsi="Arial" w:cs="Arial"/>
          <w:bCs/>
        </w:rPr>
        <w:t xml:space="preserve">. </w:t>
      </w:r>
      <w:r w:rsidRPr="002F5621">
        <w:rPr>
          <w:rFonts w:ascii="Arial" w:hAnsi="Arial" w:cs="Arial"/>
        </w:rPr>
        <w:t>05 PA</w:t>
      </w:r>
      <w:r>
        <w:rPr>
          <w:rFonts w:ascii="Arial" w:hAnsi="Arial" w:cs="Arial"/>
        </w:rPr>
        <w:t>Fs (3.76%) used the RA in b</w:t>
      </w:r>
      <w:r w:rsidRPr="002F5621">
        <w:rPr>
          <w:rFonts w:ascii="Arial" w:hAnsi="Arial" w:cs="Arial"/>
        </w:rPr>
        <w:t>usiness and for augmentation of</w:t>
      </w:r>
      <w:r>
        <w:rPr>
          <w:rFonts w:ascii="Arial" w:hAnsi="Arial" w:cs="Arial"/>
        </w:rPr>
        <w:t xml:space="preserve"> business, 49 PAFs (36.84%)</w:t>
      </w:r>
      <w:r w:rsidRPr="002F5621">
        <w:rPr>
          <w:rFonts w:ascii="Arial" w:hAnsi="Arial" w:cs="Arial"/>
        </w:rPr>
        <w:t xml:space="preserve"> used their RA for</w:t>
      </w:r>
      <w:r>
        <w:rPr>
          <w:rFonts w:ascii="Arial" w:hAnsi="Arial" w:cs="Arial"/>
        </w:rPr>
        <w:t xml:space="preserve"> construction of house and 27 PAFs (7.58%) utilized for purchase of </w:t>
      </w:r>
      <w:r w:rsidRPr="002F5621">
        <w:rPr>
          <w:rFonts w:ascii="Arial" w:hAnsi="Arial" w:cs="Arial"/>
        </w:rPr>
        <w:t>livestock</w:t>
      </w:r>
      <w:r w:rsidRPr="00F46EB6">
        <w:rPr>
          <w:rFonts w:ascii="Arial" w:hAnsi="Arial" w:cs="Arial"/>
          <w:color w:val="FF0000"/>
        </w:rPr>
        <w:t xml:space="preserve">. </w:t>
      </w:r>
    </w:p>
    <w:p w:rsidR="00E418DC" w:rsidRPr="00F46EB6" w:rsidRDefault="00E418DC" w:rsidP="00E418DC">
      <w:pPr>
        <w:jc w:val="both"/>
        <w:rPr>
          <w:rFonts w:ascii="Arial" w:hAnsi="Arial" w:cs="Arial"/>
          <w:b/>
          <w:bCs/>
          <w:color w:val="FF0000"/>
          <w:u w:val="single"/>
        </w:rPr>
      </w:pPr>
    </w:p>
    <w:p w:rsidR="00E418DC" w:rsidRDefault="00E418DC" w:rsidP="00E418D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PAFs</w:t>
      </w:r>
      <w:r w:rsidRPr="002F5621">
        <w:rPr>
          <w:rFonts w:ascii="Arial" w:hAnsi="Arial" w:cs="Arial"/>
          <w:bCs/>
        </w:rPr>
        <w:t xml:space="preserve"> utilized RA amount for non productive purpose like loan repayment, household expenses, medical purpose etc. </w:t>
      </w:r>
      <w:r>
        <w:rPr>
          <w:rFonts w:ascii="Arial" w:hAnsi="Arial" w:cs="Arial"/>
        </w:rPr>
        <w:t>The trend in non-</w:t>
      </w:r>
      <w:r w:rsidRPr="002F5621">
        <w:rPr>
          <w:rFonts w:ascii="Arial" w:hAnsi="Arial" w:cs="Arial"/>
        </w:rPr>
        <w:t xml:space="preserve">productive use shows </w:t>
      </w:r>
      <w:r>
        <w:rPr>
          <w:rFonts w:ascii="Arial" w:hAnsi="Arial" w:cs="Arial"/>
        </w:rPr>
        <w:t>that a majority of the PAFs</w:t>
      </w:r>
      <w:r w:rsidRPr="002F5621">
        <w:rPr>
          <w:rFonts w:ascii="Arial" w:hAnsi="Arial" w:cs="Arial"/>
        </w:rPr>
        <w:t xml:space="preserve"> spent the</w:t>
      </w:r>
      <w:r>
        <w:rPr>
          <w:rFonts w:ascii="Arial" w:hAnsi="Arial" w:cs="Arial"/>
        </w:rPr>
        <w:t xml:space="preserve"> rehabilitation assistance for s</w:t>
      </w:r>
      <w:r w:rsidRPr="002F5621">
        <w:rPr>
          <w:rFonts w:ascii="Arial" w:hAnsi="Arial" w:cs="Arial"/>
        </w:rPr>
        <w:t xml:space="preserve">ocial </w:t>
      </w:r>
      <w:proofErr w:type="gramStart"/>
      <w:r>
        <w:rPr>
          <w:rFonts w:ascii="Arial" w:hAnsi="Arial" w:cs="Arial"/>
        </w:rPr>
        <w:t xml:space="preserve">purposes </w:t>
      </w:r>
      <w:r w:rsidRPr="002F5621">
        <w:rPr>
          <w:rFonts w:ascii="Arial" w:hAnsi="Arial" w:cs="Arial"/>
        </w:rPr>
        <w:t xml:space="preserve"> like</w:t>
      </w:r>
      <w:proofErr w:type="gramEnd"/>
      <w:r w:rsidRPr="002F5621">
        <w:rPr>
          <w:rFonts w:ascii="Arial" w:hAnsi="Arial" w:cs="Arial"/>
        </w:rPr>
        <w:t xml:space="preserve"> expenses on marriage, medical help and house</w:t>
      </w:r>
      <w:r>
        <w:rPr>
          <w:rFonts w:ascii="Arial" w:hAnsi="Arial" w:cs="Arial"/>
        </w:rPr>
        <w:t xml:space="preserve"> hold expenses. In a way, it</w:t>
      </w:r>
      <w:r w:rsidRPr="002F5621">
        <w:rPr>
          <w:rFonts w:ascii="Arial" w:hAnsi="Arial" w:cs="Arial"/>
        </w:rPr>
        <w:t xml:space="preserve"> helped these PAFs </w:t>
      </w:r>
      <w:r w:rsidRPr="002F5621">
        <w:rPr>
          <w:rFonts w:ascii="Arial" w:hAnsi="Arial" w:cs="Arial"/>
        </w:rPr>
        <w:lastRenderedPageBreak/>
        <w:t>indirectly. In the absence of this help, these PAFs would have sold their</w:t>
      </w:r>
      <w:r>
        <w:rPr>
          <w:rFonts w:ascii="Arial" w:hAnsi="Arial" w:cs="Arial"/>
        </w:rPr>
        <w:t xml:space="preserve"> land or any other household assets</w:t>
      </w:r>
      <w:r w:rsidRPr="002F5621">
        <w:rPr>
          <w:rFonts w:ascii="Arial" w:hAnsi="Arial" w:cs="Arial"/>
        </w:rPr>
        <w:t xml:space="preserve"> to take care of these expenses.</w:t>
      </w:r>
    </w:p>
    <w:p w:rsidR="00E418DC" w:rsidRDefault="00E418DC" w:rsidP="00E418DC">
      <w:pPr>
        <w:tabs>
          <w:tab w:val="center" w:pos="4514"/>
        </w:tabs>
        <w:jc w:val="both"/>
        <w:rPr>
          <w:rFonts w:ascii="Arial" w:hAnsi="Arial" w:cs="Arial"/>
          <w:b/>
          <w:color w:val="FF0000"/>
        </w:rPr>
      </w:pPr>
    </w:p>
    <w:p w:rsidR="00E418DC" w:rsidRPr="00265790" w:rsidRDefault="00E418DC" w:rsidP="00E418DC">
      <w:pPr>
        <w:jc w:val="both"/>
        <w:rPr>
          <w:rFonts w:ascii="Arial" w:hAnsi="Arial" w:cs="Arial"/>
          <w:b/>
        </w:rPr>
      </w:pPr>
      <w:r w:rsidRPr="00265790">
        <w:rPr>
          <w:rFonts w:ascii="Arial" w:hAnsi="Arial" w:cs="Arial"/>
          <w:b/>
        </w:rPr>
        <w:t>C. Impact of Rehabilitation Action Plan</w:t>
      </w:r>
      <w:r>
        <w:rPr>
          <w:rFonts w:ascii="Arial" w:hAnsi="Arial" w:cs="Arial"/>
          <w:b/>
        </w:rPr>
        <w:t xml:space="preserve"> </w:t>
      </w:r>
      <w:r w:rsidRPr="00265790">
        <w:rPr>
          <w:rFonts w:ascii="Arial" w:hAnsi="Arial" w:cs="Arial"/>
          <w:b/>
        </w:rPr>
        <w:t xml:space="preserve">(RAP) Implementation </w:t>
      </w:r>
    </w:p>
    <w:p w:rsidR="00E418DC" w:rsidRDefault="00E418DC" w:rsidP="00E418DC">
      <w:pPr>
        <w:jc w:val="both"/>
        <w:rPr>
          <w:rFonts w:ascii="Arial" w:hAnsi="Arial" w:cs="Arial"/>
          <w:lang w:val="en-GB"/>
        </w:rPr>
      </w:pPr>
      <w:r w:rsidRPr="00265790">
        <w:rPr>
          <w:rFonts w:ascii="Arial" w:hAnsi="Arial" w:cs="Arial"/>
        </w:rPr>
        <w:t xml:space="preserve">The effective implementation of RAP has accelerated a change in the standard of living of the PAPs. </w:t>
      </w:r>
      <w:r w:rsidRPr="00265790">
        <w:rPr>
          <w:rFonts w:ascii="Arial" w:hAnsi="Arial" w:cs="Arial"/>
          <w:lang w:val="en-GB"/>
        </w:rPr>
        <w:t xml:space="preserve">The socio-economic profile of the PAFs (2012) and its comparison with base line data (2006) is </w:t>
      </w:r>
      <w:r>
        <w:rPr>
          <w:rFonts w:ascii="Arial" w:hAnsi="Arial" w:cs="Arial"/>
          <w:lang w:val="en-GB"/>
        </w:rPr>
        <w:t xml:space="preserve">summarised and given in table: </w:t>
      </w:r>
    </w:p>
    <w:p w:rsidR="00E418DC" w:rsidRDefault="00E418DC" w:rsidP="00E418DC">
      <w:pPr>
        <w:jc w:val="both"/>
        <w:rPr>
          <w:rFonts w:ascii="Arial" w:hAnsi="Arial" w:cs="Arial"/>
          <w:lang w:val="en-GB"/>
        </w:rPr>
      </w:pPr>
      <w:r w:rsidRPr="00265790">
        <w:rPr>
          <w:rFonts w:ascii="Arial" w:hAnsi="Arial" w:cs="Arial"/>
          <w:lang w:val="en-GB"/>
        </w:rPr>
        <w:t>.</w:t>
      </w:r>
    </w:p>
    <w:tbl>
      <w:tblPr>
        <w:tblW w:w="11895" w:type="dxa"/>
        <w:tblInd w:w="93" w:type="dxa"/>
        <w:tblLook w:val="04A0"/>
      </w:tblPr>
      <w:tblGrid>
        <w:gridCol w:w="960"/>
        <w:gridCol w:w="3915"/>
        <w:gridCol w:w="1890"/>
        <w:gridCol w:w="2430"/>
        <w:gridCol w:w="2700"/>
      </w:tblGrid>
      <w:tr w:rsidR="00E418DC" w:rsidRPr="00632760" w:rsidTr="0077558F">
        <w:trPr>
          <w:gridAfter w:val="1"/>
          <w:wAfter w:w="270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32760">
              <w:rPr>
                <w:rFonts w:ascii="Arial" w:hAnsi="Arial" w:cs="Arial"/>
                <w:b/>
                <w:bCs/>
                <w:color w:val="000000"/>
              </w:rPr>
              <w:t>Sl. No.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32760">
              <w:rPr>
                <w:rFonts w:ascii="Arial" w:hAnsi="Arial" w:cs="Arial"/>
                <w:b/>
                <w:bCs/>
                <w:color w:val="000000"/>
              </w:rPr>
              <w:t>Indicator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32760">
              <w:rPr>
                <w:rFonts w:ascii="Arial" w:hAnsi="Arial" w:cs="Arial"/>
                <w:b/>
                <w:bCs/>
                <w:color w:val="000000"/>
              </w:rPr>
              <w:t>Base line survey</w:t>
            </w:r>
            <w:proofErr w:type="gramStart"/>
            <w:r w:rsidRPr="00632760">
              <w:rPr>
                <w:rFonts w:ascii="Arial" w:hAnsi="Arial" w:cs="Arial"/>
                <w:b/>
                <w:bCs/>
                <w:color w:val="000000"/>
              </w:rPr>
              <w:t>,  2006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32760">
              <w:rPr>
                <w:rFonts w:ascii="Arial" w:hAnsi="Arial" w:cs="Arial"/>
                <w:b/>
                <w:bCs/>
                <w:color w:val="000000"/>
              </w:rPr>
              <w:t>(In %)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32760">
              <w:rPr>
                <w:rFonts w:ascii="Arial" w:hAnsi="Arial" w:cs="Arial"/>
                <w:b/>
                <w:bCs/>
                <w:color w:val="000000"/>
              </w:rPr>
              <w:t>Impact assessment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32760">
              <w:rPr>
                <w:rFonts w:ascii="Arial" w:hAnsi="Arial" w:cs="Arial"/>
                <w:b/>
                <w:bCs/>
                <w:color w:val="000000"/>
              </w:rPr>
              <w:t>study of PAFs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632760">
              <w:rPr>
                <w:rFonts w:ascii="Arial" w:hAnsi="Arial" w:cs="Arial"/>
                <w:b/>
                <w:bCs/>
                <w:color w:val="000000"/>
              </w:rPr>
              <w:t>2012</w:t>
            </w:r>
            <w:proofErr w:type="gramEnd"/>
            <w:r w:rsidRPr="00632760">
              <w:rPr>
                <w:rFonts w:ascii="Arial" w:hAnsi="Arial" w:cs="Arial"/>
                <w:b/>
                <w:bCs/>
                <w:color w:val="000000"/>
              </w:rPr>
              <w:t xml:space="preserve"> (In %)</w:t>
            </w:r>
          </w:p>
        </w:tc>
      </w:tr>
      <w:tr w:rsidR="00E418DC" w:rsidRPr="00632760" w:rsidTr="0077558F">
        <w:trPr>
          <w:gridAfter w:val="1"/>
          <w:wAfter w:w="270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A1010D" w:rsidRDefault="00E418DC" w:rsidP="0077558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1010D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A1010D" w:rsidRDefault="00E418DC" w:rsidP="0077558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32760">
              <w:rPr>
                <w:rFonts w:ascii="Arial" w:hAnsi="Arial" w:cs="Arial"/>
                <w:b/>
                <w:bCs/>
                <w:color w:val="000000"/>
              </w:rPr>
              <w:t>Landholding Size( In Ha</w:t>
            </w:r>
            <w:r w:rsidRPr="00A1010D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E418DC" w:rsidRPr="00632760" w:rsidTr="0077558F">
        <w:trPr>
          <w:gridAfter w:val="1"/>
          <w:wAfter w:w="270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a.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Landless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4.23</w:t>
            </w:r>
          </w:p>
        </w:tc>
      </w:tr>
      <w:tr w:rsidR="00E418DC" w:rsidRPr="00632760" w:rsidTr="0077558F">
        <w:trPr>
          <w:gridAfter w:val="1"/>
          <w:wAfter w:w="270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b.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Marginal (Up to 0.5)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92.96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87.32</w:t>
            </w:r>
          </w:p>
        </w:tc>
      </w:tr>
      <w:tr w:rsidR="00E418DC" w:rsidRPr="00632760" w:rsidTr="0077558F">
        <w:trPr>
          <w:gridAfter w:val="1"/>
          <w:wAfter w:w="270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c.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Small (&gt;0.5-4)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7.04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8.45</w:t>
            </w:r>
          </w:p>
        </w:tc>
      </w:tr>
      <w:tr w:rsidR="00E418DC" w:rsidRPr="00632760" w:rsidTr="0077558F">
        <w:trPr>
          <w:gridAfter w:val="1"/>
          <w:wAfter w:w="270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d.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Big     (&gt;4)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0.00</w:t>
            </w:r>
          </w:p>
        </w:tc>
      </w:tr>
      <w:tr w:rsidR="00E418DC" w:rsidRPr="00632760" w:rsidTr="0077558F">
        <w:trPr>
          <w:gridAfter w:val="1"/>
          <w:wAfter w:w="270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1010D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82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b/>
                <w:bCs/>
                <w:color w:val="000000"/>
              </w:rPr>
              <w:t>Occupatio</w:t>
            </w:r>
            <w:r w:rsidRPr="00A1010D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</w:tr>
      <w:tr w:rsidR="00E418DC" w:rsidRPr="00632760" w:rsidTr="0077558F">
        <w:trPr>
          <w:gridAfter w:val="1"/>
          <w:wAfter w:w="270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House wife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5.67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8.51</w:t>
            </w:r>
          </w:p>
        </w:tc>
      </w:tr>
      <w:tr w:rsidR="00E418DC" w:rsidRPr="00632760" w:rsidTr="0077558F">
        <w:trPr>
          <w:gridAfter w:val="1"/>
          <w:wAfter w:w="270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Agriculture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84.40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56.03</w:t>
            </w:r>
          </w:p>
        </w:tc>
      </w:tr>
      <w:tr w:rsidR="00E418DC" w:rsidRPr="00632760" w:rsidTr="0077558F">
        <w:trPr>
          <w:gridAfter w:val="1"/>
          <w:wAfter w:w="270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Business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1.42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2.84</w:t>
            </w:r>
          </w:p>
        </w:tc>
      </w:tr>
      <w:tr w:rsidR="00E418DC" w:rsidRPr="00632760" w:rsidTr="0077558F">
        <w:trPr>
          <w:gridAfter w:val="1"/>
          <w:wAfter w:w="2700" w:type="dxa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Dairy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4.96</w:t>
            </w:r>
          </w:p>
        </w:tc>
      </w:tr>
      <w:tr w:rsidR="00E418DC" w:rsidRPr="00632760" w:rsidTr="0077558F">
        <w:trPr>
          <w:gridAfter w:val="1"/>
          <w:wAfter w:w="2700" w:type="dxa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32760">
              <w:rPr>
                <w:rFonts w:ascii="Arial" w:hAnsi="Arial" w:cs="Arial"/>
                <w:color w:val="000000"/>
              </w:rPr>
              <w:t>Govt</w:t>
            </w:r>
            <w:proofErr w:type="spellEnd"/>
            <w:r w:rsidRPr="00632760">
              <w:rPr>
                <w:rFonts w:ascii="Arial" w:hAnsi="Arial" w:cs="Arial"/>
                <w:color w:val="000000"/>
              </w:rPr>
              <w:t xml:space="preserve"> Service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2.84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5.67</w:t>
            </w:r>
          </w:p>
        </w:tc>
      </w:tr>
      <w:tr w:rsidR="00E418DC" w:rsidRPr="00632760" w:rsidTr="0077558F">
        <w:trPr>
          <w:gridAfter w:val="1"/>
          <w:wAfter w:w="270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Pvt. Service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1.42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10.64</w:t>
            </w:r>
          </w:p>
        </w:tc>
      </w:tr>
      <w:tr w:rsidR="00E418DC" w:rsidRPr="00632760" w:rsidTr="0077558F">
        <w:trPr>
          <w:gridAfter w:val="1"/>
          <w:wAfter w:w="270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Study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4.26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2.84</w:t>
            </w:r>
          </w:p>
        </w:tc>
      </w:tr>
      <w:tr w:rsidR="00E418DC" w:rsidRPr="00632760" w:rsidTr="0077558F">
        <w:trPr>
          <w:gridAfter w:val="1"/>
          <w:wAfter w:w="2700" w:type="dxa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 xml:space="preserve">Wage </w:t>
            </w:r>
            <w:proofErr w:type="spellStart"/>
            <w:r w:rsidRPr="00632760">
              <w:rPr>
                <w:rFonts w:ascii="Arial" w:hAnsi="Arial" w:cs="Arial"/>
                <w:color w:val="000000"/>
              </w:rPr>
              <w:t>labour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7.80</w:t>
            </w:r>
          </w:p>
        </w:tc>
      </w:tr>
      <w:tr w:rsidR="00E418DC" w:rsidRPr="00632760" w:rsidTr="0077558F">
        <w:trPr>
          <w:gridAfter w:val="1"/>
          <w:wAfter w:w="2700" w:type="dxa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Other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0.71</w:t>
            </w:r>
          </w:p>
        </w:tc>
      </w:tr>
      <w:tr w:rsidR="00E418DC" w:rsidRPr="00632760" w:rsidTr="0077558F">
        <w:trPr>
          <w:gridAfter w:val="1"/>
          <w:wAfter w:w="2700" w:type="dxa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32760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2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b/>
                <w:bCs/>
                <w:color w:val="000000"/>
              </w:rPr>
              <w:t>Income and poverty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(Household)</w:t>
            </w:r>
          </w:p>
        </w:tc>
      </w:tr>
      <w:tr w:rsidR="00E418DC" w:rsidRPr="00632760" w:rsidTr="0077558F">
        <w:trPr>
          <w:gridAfter w:val="1"/>
          <w:wAfter w:w="270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a.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Up to Rs.22,400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B46AD5" w:rsidRDefault="00E418DC" w:rsidP="0077558F">
            <w:pPr>
              <w:jc w:val="both"/>
              <w:rPr>
                <w:rFonts w:ascii="Arial" w:hAnsi="Arial" w:cs="Arial"/>
              </w:rPr>
            </w:pPr>
            <w:r w:rsidRPr="00B46AD5">
              <w:rPr>
                <w:rFonts w:ascii="Arial" w:hAnsi="Arial" w:cs="Arial"/>
              </w:rPr>
              <w:t>7.69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DC" w:rsidRPr="00B46AD5" w:rsidRDefault="00E418DC" w:rsidP="0077558F">
            <w:pPr>
              <w:jc w:val="both"/>
              <w:rPr>
                <w:rFonts w:ascii="Arial" w:hAnsi="Arial" w:cs="Arial"/>
                <w:szCs w:val="22"/>
              </w:rPr>
            </w:pPr>
            <w:r w:rsidRPr="00B46AD5">
              <w:rPr>
                <w:rFonts w:ascii="Arial" w:hAnsi="Arial" w:cs="Arial"/>
                <w:sz w:val="22"/>
                <w:szCs w:val="22"/>
              </w:rPr>
              <w:t>4.62</w:t>
            </w:r>
          </w:p>
        </w:tc>
      </w:tr>
      <w:tr w:rsidR="00E418DC" w:rsidRPr="00632760" w:rsidTr="0077558F">
        <w:trPr>
          <w:gridAfter w:val="1"/>
          <w:wAfter w:w="270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b.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&gt; Rs. 22,400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B46AD5" w:rsidRDefault="00E418DC" w:rsidP="0077558F">
            <w:pPr>
              <w:jc w:val="both"/>
              <w:rPr>
                <w:rFonts w:ascii="Arial" w:hAnsi="Arial" w:cs="Arial"/>
              </w:rPr>
            </w:pPr>
            <w:r w:rsidRPr="00B46AD5">
              <w:rPr>
                <w:rFonts w:ascii="Arial" w:hAnsi="Arial" w:cs="Arial"/>
              </w:rPr>
              <w:t>92.31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DC" w:rsidRPr="00B46AD5" w:rsidRDefault="00E418DC" w:rsidP="0077558F">
            <w:pPr>
              <w:jc w:val="both"/>
              <w:rPr>
                <w:rFonts w:ascii="Arial" w:hAnsi="Arial" w:cs="Arial"/>
                <w:szCs w:val="22"/>
              </w:rPr>
            </w:pPr>
            <w:r w:rsidRPr="00B46AD5">
              <w:rPr>
                <w:rFonts w:ascii="Arial" w:hAnsi="Arial" w:cs="Arial"/>
                <w:sz w:val="22"/>
                <w:szCs w:val="22"/>
              </w:rPr>
              <w:t>95.38</w:t>
            </w:r>
          </w:p>
        </w:tc>
      </w:tr>
      <w:tr w:rsidR="00E418DC" w:rsidRPr="00632760" w:rsidTr="0077558F">
        <w:trPr>
          <w:gridAfter w:val="1"/>
          <w:wAfter w:w="2700" w:type="dxa"/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c.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 xml:space="preserve">Average annual of </w:t>
            </w:r>
            <w:proofErr w:type="gramStart"/>
            <w:r w:rsidRPr="00632760">
              <w:rPr>
                <w:rFonts w:ascii="Arial" w:hAnsi="Arial" w:cs="Arial"/>
              </w:rPr>
              <w:t>household  Income</w:t>
            </w:r>
            <w:proofErr w:type="gramEnd"/>
            <w:r w:rsidRPr="00632760">
              <w:rPr>
                <w:rFonts w:ascii="Arial" w:hAnsi="Arial" w:cs="Arial"/>
              </w:rPr>
              <w:t xml:space="preserve"> (in Rs.)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418DC" w:rsidRPr="00B46AD5" w:rsidRDefault="00E418DC" w:rsidP="007755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B46AD5">
              <w:rPr>
                <w:rFonts w:ascii="Arial" w:hAnsi="Arial" w:cs="Arial"/>
              </w:rPr>
              <w:t>1792/-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418DC" w:rsidRPr="00B46AD5" w:rsidRDefault="00E418DC" w:rsidP="0077558F">
            <w:pPr>
              <w:jc w:val="both"/>
              <w:rPr>
                <w:rFonts w:ascii="Arial" w:hAnsi="Arial" w:cs="Arial"/>
              </w:rPr>
            </w:pPr>
            <w:r w:rsidRPr="00B46AD5">
              <w:rPr>
                <w:rFonts w:ascii="Arial" w:hAnsi="Arial" w:cs="Arial"/>
              </w:rPr>
              <w:t>91598/-</w:t>
            </w:r>
          </w:p>
        </w:tc>
      </w:tr>
      <w:tr w:rsidR="00E418DC" w:rsidRPr="00632760" w:rsidTr="0077558F">
        <w:trPr>
          <w:gridAfter w:val="1"/>
          <w:wAfter w:w="2700" w:type="dxa"/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</w:p>
        </w:tc>
      </w:tr>
      <w:tr w:rsidR="00E418DC" w:rsidRPr="00632760" w:rsidTr="0077558F">
        <w:trPr>
          <w:gridAfter w:val="1"/>
          <w:wAfter w:w="2700" w:type="dxa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b/>
                <w:bCs/>
              </w:rPr>
            </w:pPr>
            <w:r w:rsidRPr="0063276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  <w:b/>
                <w:bCs/>
              </w:rPr>
              <w:t>Consumption pattern</w:t>
            </w:r>
            <w:r>
              <w:rPr>
                <w:rFonts w:ascii="Arial" w:hAnsi="Arial" w:cs="Arial"/>
                <w:b/>
                <w:bCs/>
              </w:rPr>
              <w:t xml:space="preserve"> (Household)</w:t>
            </w:r>
          </w:p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</w:p>
        </w:tc>
      </w:tr>
      <w:tr w:rsidR="00E418DC" w:rsidRPr="00632760" w:rsidTr="0077558F">
        <w:trPr>
          <w:gridAfter w:val="1"/>
          <w:wAfter w:w="2700" w:type="dxa"/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a.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Annual expenses on food (&lt;Rs.20000</w:t>
            </w:r>
            <w:r>
              <w:rPr>
                <w:rFonts w:ascii="Arial" w:hAnsi="Arial" w:cs="Arial"/>
              </w:rPr>
              <w:t>/-</w:t>
            </w:r>
            <w:r w:rsidRPr="00632760">
              <w:rPr>
                <w:rFonts w:ascii="Arial" w:hAnsi="Arial" w:cs="Arial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DC" w:rsidRPr="00B46AD5" w:rsidRDefault="00E418DC" w:rsidP="0077558F">
            <w:pPr>
              <w:jc w:val="both"/>
              <w:rPr>
                <w:rFonts w:ascii="Arial" w:hAnsi="Arial" w:cs="Arial"/>
              </w:rPr>
            </w:pPr>
            <w:r w:rsidRPr="00B46AD5">
              <w:rPr>
                <w:rFonts w:ascii="Arial" w:hAnsi="Arial" w:cs="Arial"/>
              </w:rPr>
              <w:t>75.38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DC" w:rsidRPr="00B46AD5" w:rsidRDefault="00E418DC" w:rsidP="0077558F">
            <w:pPr>
              <w:jc w:val="both"/>
              <w:rPr>
                <w:rFonts w:ascii="Arial" w:hAnsi="Arial" w:cs="Arial"/>
              </w:rPr>
            </w:pPr>
            <w:r w:rsidRPr="00B46AD5">
              <w:rPr>
                <w:rFonts w:ascii="Arial" w:hAnsi="Arial" w:cs="Arial"/>
              </w:rPr>
              <w:t>50.78</w:t>
            </w:r>
          </w:p>
        </w:tc>
      </w:tr>
      <w:tr w:rsidR="00E418DC" w:rsidRPr="00632760" w:rsidTr="0077558F">
        <w:trPr>
          <w:gridAfter w:val="1"/>
          <w:wAfter w:w="2700" w:type="dxa"/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b.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Annual expenses on non-food</w:t>
            </w:r>
            <w:r>
              <w:rPr>
                <w:rFonts w:ascii="Arial" w:hAnsi="Arial" w:cs="Arial"/>
              </w:rPr>
              <w:t xml:space="preserve"> </w:t>
            </w:r>
            <w:r w:rsidRPr="00632760">
              <w:rPr>
                <w:rFonts w:ascii="Arial" w:hAnsi="Arial" w:cs="Arial"/>
              </w:rPr>
              <w:t>(.&lt;Rs.200</w:t>
            </w:r>
            <w:r>
              <w:rPr>
                <w:rFonts w:ascii="Arial" w:hAnsi="Arial" w:cs="Arial"/>
              </w:rPr>
              <w:t>0</w:t>
            </w:r>
            <w:r w:rsidRPr="0063276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/-</w:t>
            </w:r>
            <w:r w:rsidRPr="00632760">
              <w:rPr>
                <w:rFonts w:ascii="Arial" w:hAnsi="Arial" w:cs="Arial"/>
              </w:rPr>
              <w:t>)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B46AD5" w:rsidRDefault="00E418DC" w:rsidP="0077558F">
            <w:pPr>
              <w:jc w:val="both"/>
              <w:rPr>
                <w:rFonts w:ascii="Arial" w:hAnsi="Arial" w:cs="Arial"/>
              </w:rPr>
            </w:pPr>
            <w:r w:rsidRPr="00B46AD5">
              <w:rPr>
                <w:rFonts w:ascii="Arial" w:hAnsi="Arial" w:cs="Arial"/>
              </w:rPr>
              <w:t>21.54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B46AD5" w:rsidRDefault="00E418DC" w:rsidP="0077558F">
            <w:pPr>
              <w:jc w:val="both"/>
              <w:rPr>
                <w:rFonts w:ascii="Arial" w:hAnsi="Arial" w:cs="Arial"/>
              </w:rPr>
            </w:pPr>
            <w:r w:rsidRPr="00B46AD5">
              <w:rPr>
                <w:rFonts w:ascii="Arial" w:hAnsi="Arial" w:cs="Arial"/>
              </w:rPr>
              <w:t>9.23</w:t>
            </w:r>
          </w:p>
        </w:tc>
      </w:tr>
      <w:tr w:rsidR="00E418DC" w:rsidRPr="00632760" w:rsidTr="0077558F">
        <w:trPr>
          <w:gridAfter w:val="1"/>
          <w:wAfter w:w="2700" w:type="dxa"/>
          <w:trHeight w:val="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3276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b/>
                <w:bCs/>
                <w:color w:val="000000"/>
              </w:rPr>
              <w:t>Type of House</w:t>
            </w:r>
          </w:p>
        </w:tc>
      </w:tr>
      <w:tr w:rsidR="00E418DC" w:rsidRPr="00632760" w:rsidTr="0077558F">
        <w:trPr>
          <w:gridAfter w:val="1"/>
          <w:wAfter w:w="2700" w:type="dxa"/>
          <w:trHeight w:val="7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lastRenderedPageBreak/>
              <w:t>a.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</w:t>
            </w:r>
            <w:r w:rsidRPr="00632760">
              <w:rPr>
                <w:rFonts w:ascii="Arial" w:hAnsi="Arial" w:cs="Arial"/>
                <w:color w:val="000000"/>
              </w:rPr>
              <w:t>cca</w:t>
            </w:r>
            <w:proofErr w:type="spellEnd"/>
            <w:r w:rsidRPr="00632760">
              <w:rPr>
                <w:rFonts w:ascii="Arial" w:hAnsi="Arial" w:cs="Arial"/>
                <w:color w:val="000000"/>
              </w:rPr>
              <w:t xml:space="preserve"> House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33.80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DC" w:rsidRPr="00632760" w:rsidRDefault="00E418DC" w:rsidP="0077558F">
            <w:pPr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63.38</w:t>
            </w:r>
          </w:p>
        </w:tc>
      </w:tr>
      <w:tr w:rsidR="00E418DC" w:rsidRPr="00632760" w:rsidTr="0077558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b.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Semi </w:t>
            </w:r>
            <w:proofErr w:type="spellStart"/>
            <w:r>
              <w:rPr>
                <w:rFonts w:ascii="Arial" w:hAnsi="Arial" w:cs="Arial"/>
                <w:color w:val="000000"/>
              </w:rPr>
              <w:t>Pa</w:t>
            </w:r>
            <w:r w:rsidRPr="00632760">
              <w:rPr>
                <w:rFonts w:ascii="Arial" w:hAnsi="Arial" w:cs="Arial"/>
                <w:color w:val="000000"/>
              </w:rPr>
              <w:t>cca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house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36.62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35.21</w:t>
            </w:r>
          </w:p>
        </w:tc>
        <w:tc>
          <w:tcPr>
            <w:tcW w:w="2700" w:type="dxa"/>
            <w:vAlign w:val="bottom"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418DC" w:rsidRPr="00632760" w:rsidTr="0077558F">
        <w:trPr>
          <w:gridAfter w:val="1"/>
          <w:wAfter w:w="270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c.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Ka</w:t>
            </w:r>
            <w:r w:rsidRPr="00632760">
              <w:rPr>
                <w:rFonts w:ascii="Arial" w:hAnsi="Arial" w:cs="Arial"/>
                <w:color w:val="000000"/>
              </w:rPr>
              <w:t>ccha</w:t>
            </w:r>
            <w:proofErr w:type="spellEnd"/>
            <w:r w:rsidRPr="00632760">
              <w:rPr>
                <w:rFonts w:ascii="Arial" w:hAnsi="Arial" w:cs="Arial"/>
                <w:color w:val="000000"/>
              </w:rPr>
              <w:t xml:space="preserve"> House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29.58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1.41</w:t>
            </w:r>
          </w:p>
        </w:tc>
      </w:tr>
      <w:tr w:rsidR="00E418DC" w:rsidRPr="00632760" w:rsidTr="0077558F">
        <w:trPr>
          <w:gridAfter w:val="1"/>
          <w:wAfter w:w="2700" w:type="dxa"/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b/>
                <w:bCs/>
              </w:rPr>
            </w:pPr>
            <w:r w:rsidRPr="00632760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FF0000"/>
              </w:rPr>
            </w:pPr>
            <w:r w:rsidRPr="00632760">
              <w:rPr>
                <w:rFonts w:ascii="Arial" w:hAnsi="Arial" w:cs="Arial"/>
                <w:b/>
                <w:bCs/>
              </w:rPr>
              <w:t>Basic amenities in the houses</w:t>
            </w:r>
          </w:p>
        </w:tc>
      </w:tr>
      <w:tr w:rsidR="00E418DC" w:rsidRPr="00632760" w:rsidTr="0077558F">
        <w:trPr>
          <w:gridAfter w:val="1"/>
          <w:wAfter w:w="270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a.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% of house with electricity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40.8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71.832</w:t>
            </w:r>
          </w:p>
        </w:tc>
      </w:tr>
      <w:tr w:rsidR="00E418DC" w:rsidRPr="00632760" w:rsidTr="0077558F">
        <w:trPr>
          <w:gridAfter w:val="1"/>
          <w:wAfter w:w="270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b.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% of  house  with sanitation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9.8</w:t>
            </w: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49.</w:t>
            </w: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E418DC" w:rsidRPr="00632760" w:rsidTr="0077558F">
        <w:trPr>
          <w:gridAfter w:val="1"/>
          <w:wAfter w:w="270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c.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% of house  with bathroom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14.08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53.52</w:t>
            </w:r>
          </w:p>
        </w:tc>
      </w:tr>
      <w:tr w:rsidR="00E418DC" w:rsidRPr="00632760" w:rsidTr="0077558F">
        <w:trPr>
          <w:gridAfter w:val="1"/>
          <w:wAfter w:w="270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d.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% of house  with  water supply in bathroom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9.8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26.76</w:t>
            </w:r>
          </w:p>
        </w:tc>
      </w:tr>
      <w:tr w:rsidR="00E418DC" w:rsidRPr="00632760" w:rsidTr="0077558F">
        <w:trPr>
          <w:gridAfter w:val="1"/>
          <w:wAfter w:w="2700" w:type="dxa"/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e.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% of house  with kitchen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26.76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64.7</w:t>
            </w: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E418DC" w:rsidRPr="00632760" w:rsidTr="0077558F">
        <w:trPr>
          <w:gridAfter w:val="1"/>
          <w:wAfter w:w="2700" w:type="dxa"/>
          <w:trHeight w:val="332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f.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% of house  with LPG Gas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22.5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54.93</w:t>
            </w:r>
          </w:p>
        </w:tc>
      </w:tr>
      <w:tr w:rsidR="00E418DC" w:rsidRPr="00632760" w:rsidTr="0077558F">
        <w:trPr>
          <w:gridAfter w:val="1"/>
          <w:wAfter w:w="2700" w:type="dxa"/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g.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% of house using cow dung cake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49.3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52.11</w:t>
            </w:r>
          </w:p>
        </w:tc>
      </w:tr>
      <w:tr w:rsidR="00E418DC" w:rsidRPr="00632760" w:rsidTr="0077558F">
        <w:trPr>
          <w:gridAfter w:val="1"/>
          <w:wAfter w:w="2700" w:type="dxa"/>
          <w:trHeight w:val="3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h.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% of house using fuel wood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85.92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color w:val="000000"/>
              </w:rPr>
            </w:pPr>
            <w:r w:rsidRPr="00632760">
              <w:rPr>
                <w:rFonts w:ascii="Arial" w:hAnsi="Arial" w:cs="Arial"/>
                <w:color w:val="000000"/>
              </w:rPr>
              <w:t>87.32</w:t>
            </w:r>
          </w:p>
        </w:tc>
      </w:tr>
      <w:tr w:rsidR="00E418DC" w:rsidRPr="00632760" w:rsidTr="0077558F">
        <w:trPr>
          <w:gridAfter w:val="1"/>
          <w:wAfter w:w="2700" w:type="dxa"/>
          <w:trHeight w:val="3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b/>
                <w:bCs/>
              </w:rPr>
            </w:pPr>
            <w:r w:rsidRPr="00632760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  <w:b/>
                <w:bCs/>
              </w:rPr>
              <w:t>Agricultural Asset Possession</w:t>
            </w:r>
          </w:p>
        </w:tc>
      </w:tr>
      <w:tr w:rsidR="00E418DC" w:rsidRPr="00632760" w:rsidTr="0077558F">
        <w:trPr>
          <w:gridAfter w:val="1"/>
          <w:wAfter w:w="270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a.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Pump set/Tube well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57.7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60.56</w:t>
            </w:r>
          </w:p>
        </w:tc>
      </w:tr>
      <w:tr w:rsidR="00E418DC" w:rsidRPr="00632760" w:rsidTr="0077558F">
        <w:trPr>
          <w:gridAfter w:val="1"/>
          <w:wAfter w:w="270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b.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Plough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1.4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0</w:t>
            </w:r>
          </w:p>
        </w:tc>
      </w:tr>
      <w:tr w:rsidR="00E418DC" w:rsidRPr="00632760" w:rsidTr="0077558F">
        <w:trPr>
          <w:gridAfter w:val="1"/>
          <w:wAfter w:w="270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c.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Tractor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15.49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11.2</w:t>
            </w:r>
            <w:r>
              <w:rPr>
                <w:rFonts w:ascii="Arial" w:hAnsi="Arial" w:cs="Arial"/>
              </w:rPr>
              <w:t>7</w:t>
            </w:r>
          </w:p>
        </w:tc>
      </w:tr>
      <w:tr w:rsidR="00E418DC" w:rsidRPr="00632760" w:rsidTr="0077558F">
        <w:trPr>
          <w:gridAfter w:val="1"/>
          <w:wAfter w:w="2700" w:type="dxa"/>
          <w:trHeight w:val="3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b/>
                <w:bCs/>
              </w:rPr>
            </w:pPr>
            <w:r w:rsidRPr="00632760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2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  <w:b/>
                <w:bCs/>
              </w:rPr>
              <w:t>Livestock pos</w:t>
            </w:r>
            <w:r>
              <w:rPr>
                <w:rFonts w:ascii="Arial" w:hAnsi="Arial" w:cs="Arial"/>
                <w:b/>
                <w:bCs/>
              </w:rPr>
              <w:t>session</w:t>
            </w:r>
          </w:p>
        </w:tc>
      </w:tr>
      <w:tr w:rsidR="00E418DC" w:rsidRPr="00632760" w:rsidTr="0077558F">
        <w:trPr>
          <w:gridAfter w:val="1"/>
          <w:wAfter w:w="270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a.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Cow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25.35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22.5</w:t>
            </w:r>
            <w:r>
              <w:rPr>
                <w:rFonts w:ascii="Arial" w:hAnsi="Arial" w:cs="Arial"/>
              </w:rPr>
              <w:t>4</w:t>
            </w:r>
          </w:p>
        </w:tc>
      </w:tr>
      <w:tr w:rsidR="00E418DC" w:rsidRPr="00632760" w:rsidTr="0077558F">
        <w:trPr>
          <w:gridAfter w:val="1"/>
          <w:wAfter w:w="2700" w:type="dxa"/>
          <w:trHeight w:val="35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b.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Buffalo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76.0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78.87</w:t>
            </w:r>
          </w:p>
        </w:tc>
      </w:tr>
      <w:tr w:rsidR="00E418DC" w:rsidRPr="00632760" w:rsidTr="0077558F">
        <w:trPr>
          <w:gridAfter w:val="1"/>
          <w:wAfter w:w="2700" w:type="dxa"/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b/>
                <w:bCs/>
              </w:rPr>
            </w:pPr>
            <w:r w:rsidRPr="00632760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  <w:b/>
                <w:bCs/>
              </w:rPr>
              <w:t>Non-agricultural asset possession</w:t>
            </w:r>
          </w:p>
        </w:tc>
      </w:tr>
      <w:tr w:rsidR="00E418DC" w:rsidRPr="00632760" w:rsidTr="0077558F">
        <w:trPr>
          <w:gridAfter w:val="1"/>
          <w:wAfter w:w="2700" w:type="dxa"/>
          <w:trHeight w:val="2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a.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szCs w:val="22"/>
              </w:rPr>
            </w:pPr>
            <w:r w:rsidRPr="00632760">
              <w:rPr>
                <w:rFonts w:ascii="Arial" w:hAnsi="Arial" w:cs="Arial"/>
                <w:sz w:val="22"/>
                <w:szCs w:val="22"/>
              </w:rPr>
              <w:t>Cycle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30.9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39.4</w:t>
            </w:r>
            <w:r>
              <w:rPr>
                <w:rFonts w:ascii="Arial" w:hAnsi="Arial" w:cs="Arial"/>
              </w:rPr>
              <w:t>4</w:t>
            </w:r>
          </w:p>
        </w:tc>
      </w:tr>
      <w:tr w:rsidR="00E418DC" w:rsidRPr="00632760" w:rsidTr="0077558F">
        <w:trPr>
          <w:gridAfter w:val="1"/>
          <w:wAfter w:w="270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b.</w:t>
            </w:r>
          </w:p>
        </w:tc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szCs w:val="22"/>
              </w:rPr>
            </w:pPr>
            <w:r w:rsidRPr="00632760">
              <w:rPr>
                <w:rFonts w:ascii="Arial" w:hAnsi="Arial" w:cs="Arial"/>
                <w:sz w:val="22"/>
                <w:szCs w:val="22"/>
              </w:rPr>
              <w:t>Two Wheeler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11.2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47.8</w:t>
            </w:r>
            <w:r>
              <w:rPr>
                <w:rFonts w:ascii="Arial" w:hAnsi="Arial" w:cs="Arial"/>
              </w:rPr>
              <w:t>9</w:t>
            </w:r>
          </w:p>
        </w:tc>
      </w:tr>
      <w:tr w:rsidR="00E418DC" w:rsidRPr="00632760" w:rsidTr="0077558F">
        <w:trPr>
          <w:gridAfter w:val="1"/>
          <w:wAfter w:w="270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c.</w:t>
            </w:r>
          </w:p>
        </w:tc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szCs w:val="22"/>
              </w:rPr>
            </w:pPr>
            <w:r w:rsidRPr="00632760">
              <w:rPr>
                <w:rFonts w:ascii="Arial" w:hAnsi="Arial" w:cs="Arial"/>
                <w:sz w:val="22"/>
                <w:szCs w:val="22"/>
              </w:rPr>
              <w:t>Four Wheeler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1.4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5.63</w:t>
            </w:r>
          </w:p>
        </w:tc>
      </w:tr>
      <w:tr w:rsidR="00E418DC" w:rsidRPr="00632760" w:rsidTr="0077558F">
        <w:trPr>
          <w:gridAfter w:val="1"/>
          <w:wAfter w:w="270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d.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  <w:szCs w:val="22"/>
              </w:rPr>
            </w:pPr>
            <w:r w:rsidRPr="00632760">
              <w:rPr>
                <w:rFonts w:ascii="Arial" w:hAnsi="Arial" w:cs="Arial"/>
                <w:sz w:val="22"/>
                <w:szCs w:val="22"/>
              </w:rPr>
              <w:t>T.V.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28.1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DC" w:rsidRPr="00632760" w:rsidRDefault="00E418DC" w:rsidP="0077558F">
            <w:pPr>
              <w:jc w:val="both"/>
              <w:rPr>
                <w:rFonts w:ascii="Arial" w:hAnsi="Arial" w:cs="Arial"/>
              </w:rPr>
            </w:pPr>
            <w:r w:rsidRPr="00632760">
              <w:rPr>
                <w:rFonts w:ascii="Arial" w:hAnsi="Arial" w:cs="Arial"/>
              </w:rPr>
              <w:t>63.38</w:t>
            </w:r>
          </w:p>
        </w:tc>
      </w:tr>
    </w:tbl>
    <w:p w:rsidR="00E418DC" w:rsidRDefault="00E418DC" w:rsidP="00E418DC">
      <w:pPr>
        <w:jc w:val="both"/>
        <w:rPr>
          <w:rFonts w:ascii="Arial" w:hAnsi="Arial" w:cs="Arial"/>
          <w:i/>
          <w:color w:val="0D0D0D"/>
        </w:rPr>
      </w:pPr>
    </w:p>
    <w:p w:rsidR="00E418DC" w:rsidRDefault="00E418DC" w:rsidP="00E418DC">
      <w:pPr>
        <w:jc w:val="both"/>
        <w:rPr>
          <w:rFonts w:ascii="Arial" w:hAnsi="Arial" w:cs="Arial"/>
          <w:i/>
          <w:color w:val="0D0D0D"/>
        </w:rPr>
      </w:pPr>
    </w:p>
    <w:p w:rsidR="00E418DC" w:rsidRPr="00D619EA" w:rsidRDefault="00E418DC" w:rsidP="00E418DC">
      <w:pPr>
        <w:jc w:val="both"/>
        <w:rPr>
          <w:rFonts w:ascii="Arial" w:hAnsi="Arial" w:cs="Arial"/>
          <w:b/>
          <w:color w:val="0D0D0D"/>
        </w:rPr>
      </w:pPr>
      <w:r w:rsidRPr="00D619EA">
        <w:rPr>
          <w:rFonts w:ascii="Arial" w:hAnsi="Arial" w:cs="Arial"/>
          <w:iCs/>
          <w:color w:val="0D0D0D"/>
        </w:rPr>
        <w:t>The impact assessment study indicates that an improved living standard is noticeable among the PAPs. They are showing determination and resilience for having a better future. This confirms that the objectives of Rehabilitation &amp; Resettlement have been achieved.</w:t>
      </w:r>
      <w:r w:rsidRPr="00D619EA">
        <w:rPr>
          <w:rFonts w:ascii="Arial" w:hAnsi="Arial" w:cs="Arial"/>
          <w:b/>
          <w:color w:val="0D0D0D"/>
        </w:rPr>
        <w:br/>
      </w:r>
    </w:p>
    <w:p w:rsidR="00E418DC" w:rsidRDefault="00E418DC" w:rsidP="00E418DC">
      <w:pPr>
        <w:jc w:val="both"/>
        <w:rPr>
          <w:rFonts w:ascii="Arial" w:hAnsi="Arial" w:cs="Arial"/>
          <w:b/>
          <w:color w:val="0D0D0D"/>
        </w:rPr>
      </w:pPr>
      <w:r>
        <w:rPr>
          <w:rFonts w:ascii="Arial" w:hAnsi="Arial" w:cs="Arial"/>
          <w:b/>
          <w:color w:val="0D0D0D"/>
        </w:rPr>
        <w:t xml:space="preserve">D.  </w:t>
      </w:r>
      <w:r w:rsidRPr="00BA0E85">
        <w:rPr>
          <w:rFonts w:ascii="Arial" w:hAnsi="Arial" w:cs="Arial"/>
          <w:b/>
          <w:color w:val="0D0D0D"/>
        </w:rPr>
        <w:t>Lessons Learnt</w:t>
      </w:r>
    </w:p>
    <w:p w:rsidR="00E418DC" w:rsidRPr="008E3E27" w:rsidRDefault="00E418DC" w:rsidP="00E418DC">
      <w:pPr>
        <w:jc w:val="both"/>
        <w:rPr>
          <w:rFonts w:ascii="Arial" w:hAnsi="Arial" w:cs="Arial"/>
          <w:iCs/>
          <w:color w:val="0D0D0D"/>
        </w:rPr>
      </w:pPr>
      <w:r w:rsidRPr="00BA0E85">
        <w:rPr>
          <w:rFonts w:ascii="Arial" w:hAnsi="Arial" w:cs="Arial"/>
          <w:color w:val="0D0D0D" w:themeColor="text1" w:themeTint="F2"/>
        </w:rPr>
        <w:t>1.</w:t>
      </w:r>
      <w:r>
        <w:rPr>
          <w:rFonts w:ascii="Arial" w:hAnsi="Arial" w:cs="Arial"/>
          <w:color w:val="0D0D0D" w:themeColor="text1" w:themeTint="F2"/>
        </w:rPr>
        <w:t xml:space="preserve"> </w:t>
      </w:r>
      <w:r w:rsidRPr="008E3E27">
        <w:rPr>
          <w:rFonts w:ascii="Arial" w:hAnsi="Arial" w:cs="Arial"/>
          <w:iCs/>
          <w:color w:val="0D0D0D"/>
        </w:rPr>
        <w:t>The participatory approach adopted in finalization of RAP, implementation and involvement of PAPs has   been a tremendous success.</w:t>
      </w:r>
    </w:p>
    <w:p w:rsidR="00E418DC" w:rsidRPr="008E3E27" w:rsidRDefault="00E418DC" w:rsidP="00E418DC">
      <w:pPr>
        <w:jc w:val="both"/>
        <w:rPr>
          <w:rFonts w:ascii="Arial" w:hAnsi="Arial" w:cs="Arial"/>
          <w:iCs/>
          <w:color w:val="0D0D0D"/>
        </w:rPr>
      </w:pPr>
      <w:r w:rsidRPr="008E3E27">
        <w:rPr>
          <w:rFonts w:ascii="Arial" w:hAnsi="Arial" w:cs="Arial"/>
          <w:iCs/>
          <w:color w:val="0D0D0D"/>
        </w:rPr>
        <w:lastRenderedPageBreak/>
        <w:t xml:space="preserve">2. The procedure adopted by POWERGRID to provide Rehabilitation Assistance to PAPs through A/c payee </w:t>
      </w:r>
      <w:proofErr w:type="spellStart"/>
      <w:r w:rsidRPr="008E3E27">
        <w:rPr>
          <w:rFonts w:ascii="Arial" w:hAnsi="Arial" w:cs="Arial"/>
          <w:iCs/>
          <w:color w:val="0D0D0D"/>
        </w:rPr>
        <w:t>cheque</w:t>
      </w:r>
      <w:proofErr w:type="spellEnd"/>
      <w:r w:rsidRPr="008E3E27">
        <w:rPr>
          <w:rFonts w:ascii="Arial" w:hAnsi="Arial" w:cs="Arial"/>
          <w:iCs/>
          <w:color w:val="0D0D0D"/>
        </w:rPr>
        <w:t xml:space="preserve"> is a transparent system. It has directly helped PAPs since no middleman was involved for payment. </w:t>
      </w:r>
    </w:p>
    <w:p w:rsidR="00E418DC" w:rsidRPr="008E3E27" w:rsidRDefault="00E418DC" w:rsidP="00E418DC">
      <w:pPr>
        <w:jc w:val="both"/>
        <w:rPr>
          <w:rFonts w:ascii="Arial" w:hAnsi="Arial" w:cs="Arial"/>
          <w:iCs/>
          <w:color w:val="0D0D0D"/>
        </w:rPr>
      </w:pPr>
      <w:r w:rsidRPr="008E3E27">
        <w:rPr>
          <w:rFonts w:ascii="Arial" w:hAnsi="Arial" w:cs="Arial"/>
          <w:iCs/>
          <w:color w:val="0D0D0D"/>
        </w:rPr>
        <w:t>3. A detailed base line survey and computerized data base on various indicators has been essential for the project monitoring and evaluation.</w:t>
      </w:r>
    </w:p>
    <w:p w:rsidR="00E418DC" w:rsidRPr="008E3E27" w:rsidRDefault="00E418DC" w:rsidP="00E418DC">
      <w:pPr>
        <w:jc w:val="both"/>
        <w:rPr>
          <w:rFonts w:ascii="Arial" w:hAnsi="Arial" w:cs="Arial"/>
          <w:iCs/>
          <w:color w:val="0D0D0D"/>
        </w:rPr>
      </w:pPr>
      <w:r w:rsidRPr="008E3E27">
        <w:rPr>
          <w:rFonts w:ascii="Arial" w:hAnsi="Arial" w:cs="Arial"/>
          <w:iCs/>
          <w:color w:val="0D0D0D"/>
        </w:rPr>
        <w:t>4. Public consultations and involving the leaders helped in developing infrastructure facilities in the area.</w:t>
      </w:r>
    </w:p>
    <w:p w:rsidR="00E418DC" w:rsidRPr="008E3E27" w:rsidRDefault="00E418DC" w:rsidP="00E418DC">
      <w:pPr>
        <w:jc w:val="both"/>
        <w:rPr>
          <w:rFonts w:ascii="Arial" w:hAnsi="Arial" w:cs="Arial"/>
          <w:iCs/>
          <w:color w:val="0D0D0D"/>
        </w:rPr>
      </w:pPr>
      <w:r w:rsidRPr="008E3E27">
        <w:rPr>
          <w:rFonts w:ascii="Arial" w:hAnsi="Arial" w:cs="Arial"/>
          <w:iCs/>
          <w:color w:val="0D0D0D"/>
        </w:rPr>
        <w:t>5. Identifying community need and planning through t</w:t>
      </w:r>
      <w:r>
        <w:rPr>
          <w:rFonts w:ascii="Arial" w:hAnsi="Arial" w:cs="Arial"/>
          <w:iCs/>
          <w:color w:val="0D0D0D"/>
        </w:rPr>
        <w:t>heir involvement helped in the s</w:t>
      </w:r>
      <w:r w:rsidRPr="008E3E27">
        <w:rPr>
          <w:rFonts w:ascii="Arial" w:hAnsi="Arial" w:cs="Arial"/>
          <w:iCs/>
          <w:color w:val="0D0D0D"/>
        </w:rPr>
        <w:t>uccess of community development work.</w:t>
      </w:r>
    </w:p>
    <w:p w:rsidR="00E418DC" w:rsidRPr="008E3E27" w:rsidRDefault="00E418DC" w:rsidP="00E418DC">
      <w:pPr>
        <w:jc w:val="both"/>
        <w:rPr>
          <w:rFonts w:ascii="Arial" w:hAnsi="Arial" w:cs="Arial"/>
          <w:iCs/>
          <w:color w:val="0D0D0D"/>
        </w:rPr>
      </w:pPr>
      <w:r w:rsidRPr="008E3E27">
        <w:rPr>
          <w:rFonts w:ascii="Arial" w:hAnsi="Arial" w:cs="Arial"/>
          <w:iCs/>
          <w:color w:val="0D0D0D"/>
        </w:rPr>
        <w:t xml:space="preserve">6. Awakening people regarding the use of RA helped them to put their money on productive areas. </w:t>
      </w:r>
      <w:r>
        <w:rPr>
          <w:rFonts w:ascii="Arial" w:hAnsi="Arial" w:cs="Arial"/>
          <w:iCs/>
          <w:color w:val="0D0D0D"/>
        </w:rPr>
        <w:t xml:space="preserve">Communication strategy adopted by POWERGRID </w:t>
      </w:r>
      <w:r w:rsidRPr="008E3E27">
        <w:rPr>
          <w:rFonts w:ascii="Arial" w:hAnsi="Arial" w:cs="Arial"/>
          <w:iCs/>
          <w:color w:val="0D0D0D"/>
        </w:rPr>
        <w:t>has been rated as satisfactory.</w:t>
      </w:r>
    </w:p>
    <w:p w:rsidR="00E418DC" w:rsidRPr="008E3E27" w:rsidRDefault="00E418DC" w:rsidP="00E418DC">
      <w:pPr>
        <w:jc w:val="both"/>
        <w:rPr>
          <w:rFonts w:ascii="Arial" w:hAnsi="Arial" w:cs="Arial"/>
          <w:iCs/>
          <w:color w:val="0D0D0D"/>
        </w:rPr>
      </w:pPr>
      <w:r w:rsidRPr="008E3E27">
        <w:rPr>
          <w:rFonts w:ascii="Arial" w:hAnsi="Arial" w:cs="Arial"/>
          <w:iCs/>
          <w:color w:val="0D0D0D"/>
        </w:rPr>
        <w:t>7. Community development work should be people centric. But it should be planned keeping future requirement of people in mind and not only present requirement of people of the area.</w:t>
      </w:r>
    </w:p>
    <w:p w:rsidR="00E418DC" w:rsidRDefault="00E418DC" w:rsidP="00E418DC">
      <w:pPr>
        <w:ind w:left="-57"/>
        <w:jc w:val="both"/>
        <w:rPr>
          <w:rFonts w:ascii="Arial" w:hAnsi="Arial" w:cs="Arial"/>
          <w:b/>
          <w:color w:val="0D0D0D"/>
        </w:rPr>
      </w:pPr>
    </w:p>
    <w:p w:rsidR="00E418DC" w:rsidRPr="00BA0E85" w:rsidRDefault="00E418DC" w:rsidP="00E418DC">
      <w:pPr>
        <w:ind w:left="-57"/>
        <w:jc w:val="both"/>
        <w:rPr>
          <w:rFonts w:ascii="Arial" w:hAnsi="Arial" w:cs="Arial"/>
          <w:color w:val="0D0D0D"/>
        </w:rPr>
      </w:pPr>
    </w:p>
    <w:p w:rsidR="00E418DC" w:rsidRDefault="00E418DC" w:rsidP="00E418DC">
      <w:pPr>
        <w:jc w:val="both"/>
        <w:rPr>
          <w:rFonts w:ascii="Arial" w:hAnsi="Arial" w:cs="Arial"/>
          <w:b/>
          <w:color w:val="0D0D0D"/>
        </w:rPr>
      </w:pPr>
      <w:r>
        <w:rPr>
          <w:rFonts w:ascii="Arial" w:hAnsi="Arial" w:cs="Arial"/>
          <w:b/>
          <w:color w:val="0D0D0D"/>
        </w:rPr>
        <w:t>E.</w:t>
      </w:r>
      <w:r w:rsidRPr="00BA0E85">
        <w:rPr>
          <w:rFonts w:ascii="Arial" w:hAnsi="Arial" w:cs="Arial"/>
          <w:b/>
          <w:color w:val="0D0D0D"/>
        </w:rPr>
        <w:t xml:space="preserve"> </w:t>
      </w:r>
      <w:r>
        <w:rPr>
          <w:rFonts w:ascii="Arial" w:hAnsi="Arial" w:cs="Arial"/>
          <w:b/>
          <w:color w:val="0D0D0D"/>
        </w:rPr>
        <w:t xml:space="preserve"> </w:t>
      </w:r>
      <w:r w:rsidRPr="00BA0E85">
        <w:rPr>
          <w:rFonts w:ascii="Arial" w:hAnsi="Arial" w:cs="Arial"/>
          <w:b/>
          <w:color w:val="0D0D0D"/>
        </w:rPr>
        <w:t>Additional Measures suggested</w:t>
      </w:r>
    </w:p>
    <w:p w:rsidR="00E418DC" w:rsidRPr="008E3E27" w:rsidRDefault="00E418DC" w:rsidP="00E418DC">
      <w:pPr>
        <w:jc w:val="both"/>
        <w:rPr>
          <w:rFonts w:ascii="Arial" w:hAnsi="Arial" w:cs="Arial"/>
          <w:iCs/>
          <w:color w:val="0D0D0D"/>
        </w:rPr>
      </w:pPr>
      <w:r w:rsidRPr="00BA0E85">
        <w:rPr>
          <w:rFonts w:ascii="Arial" w:hAnsi="Arial" w:cs="Arial"/>
          <w:b/>
          <w:color w:val="0D0D0D"/>
        </w:rPr>
        <w:br/>
      </w:r>
      <w:r w:rsidRPr="008E3E27">
        <w:rPr>
          <w:rFonts w:ascii="Arial" w:hAnsi="Arial" w:cs="Arial"/>
          <w:iCs/>
          <w:color w:val="0D0D0D"/>
        </w:rPr>
        <w:t>B</w:t>
      </w:r>
      <w:r w:rsidRPr="00E32974">
        <w:rPr>
          <w:rFonts w:ascii="Arial" w:hAnsi="Arial" w:cs="Arial"/>
          <w:iCs/>
          <w:color w:val="0D0D0D"/>
        </w:rPr>
        <w:t xml:space="preserve">ased on the </w:t>
      </w:r>
      <w:r w:rsidRPr="008E3E27">
        <w:rPr>
          <w:rFonts w:ascii="Arial" w:hAnsi="Arial" w:cs="Arial"/>
          <w:iCs/>
          <w:color w:val="0D0D0D"/>
        </w:rPr>
        <w:t xml:space="preserve">community consultation and field visits following additional measures are suggested: -  </w:t>
      </w:r>
    </w:p>
    <w:p w:rsidR="00E418DC" w:rsidRPr="008E3E27" w:rsidRDefault="00E418DC" w:rsidP="00E418DC">
      <w:pPr>
        <w:jc w:val="both"/>
        <w:rPr>
          <w:rFonts w:ascii="Arial" w:hAnsi="Arial" w:cs="Arial"/>
          <w:iCs/>
          <w:color w:val="0D0D0D"/>
        </w:rPr>
      </w:pPr>
      <w:r w:rsidRPr="008E3E27">
        <w:rPr>
          <w:rFonts w:ascii="Arial" w:hAnsi="Arial" w:cs="Arial"/>
          <w:iCs/>
          <w:color w:val="0D0D0D"/>
        </w:rPr>
        <w:t>1. Measures can be initiated by POWERGRID to help the poor women through the formation of Self Help Groups, imparting training on income generation activities and providing them a revolving fund to meet the credit need for entrepreneurship</w:t>
      </w:r>
      <w:r>
        <w:rPr>
          <w:rFonts w:ascii="Arial" w:hAnsi="Arial" w:cs="Arial"/>
          <w:iCs/>
          <w:color w:val="0D0D0D"/>
        </w:rPr>
        <w:t xml:space="preserve"> </w:t>
      </w:r>
      <w:r w:rsidRPr="008E3E27">
        <w:rPr>
          <w:rFonts w:ascii="Arial" w:hAnsi="Arial" w:cs="Arial"/>
          <w:iCs/>
          <w:color w:val="0D0D0D"/>
        </w:rPr>
        <w:t>and emergency need.</w:t>
      </w:r>
    </w:p>
    <w:p w:rsidR="00E418DC" w:rsidRPr="008E3E27" w:rsidRDefault="00E418DC" w:rsidP="00E418DC">
      <w:pPr>
        <w:jc w:val="both"/>
        <w:rPr>
          <w:rFonts w:ascii="Arial" w:hAnsi="Arial" w:cs="Arial"/>
          <w:iCs/>
          <w:color w:val="0D0D0D"/>
        </w:rPr>
      </w:pPr>
      <w:r w:rsidRPr="008E3E27">
        <w:rPr>
          <w:rFonts w:ascii="Arial" w:hAnsi="Arial" w:cs="Arial"/>
          <w:iCs/>
          <w:color w:val="0D0D0D"/>
        </w:rPr>
        <w:t>2. To meet the dissatisfaction of the people, provision for electricity through street lighting can    be given a careful thought by POWERGRID.</w:t>
      </w:r>
    </w:p>
    <w:p w:rsidR="00E418DC" w:rsidRPr="008E3E27" w:rsidRDefault="00E418DC" w:rsidP="00E418DC">
      <w:pPr>
        <w:jc w:val="both"/>
        <w:rPr>
          <w:rFonts w:ascii="Arial" w:hAnsi="Arial" w:cs="Arial"/>
          <w:iCs/>
          <w:color w:val="0D0D0D"/>
        </w:rPr>
      </w:pPr>
      <w:r w:rsidRPr="008E3E27">
        <w:rPr>
          <w:rFonts w:ascii="Arial" w:hAnsi="Arial" w:cs="Arial"/>
          <w:iCs/>
          <w:color w:val="0D0D0D"/>
        </w:rPr>
        <w:t>3. POWERGRID should organize Health Camps for PAPs as a social and ethical responsibility.</w:t>
      </w:r>
    </w:p>
    <w:p w:rsidR="00E418DC" w:rsidRDefault="00E418DC" w:rsidP="00E418DC">
      <w:pPr>
        <w:jc w:val="both"/>
        <w:rPr>
          <w:rFonts w:ascii="Arial" w:hAnsi="Arial" w:cs="Arial"/>
          <w:b/>
        </w:rPr>
      </w:pPr>
    </w:p>
    <w:p w:rsidR="00E418DC" w:rsidRDefault="00E418DC" w:rsidP="00E418DC">
      <w:pPr>
        <w:spacing w:line="480" w:lineRule="auto"/>
        <w:rPr>
          <w:rFonts w:ascii="Arial" w:hAnsi="Arial" w:cs="Arial"/>
          <w:b/>
        </w:rPr>
      </w:pPr>
    </w:p>
    <w:p w:rsidR="00E418DC" w:rsidRDefault="00E418DC" w:rsidP="00E418DC">
      <w:pPr>
        <w:spacing w:line="480" w:lineRule="auto"/>
        <w:rPr>
          <w:rFonts w:ascii="Arial" w:hAnsi="Arial" w:cs="Arial"/>
          <w:b/>
        </w:rPr>
      </w:pPr>
    </w:p>
    <w:p w:rsidR="00E418DC" w:rsidRDefault="00E418DC" w:rsidP="00E418DC">
      <w:pPr>
        <w:spacing w:line="480" w:lineRule="auto"/>
        <w:rPr>
          <w:rFonts w:ascii="Arial" w:hAnsi="Arial" w:cs="Arial"/>
          <w:b/>
        </w:rPr>
      </w:pPr>
    </w:p>
    <w:p w:rsidR="00E418DC" w:rsidRDefault="00E418DC" w:rsidP="00E418DC">
      <w:pPr>
        <w:spacing w:line="480" w:lineRule="auto"/>
        <w:rPr>
          <w:rFonts w:ascii="Arial" w:hAnsi="Arial" w:cs="Arial"/>
          <w:b/>
        </w:rPr>
      </w:pPr>
    </w:p>
    <w:p w:rsidR="002E7B2F" w:rsidRDefault="002E7B2F"/>
    <w:sectPr w:rsidR="002E7B2F" w:rsidSect="002E7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F0B" w:rsidRDefault="00354F0B" w:rsidP="00E418DC">
      <w:r>
        <w:separator/>
      </w:r>
    </w:p>
  </w:endnote>
  <w:endnote w:type="continuationSeparator" w:id="0">
    <w:p w:rsidR="00354F0B" w:rsidRDefault="00354F0B" w:rsidP="00E41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F0B" w:rsidRDefault="00354F0B" w:rsidP="00E418DC">
      <w:r>
        <w:separator/>
      </w:r>
    </w:p>
  </w:footnote>
  <w:footnote w:type="continuationSeparator" w:id="0">
    <w:p w:rsidR="00354F0B" w:rsidRDefault="00354F0B" w:rsidP="00E418DC">
      <w:r>
        <w:continuationSeparator/>
      </w:r>
    </w:p>
  </w:footnote>
  <w:footnote w:id="1">
    <w:p w:rsidR="00354F0B" w:rsidRDefault="00354F0B" w:rsidP="00E418DC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D3B06"/>
    <w:multiLevelType w:val="hybridMultilevel"/>
    <w:tmpl w:val="4168916E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8DC"/>
    <w:rsid w:val="001B2F75"/>
    <w:rsid w:val="002E7B2F"/>
    <w:rsid w:val="00354F0B"/>
    <w:rsid w:val="005C3C7C"/>
    <w:rsid w:val="0077558F"/>
    <w:rsid w:val="00964702"/>
    <w:rsid w:val="009B23A5"/>
    <w:rsid w:val="00E418DC"/>
    <w:rsid w:val="00E5547D"/>
    <w:rsid w:val="00E7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E418DC"/>
    <w:rPr>
      <w:rFonts w:ascii="Times New Roman" w:hAnsi="Times New Roman"/>
      <w:sz w:val="24"/>
      <w:vertAlign w:val="superscript"/>
    </w:rPr>
  </w:style>
  <w:style w:type="paragraph" w:styleId="FootnoteText">
    <w:name w:val="footnote text"/>
    <w:basedOn w:val="Normal"/>
    <w:link w:val="FootnoteTextChar"/>
    <w:semiHidden/>
    <w:rsid w:val="00E418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18DC"/>
    <w:rPr>
      <w:rFonts w:ascii="Times New Roman" w:eastAsia="Times New Roman" w:hAnsi="Times New Roman" w:cs="Times New Roman"/>
      <w:sz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02529</dc:creator>
  <cp:lastModifiedBy>02529</cp:lastModifiedBy>
  <cp:revision>4</cp:revision>
  <cp:lastPrinted>2014-02-21T10:55:00Z</cp:lastPrinted>
  <dcterms:created xsi:type="dcterms:W3CDTF">2014-02-19T09:50:00Z</dcterms:created>
  <dcterms:modified xsi:type="dcterms:W3CDTF">2014-02-28T11:10:00Z</dcterms:modified>
</cp:coreProperties>
</file>