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1C428A4E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1959D5" w:rsidRPr="001959D5">
        <w:rPr>
          <w:rFonts w:ascii="Book Antiqua" w:hAnsi="Book Antiqua" w:cs="Arial"/>
          <w:sz w:val="20"/>
        </w:rPr>
        <w:t>CC/T/W-RT/DOM/A00/23/13144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9F017D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E77CF">
        <w:rPr>
          <w:rFonts w:ascii="Book Antiqua" w:hAnsi="Book Antiqua" w:cs="Arial"/>
          <w:sz w:val="20"/>
        </w:rPr>
        <w:t>06</w:t>
      </w:r>
      <w:r w:rsidR="00FB6E80">
        <w:rPr>
          <w:rFonts w:ascii="Book Antiqua" w:hAnsi="Book Antiqua" w:cs="Arial"/>
          <w:sz w:val="20"/>
        </w:rPr>
        <w:t>/0</w:t>
      </w:r>
      <w:r w:rsidR="00FE77CF">
        <w:rPr>
          <w:rFonts w:ascii="Book Antiqua" w:hAnsi="Book Antiqua" w:cs="Arial"/>
          <w:sz w:val="20"/>
        </w:rPr>
        <w:t>2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9E9673C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E32392" w:rsidRPr="00E32392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400kV Reactor Package RT-33T for 400kV, 2x125MVAr &amp; 2x 50 MVAR (3-Ph) Reactors at </w:t>
      </w:r>
      <w:proofErr w:type="spellStart"/>
      <w:r w:rsidR="00795220" w:rsidRPr="00795220">
        <w:rPr>
          <w:rFonts w:ascii="Book Antiqua" w:hAnsi="Book Antiqua"/>
          <w:sz w:val="20"/>
          <w:szCs w:val="20"/>
          <w:lang w:val="en-IN"/>
        </w:rPr>
        <w:t>Fatehgarh</w:t>
      </w:r>
      <w:proofErr w:type="spellEnd"/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-IV &amp; 2x50 MVAr (3-Ph) Reactor at </w:t>
      </w:r>
      <w:proofErr w:type="spellStart"/>
      <w:r w:rsidR="00795220" w:rsidRPr="00795220">
        <w:rPr>
          <w:rFonts w:ascii="Book Antiqua" w:hAnsi="Book Antiqua"/>
          <w:sz w:val="20"/>
          <w:szCs w:val="20"/>
          <w:lang w:val="en-IN"/>
        </w:rPr>
        <w:t>Bhinmal</w:t>
      </w:r>
      <w:proofErr w:type="spellEnd"/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 S/s associated with Transmission system for evacuation of power from Rajasthan REZ Ph-IV (Part-2 : 5.5GW) (Jaisalmer/Barmer Complex)Part-A through TBCB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1959D5" w:rsidRPr="001959D5">
        <w:rPr>
          <w:rFonts w:ascii="Book Antiqua" w:hAnsi="Book Antiqua" w:cs="Arial"/>
          <w:sz w:val="20"/>
          <w:szCs w:val="20"/>
        </w:rPr>
        <w:t>CC/T/W-RT/DOM/A00/23/13144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51ECC62" w:rsidR="00C93E1B" w:rsidRPr="00D35504" w:rsidRDefault="00ED282C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03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2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10C98E8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06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49386290" w:rsidR="000747D0" w:rsidRPr="00D35504" w:rsidRDefault="00ED282C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05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2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B53018A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08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51D4381" w14:textId="2C7C603E" w:rsidR="00E72C83" w:rsidRPr="0038106B" w:rsidRDefault="00E72C83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41DA127F" w14:textId="4F4DA34D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4A6F471B" w:rsidR="00C9159D" w:rsidRPr="00DB7D2E" w:rsidRDefault="00E32964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2A07ACC1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B67CBB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7C50E" w14:textId="77777777" w:rsidR="00B67CBB" w:rsidRDefault="00B67CBB" w:rsidP="00AB0FCA">
      <w:r>
        <w:separator/>
      </w:r>
    </w:p>
  </w:endnote>
  <w:endnote w:type="continuationSeparator" w:id="0">
    <w:p w14:paraId="30C2FF82" w14:textId="77777777" w:rsidR="00B67CBB" w:rsidRDefault="00B67CB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B33466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B33466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54ED5" w14:textId="77777777" w:rsidR="00B67CBB" w:rsidRDefault="00B67CBB" w:rsidP="00AB0FCA">
      <w:r>
        <w:separator/>
      </w:r>
    </w:p>
  </w:footnote>
  <w:footnote w:type="continuationSeparator" w:id="0">
    <w:p w14:paraId="38CE03FB" w14:textId="77777777" w:rsidR="00B67CBB" w:rsidRDefault="00B67CB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B33466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1.3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3564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3A53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17D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466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67CB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0E7D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37D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296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2C83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282C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44F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E77CF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1134</cp:revision>
  <cp:lastPrinted>2020-04-01T13:28:00Z</cp:lastPrinted>
  <dcterms:created xsi:type="dcterms:W3CDTF">2014-06-12T12:28:00Z</dcterms:created>
  <dcterms:modified xsi:type="dcterms:W3CDTF">2024-02-06T14:14:00Z</dcterms:modified>
</cp:coreProperties>
</file>