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2235A515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FE4331" w:rsidRPr="00FE4331">
        <w:rPr>
          <w:rFonts w:ascii="Aptos Narrow" w:hAnsi="Aptos Narrow"/>
          <w:b/>
          <w:szCs w:val="22"/>
          <w:lang w:val="sv-SE"/>
        </w:rPr>
        <w:t>CC/T/W-GIS/DOM/A02/25/06782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CB2E93">
        <w:rPr>
          <w:rFonts w:ascii="Aptos Narrow" w:hAnsi="Aptos Narrow" w:cs="Arial"/>
          <w:b/>
          <w:bCs/>
          <w:szCs w:val="22"/>
        </w:rPr>
        <w:t>3</w:t>
      </w:r>
      <w:r w:rsidR="004137AA" w:rsidRPr="00577CBC">
        <w:rPr>
          <w:rFonts w:ascii="Aptos Narrow" w:hAnsi="Aptos Narrow" w:cs="Arial"/>
          <w:b/>
          <w:bCs/>
          <w:szCs w:val="22"/>
        </w:rPr>
        <w:tab/>
        <w:t xml:space="preserve">             </w:t>
      </w:r>
      <w:r w:rsidR="00FE4331">
        <w:rPr>
          <w:rFonts w:ascii="Aptos Narrow" w:hAnsi="Aptos Narrow" w:cs="Arial"/>
          <w:b/>
          <w:bCs/>
          <w:szCs w:val="22"/>
        </w:rPr>
        <w:tab/>
      </w:r>
      <w:r w:rsidR="00D60E1A">
        <w:rPr>
          <w:rFonts w:asciiTheme="minorBidi" w:hAnsiTheme="minorBidi" w:hint="cs"/>
          <w:b/>
          <w:bCs/>
          <w:szCs w:val="22"/>
        </w:rPr>
        <w:t xml:space="preserve">    </w:t>
      </w:r>
      <w:r w:rsidR="00CB2E93">
        <w:rPr>
          <w:rFonts w:ascii="Aptos Narrow" w:hAnsi="Aptos Narrow" w:cs="Arial"/>
          <w:b/>
          <w:bCs/>
          <w:szCs w:val="22"/>
        </w:rPr>
        <w:t>24</w:t>
      </w:r>
      <w:r w:rsidR="005A3F80">
        <w:rPr>
          <w:rFonts w:ascii="Aptos Narrow" w:hAnsi="Aptos Narrow" w:cs="Arial"/>
          <w:b/>
          <w:bCs/>
          <w:szCs w:val="22"/>
        </w:rPr>
        <w:t>.0</w:t>
      </w:r>
      <w:r w:rsidR="000F2988">
        <w:rPr>
          <w:rFonts w:ascii="Aptos Narrow" w:hAnsi="Aptos Narrow" w:cs="Arial"/>
          <w:b/>
          <w:bCs/>
          <w:szCs w:val="22"/>
        </w:rPr>
        <w:t>6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4F8E60CB" w14:textId="3CCDA6D7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23EDA68B" w:rsidR="000E4EB5" w:rsidRPr="00D74B93" w:rsidRDefault="000B29C9" w:rsidP="00FE4331">
      <w:pPr>
        <w:spacing w:after="120"/>
        <w:ind w:left="540" w:hanging="540"/>
        <w:jc w:val="lowKashida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Pre-Bid Tie up for 765kV GIS Substation package SS-122T for a) Establishment of 765kV GIS at 765/400/220kV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Mahape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S/s &amp; b) Extension of 765kV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Padghe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</w:t>
      </w:r>
      <w:r w:rsidR="001C17DE">
        <w:rPr>
          <w:rFonts w:ascii="Nirmala UI" w:hAnsi="Nirmala UI" w:cs="Nirmala UI"/>
          <w:b/>
          <w:bCs/>
          <w:sz w:val="21"/>
          <w:szCs w:val="21"/>
          <w:lang w:val="en-IN" w:eastAsia="en-IN"/>
        </w:rPr>
        <w:t>S</w:t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/s associated with Intra-State transmission system for Network Expansion Scheme in Maharashtra for providing supply to Data Center Loads in Navi Mumbai” through TBCB route prior to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RfP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bid submission by POWERGRID to BPC.</w:t>
      </w:r>
    </w:p>
    <w:p w14:paraId="3DB0DCD0" w14:textId="706BA356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E4331" w:rsidRPr="00FE4331">
        <w:rPr>
          <w:rFonts w:ascii="Aptos Narrow" w:hAnsi="Aptos Narrow" w:cs="Arial"/>
          <w:b/>
          <w:bCs/>
          <w:szCs w:val="22"/>
        </w:rPr>
        <w:t>CC/T/W-GIS/DOM/A02/25/06782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6850FEDC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="00CB2E93" w:rsidRPr="00577CBC">
        <w:rPr>
          <w:rFonts w:ascii="Aptos Narrow" w:eastAsia="Times New Roman" w:hAnsi="Aptos Narrow" w:cs="Arial"/>
          <w:szCs w:val="22"/>
          <w:lang w:bidi="ar-SA"/>
        </w:rPr>
        <w:t>and Bid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CB2E93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58FAFB37" w14:textId="77777777" w:rsidR="00CB2E93" w:rsidRPr="00577CBC" w:rsidRDefault="00CB2E93" w:rsidP="00CB2E9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6FA8FCB5" w14:textId="2F844612" w:rsidR="00CB2E93" w:rsidRPr="00577CBC" w:rsidRDefault="00CB2E93" w:rsidP="00CB2E9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22.06.2025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18E26A9" w:rsidR="00CB2E93" w:rsidRPr="00577CBC" w:rsidRDefault="00CB2E93" w:rsidP="00CB2E9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5BA90F53" w14:textId="6A7E1F0E" w:rsidR="00CB2E93" w:rsidRPr="00577CBC" w:rsidRDefault="00CB2E93" w:rsidP="00CB2E9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 w:rsidR="00A925E5">
              <w:rPr>
                <w:rFonts w:ascii="Aptos Narrow" w:hAnsi="Aptos Narrow" w:cs="Arial"/>
                <w:szCs w:val="22"/>
              </w:rPr>
              <w:t>29.06.</w:t>
            </w:r>
            <w:r>
              <w:rPr>
                <w:rFonts w:ascii="Aptos Narrow" w:hAnsi="Aptos Narrow" w:cs="Arial"/>
                <w:szCs w:val="22"/>
              </w:rPr>
              <w:t>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CB2E93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6EE70ED9" w14:textId="77777777" w:rsidR="00CB2E93" w:rsidRPr="00577CBC" w:rsidRDefault="00CB2E93" w:rsidP="00CB2E9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31318BAD" w:rsidR="00CB2E93" w:rsidRPr="00577CBC" w:rsidRDefault="00CB2E93" w:rsidP="00CB2E93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24.06.2025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CB2E93" w:rsidRPr="00577CBC" w:rsidRDefault="00CB2E93" w:rsidP="00CB2E9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6797764D" w:rsidR="00CB2E93" w:rsidRPr="00577CBC" w:rsidRDefault="00CB2E93" w:rsidP="00CB2E9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01.07.2025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CB2E93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214BCC71" w14:textId="77777777" w:rsidR="00CB2E93" w:rsidRPr="00577CBC" w:rsidRDefault="00CB2E93" w:rsidP="00CB2E9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73EEC45E" w:rsidR="00CB2E93" w:rsidRPr="00577CBC" w:rsidRDefault="00CB2E93" w:rsidP="00CB2E93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24.06.2025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CB2E93" w:rsidRPr="00577CBC" w:rsidRDefault="00CB2E93" w:rsidP="00CB2E93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0E13C98A" w:rsidR="00CB2E93" w:rsidRPr="00577CBC" w:rsidRDefault="00CB2E93" w:rsidP="00CB2E93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01.07.2025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  <w:t>Thanking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E8A722F" w:rsidR="000D0C22" w:rsidRPr="00577CBC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15B46E3D" w14:textId="67D6A9CB" w:rsidR="00FF39CD" w:rsidRDefault="00A925E5" w:rsidP="0016138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43A6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25pt;height:71.25pt">
            <v:imagedata r:id="rId8" o:title=""/>
            <o:lock v:ext="edit" ungrouping="t" rotation="t" cropping="t" verticies="t" text="t" grouping="t"/>
            <o:signatureline v:ext="edit" id="{897E127A-856D-454B-A13A-4DE1FF305139}" provid="{00000000-0000-0000-0000-000000000000}" issignatureline="t"/>
          </v:shape>
        </w:pict>
      </w:r>
    </w:p>
    <w:p w14:paraId="49CCDE1A" w14:textId="77777777" w:rsidR="00FF39CD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Soumya Ranjan Mishra</w:t>
      </w:r>
    </w:p>
    <w:p w14:paraId="6E2E5AEF" w14:textId="5B9BC72C" w:rsidR="00DC546C" w:rsidRPr="00577CBC" w:rsidRDefault="00FF39CD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 (Contract Services)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D70C" w14:textId="77777777" w:rsidR="003024D5" w:rsidRDefault="003024D5" w:rsidP="00B16323">
      <w:pPr>
        <w:spacing w:after="0" w:line="240" w:lineRule="auto"/>
      </w:pPr>
      <w:r>
        <w:separator/>
      </w:r>
    </w:p>
  </w:endnote>
  <w:endnote w:type="continuationSeparator" w:id="0">
    <w:p w14:paraId="1189D06A" w14:textId="77777777" w:rsidR="003024D5" w:rsidRDefault="003024D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3307" w14:textId="77777777" w:rsidR="003024D5" w:rsidRDefault="003024D5" w:rsidP="00B16323">
      <w:pPr>
        <w:spacing w:after="0" w:line="240" w:lineRule="auto"/>
      </w:pPr>
      <w:r>
        <w:separator/>
      </w:r>
    </w:p>
  </w:footnote>
  <w:footnote w:type="continuationSeparator" w:id="0">
    <w:p w14:paraId="28DFEAA0" w14:textId="77777777" w:rsidR="003024D5" w:rsidRDefault="003024D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09FB" w14:textId="1AD20979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6C22500" wp14:editId="038785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638108634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3A45B" w14:textId="51652B59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225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B23A45B" w14:textId="51652B59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38A48FDB" w:rsidR="00B16323" w:rsidRDefault="003F5C13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C2F9705" wp14:editId="411F708B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517756369" name="Text Box 8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8A5D7" w14:textId="090EE341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F97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DATA CLASSIFICATION : RESTRICTED" style="position:absolute;margin-left:0;margin-top:0;width:176.15pt;height:31.8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748A5D7" w14:textId="090EE341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583C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9C583C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7D59" w14:textId="23B53B02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AA58514" wp14:editId="4D3794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17433667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64290" w14:textId="1DA47FAE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585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DATA CLASSIFICATION : RESTRICTED" style="position:absolute;margin-left:0;margin-top:0;width:176.15pt;height:31.8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55364290" w14:textId="1DA47FAE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3CAB"/>
    <w:rsid w:val="00121210"/>
    <w:rsid w:val="0012433A"/>
    <w:rsid w:val="001424E0"/>
    <w:rsid w:val="00146303"/>
    <w:rsid w:val="00161388"/>
    <w:rsid w:val="00162A01"/>
    <w:rsid w:val="00164AAF"/>
    <w:rsid w:val="00174402"/>
    <w:rsid w:val="00177247"/>
    <w:rsid w:val="001837AC"/>
    <w:rsid w:val="00186036"/>
    <w:rsid w:val="001B3700"/>
    <w:rsid w:val="001B55D7"/>
    <w:rsid w:val="001C132C"/>
    <w:rsid w:val="001C17DE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81175"/>
    <w:rsid w:val="00284BF3"/>
    <w:rsid w:val="002D0D0A"/>
    <w:rsid w:val="002E2151"/>
    <w:rsid w:val="002F41D7"/>
    <w:rsid w:val="003024D5"/>
    <w:rsid w:val="00314986"/>
    <w:rsid w:val="00335E65"/>
    <w:rsid w:val="00395DB3"/>
    <w:rsid w:val="003A4E00"/>
    <w:rsid w:val="003D4F3B"/>
    <w:rsid w:val="003E29E9"/>
    <w:rsid w:val="003F5C13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32376"/>
    <w:rsid w:val="00842CE1"/>
    <w:rsid w:val="0085539C"/>
    <w:rsid w:val="008832E5"/>
    <w:rsid w:val="008A5689"/>
    <w:rsid w:val="008C6870"/>
    <w:rsid w:val="008E6205"/>
    <w:rsid w:val="00900633"/>
    <w:rsid w:val="0091033F"/>
    <w:rsid w:val="009227B5"/>
    <w:rsid w:val="009235FE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4E1A"/>
    <w:rsid w:val="00A925E5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91373"/>
    <w:rsid w:val="00BB49D3"/>
    <w:rsid w:val="00BE03B0"/>
    <w:rsid w:val="00BF16AC"/>
    <w:rsid w:val="00C06760"/>
    <w:rsid w:val="00C14D44"/>
    <w:rsid w:val="00C23AA8"/>
    <w:rsid w:val="00C35B67"/>
    <w:rsid w:val="00C37589"/>
    <w:rsid w:val="00C6452E"/>
    <w:rsid w:val="00C650B9"/>
    <w:rsid w:val="00C67B95"/>
    <w:rsid w:val="00C734E5"/>
    <w:rsid w:val="00C83DB5"/>
    <w:rsid w:val="00C87547"/>
    <w:rsid w:val="00CA1378"/>
    <w:rsid w:val="00CB2E93"/>
    <w:rsid w:val="00CB7594"/>
    <w:rsid w:val="00CC49E5"/>
    <w:rsid w:val="00CE5730"/>
    <w:rsid w:val="00CF1101"/>
    <w:rsid w:val="00CF45D7"/>
    <w:rsid w:val="00D0461C"/>
    <w:rsid w:val="00D33D72"/>
    <w:rsid w:val="00D435B7"/>
    <w:rsid w:val="00D60E1A"/>
    <w:rsid w:val="00D74B93"/>
    <w:rsid w:val="00DC22CB"/>
    <w:rsid w:val="00DC441F"/>
    <w:rsid w:val="00DC546C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E4331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uEfDkG2KtDXLiXIbfBRpAvv7OtJHJCQ/Lf8btaCno+g=</DigestValue>
    </Reference>
    <Reference Type="http://www.w3.org/2000/09/xmldsig#Object" URI="#idOfficeObject">
      <DigestMethod Algorithm="http://www.w3.org/2001/04/xmlenc#sha256"/>
      <DigestValue>PLHiUMjEnG+EX5DUNO2xeKANGkf5heEYxCT3LN9ibyU=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mZT0yseB98jmM78rQ2zk6gwDnenQloXxjROPbavPkmE=</DigestValue>
    </Reference>
    <Reference Type="http://www.w3.org/2000/09/xmldsig#Object" URI="#idValidSigLnImg">
      <DigestMethod Algorithm="http://www.w3.org/2001/04/xmlenc#sha256"/>
      <DigestValue>MTc3WRXyHTEjAl36tg1kYVNOvKf5F+OtoEUTPJ02z8A=</DigestValue>
    </Reference>
    <Reference Type="http://www.w3.org/2000/09/xmldsig#Object" URI="#idInvalidSigLnImg">
      <DigestMethod Algorithm="http://www.w3.org/2001/04/xmlenc#sha256"/>
      <DigestValue>VK0liBwMaIHL7SoL0EWuH6/HvMt+mRoy0aVHvG0CYb8=</DigestValue>
    </Reference>
  </SignedInfo>
  <SignatureValue>qtXIC5xMttWS3h2MwgocXCN5HaSbqmmRZJG9WOSEpWIonM7jNkkHsIp87kHlwjUDQ8JKD1JJR/9H
gmWacNxz2nhEZJzLOTuxIHsE6DC7Wf1sOjyOYciiqGK8qJwAAIBU81X0KaXQhNmdPdsHBOxZZTB6
9VtcnJpiF2IL52FCY8ISU0QZ4aZzsn+GYGUhJXHNMVT4GK6bJVXLf5mRB2tSwY4ddJbY9T0zhTrz
la5ONv/qfavU5q9+sfHAWXocoKHBLDslsREWWscOf3h9E0dfUQ/AmKbGwRmCXUGebayXPFPGuTcq
K+FP1WNVc7phSsW9oWdxVospv7AuXcGYjzV/SA==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kAvvmeX3Nry0fUbXzsjUsGgeN8YK20TEcL5lOhnWuJk=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YyqIy1mZXYoZ2QjvIy0OqlNC3FdqHIKDfNFK44S8am8=</DigestValue>
      </Reference>
      <Reference URI="/word/endnotes.xml?ContentType=application/vnd.openxmlformats-officedocument.wordprocessingml.endnotes+xml">
        <DigestMethod Algorithm="http://www.w3.org/2001/04/xmlenc#sha256"/>
        <DigestValue>4v2iUdUfg1doWMcupArE2WCvP0p9lbpYAkslwuAFep4=</DigestValue>
      </Reference>
      <Reference URI="/word/fontTable.xml?ContentType=application/vnd.openxmlformats-officedocument.wordprocessingml.fontTable+xml">
        <DigestMethod Algorithm="http://www.w3.org/2001/04/xmlenc#sha256"/>
        <DigestValue>o9fWKl1ra4a6/L3bU9BypPX5WNgJ6A13Vc63x9WIUkA=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GCVR4z3975iV9Pfi66lTEmysWwVhanuIj1wY9H0Qr10=</DigestValue>
      </Reference>
      <Reference URI="/word/header1.xml?ContentType=application/vnd.openxmlformats-officedocument.wordprocessingml.header+xml">
        <DigestMethod Algorithm="http://www.w3.org/2001/04/xmlenc#sha256"/>
        <DigestValue>9aiPFKCRIr2Um8oze9TbAs3qrzMaaS9jd5/jwVn2I2Y=</DigestValue>
      </Reference>
      <Reference URI="/word/header2.xml?ContentType=application/vnd.openxmlformats-officedocument.wordprocessingml.header+xml">
        <DigestMethod Algorithm="http://www.w3.org/2001/04/xmlenc#sha256"/>
        <DigestValue>rw866VwaBjlEw9Eu6lIgH/lZ6cjjJF4k2eY+hX28Zjo=</DigestValue>
      </Reference>
      <Reference URI="/word/header3.xml?ContentType=application/vnd.openxmlformats-officedocument.wordprocessingml.header+xml">
        <DigestMethod Algorithm="http://www.w3.org/2001/04/xmlenc#sha256"/>
        <DigestValue>MXjRaGYXhHj5mvm29BSdXwUqzf2Gkeet1WZIWZyNfhA=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P3aL8wJyG+rfSvOKTftRGbvpxAe3fIpTCiv3EPWeR4o=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2025-06-24T04:58:49Z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{897E127A-856D-454B-A13A-4DE1FF305139}</SetupID>
          <SignatureText>Soumya Ranjan Mishra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2025-06-24T04:58:49Z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0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0c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G8+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wB0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Zy8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18</cp:revision>
  <cp:lastPrinted>2023-12-28T05:37:00Z</cp:lastPrinted>
  <dcterms:created xsi:type="dcterms:W3CDTF">2025-04-22T05:06:00Z</dcterms:created>
  <dcterms:modified xsi:type="dcterms:W3CDTF">2025-06-24T04:58:00Z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36aeed43,2608c3da,1edc55d1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2025-06-16T05:33:26Z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df9f90e0-ac17-46d7-8710-4d3941741b8c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