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6778"/>
        <w:gridCol w:w="6830"/>
      </w:tblGrid>
      <w:tr w:rsidR="00D15DF4" w:rsidRPr="004D6279" w14:paraId="08F5DBB4" w14:textId="77777777" w:rsidTr="00E70B23">
        <w:trPr>
          <w:tblHeader/>
        </w:trPr>
        <w:tc>
          <w:tcPr>
            <w:tcW w:w="568" w:type="dxa"/>
          </w:tcPr>
          <w:p w14:paraId="6A9C76EC" w14:textId="77777777" w:rsidR="00D15DF4" w:rsidRPr="004D6279" w:rsidRDefault="00D15DF4" w:rsidP="009E03B6">
            <w:pPr>
              <w:jc w:val="center"/>
              <w:rPr>
                <w:rFonts w:ascii="Book Antiqua" w:hAnsi="Book Antiqua"/>
                <w:b/>
                <w:bCs/>
                <w:sz w:val="20"/>
                <w:szCs w:val="20"/>
              </w:rPr>
            </w:pPr>
            <w:r w:rsidRPr="004D6279">
              <w:rPr>
                <w:rFonts w:ascii="Book Antiqua" w:hAnsi="Book Antiqua"/>
                <w:b/>
                <w:bCs/>
                <w:sz w:val="20"/>
                <w:szCs w:val="20"/>
              </w:rPr>
              <w:t>Sl.</w:t>
            </w:r>
          </w:p>
          <w:p w14:paraId="0F8B25E9" w14:textId="77777777" w:rsidR="00D15DF4" w:rsidRPr="004D6279" w:rsidRDefault="00D15DF4" w:rsidP="009E03B6">
            <w:pPr>
              <w:jc w:val="center"/>
              <w:rPr>
                <w:rFonts w:ascii="Book Antiqua" w:hAnsi="Book Antiqua"/>
                <w:b/>
                <w:bCs/>
                <w:sz w:val="20"/>
                <w:szCs w:val="20"/>
              </w:rPr>
            </w:pPr>
            <w:r w:rsidRPr="004D6279">
              <w:rPr>
                <w:rFonts w:ascii="Book Antiqua" w:hAnsi="Book Antiqua"/>
                <w:b/>
                <w:bCs/>
                <w:sz w:val="20"/>
                <w:szCs w:val="20"/>
              </w:rPr>
              <w:t>No.</w:t>
            </w:r>
          </w:p>
        </w:tc>
        <w:tc>
          <w:tcPr>
            <w:tcW w:w="992" w:type="dxa"/>
          </w:tcPr>
          <w:p w14:paraId="683A1DE1" w14:textId="77777777" w:rsidR="00D15DF4" w:rsidRPr="004D6279" w:rsidRDefault="00D15DF4" w:rsidP="009E03B6">
            <w:pPr>
              <w:jc w:val="center"/>
              <w:rPr>
                <w:rFonts w:ascii="Book Antiqua" w:hAnsi="Book Antiqua"/>
                <w:b/>
                <w:bCs/>
                <w:sz w:val="20"/>
                <w:szCs w:val="20"/>
              </w:rPr>
            </w:pPr>
            <w:r w:rsidRPr="004D6279">
              <w:rPr>
                <w:rFonts w:ascii="Book Antiqua" w:hAnsi="Book Antiqua"/>
                <w:b/>
                <w:bCs/>
                <w:sz w:val="20"/>
                <w:szCs w:val="20"/>
              </w:rPr>
              <w:t>Clause Ref. No.</w:t>
            </w:r>
          </w:p>
        </w:tc>
        <w:tc>
          <w:tcPr>
            <w:tcW w:w="6778" w:type="dxa"/>
          </w:tcPr>
          <w:p w14:paraId="18993076" w14:textId="77777777" w:rsidR="00D15DF4" w:rsidRPr="004D6279" w:rsidRDefault="00D15DF4" w:rsidP="009E03B6">
            <w:pPr>
              <w:jc w:val="center"/>
              <w:rPr>
                <w:rFonts w:ascii="Book Antiqua" w:hAnsi="Book Antiqua"/>
                <w:b/>
                <w:bCs/>
                <w:sz w:val="20"/>
                <w:szCs w:val="20"/>
              </w:rPr>
            </w:pPr>
            <w:r w:rsidRPr="004D6279">
              <w:rPr>
                <w:rFonts w:ascii="Book Antiqua" w:hAnsi="Book Antiqua"/>
                <w:b/>
                <w:bCs/>
                <w:sz w:val="20"/>
                <w:szCs w:val="20"/>
              </w:rPr>
              <w:t>Existing provision</w:t>
            </w:r>
          </w:p>
        </w:tc>
        <w:tc>
          <w:tcPr>
            <w:tcW w:w="6830" w:type="dxa"/>
          </w:tcPr>
          <w:p w14:paraId="47E4CBAD" w14:textId="77777777" w:rsidR="00D15DF4" w:rsidRPr="004D6279" w:rsidRDefault="00D15DF4" w:rsidP="009E03B6">
            <w:pPr>
              <w:jc w:val="center"/>
              <w:rPr>
                <w:rFonts w:ascii="Book Antiqua" w:hAnsi="Book Antiqua"/>
                <w:b/>
                <w:bCs/>
                <w:sz w:val="20"/>
                <w:szCs w:val="20"/>
              </w:rPr>
            </w:pPr>
            <w:r w:rsidRPr="004D6279">
              <w:rPr>
                <w:rFonts w:ascii="Book Antiqua" w:hAnsi="Book Antiqua"/>
                <w:b/>
                <w:bCs/>
                <w:sz w:val="20"/>
                <w:szCs w:val="20"/>
              </w:rPr>
              <w:t>Amended as</w:t>
            </w:r>
          </w:p>
        </w:tc>
      </w:tr>
      <w:tr w:rsidR="00D15DF4" w:rsidRPr="004D6279" w14:paraId="48D9E418" w14:textId="77777777" w:rsidTr="00E70B23">
        <w:tc>
          <w:tcPr>
            <w:tcW w:w="15168" w:type="dxa"/>
            <w:gridSpan w:val="4"/>
          </w:tcPr>
          <w:p w14:paraId="79736D5A" w14:textId="7119670C" w:rsidR="00D15DF4" w:rsidRPr="004D6279" w:rsidRDefault="00D15DF4" w:rsidP="00290C96">
            <w:pPr>
              <w:jc w:val="both"/>
              <w:rPr>
                <w:rFonts w:ascii="Book Antiqua" w:hAnsi="Book Antiqua"/>
                <w:b/>
                <w:bCs/>
                <w:sz w:val="20"/>
                <w:szCs w:val="20"/>
              </w:rPr>
            </w:pPr>
            <w:bookmarkStart w:id="0" w:name="_Toc464572624"/>
            <w:r w:rsidRPr="004D6279">
              <w:rPr>
                <w:rFonts w:ascii="Book Antiqua" w:hAnsi="Book Antiqua"/>
                <w:b/>
                <w:bCs/>
                <w:sz w:val="20"/>
                <w:szCs w:val="20"/>
              </w:rPr>
              <w:t xml:space="preserve">GCC 34: </w:t>
            </w:r>
            <w:bookmarkEnd w:id="0"/>
            <w:r w:rsidRPr="004D6279">
              <w:rPr>
                <w:rFonts w:ascii="Book Antiqua" w:hAnsi="Book Antiqua"/>
                <w:b/>
                <w:bCs/>
                <w:sz w:val="20"/>
                <w:szCs w:val="20"/>
              </w:rPr>
              <w:t>Extension of Time for Completion</w:t>
            </w:r>
          </w:p>
        </w:tc>
      </w:tr>
      <w:tr w:rsidR="00D15DF4" w:rsidRPr="004D6279" w14:paraId="16F8D67A" w14:textId="77777777" w:rsidTr="00E70B23">
        <w:tc>
          <w:tcPr>
            <w:tcW w:w="568" w:type="dxa"/>
          </w:tcPr>
          <w:p w14:paraId="00803D18" w14:textId="712EB9F4" w:rsidR="00D15DF4" w:rsidRPr="004D6279" w:rsidRDefault="00D15DF4" w:rsidP="001374F3">
            <w:pPr>
              <w:numPr>
                <w:ilvl w:val="0"/>
                <w:numId w:val="1"/>
              </w:numPr>
              <w:spacing w:line="288" w:lineRule="auto"/>
              <w:jc w:val="center"/>
              <w:rPr>
                <w:rFonts w:ascii="Book Antiqua" w:hAnsi="Book Antiqua"/>
                <w:sz w:val="20"/>
                <w:szCs w:val="20"/>
              </w:rPr>
            </w:pPr>
          </w:p>
        </w:tc>
        <w:tc>
          <w:tcPr>
            <w:tcW w:w="992" w:type="dxa"/>
          </w:tcPr>
          <w:p w14:paraId="52B47F4F" w14:textId="7E4F015C" w:rsidR="00D15DF4" w:rsidRPr="004D6279" w:rsidRDefault="00D15DF4" w:rsidP="005C301C">
            <w:pPr>
              <w:rPr>
                <w:rFonts w:ascii="Book Antiqua" w:hAnsi="Book Antiqua"/>
                <w:sz w:val="20"/>
                <w:szCs w:val="20"/>
              </w:rPr>
            </w:pPr>
            <w:r w:rsidRPr="004D6279">
              <w:rPr>
                <w:rFonts w:ascii="Book Antiqua" w:hAnsi="Book Antiqua"/>
                <w:sz w:val="20"/>
                <w:szCs w:val="20"/>
              </w:rPr>
              <w:t>GCC 34.1</w:t>
            </w:r>
          </w:p>
        </w:tc>
        <w:tc>
          <w:tcPr>
            <w:tcW w:w="6778" w:type="dxa"/>
          </w:tcPr>
          <w:p w14:paraId="455F2E11"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The Time(s) for Completion specified in the SCC shall be extended if the Contractor is delayed or impeded in the performance of any of its obligations under the Contract by reason of any of the following: </w:t>
            </w:r>
          </w:p>
          <w:p w14:paraId="3963F445" w14:textId="77777777" w:rsidR="00D15DF4" w:rsidRPr="004D6279" w:rsidRDefault="00D15DF4" w:rsidP="00BF4B26">
            <w:pPr>
              <w:jc w:val="both"/>
              <w:rPr>
                <w:rFonts w:ascii="Book Antiqua" w:hAnsi="Book Antiqua"/>
                <w:sz w:val="20"/>
                <w:szCs w:val="20"/>
                <w:lang w:val="en-IN"/>
              </w:rPr>
            </w:pPr>
          </w:p>
          <w:p w14:paraId="6F77241B"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(a) any Change in the Facilities as provided in GCC Clause 33 </w:t>
            </w:r>
          </w:p>
          <w:p w14:paraId="48B10928"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(b) any occurrence of Force Majeure as provided in GCC Clause 32 </w:t>
            </w:r>
          </w:p>
          <w:p w14:paraId="36908B8C" w14:textId="4AB92C5B"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(c) any suspension order given by the Employer under GCC Clause 35 hereof or reduction in the rate of progress pursuant to GCC Sub-Clause 35.2 or</w:t>
            </w:r>
          </w:p>
          <w:p w14:paraId="1EA69AF5"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(d) any changes in laws and regulations as provided in GCC Clause 31 or </w:t>
            </w:r>
          </w:p>
          <w:p w14:paraId="4871EFF0" w14:textId="78937919"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(e) any other matter specifically mentioned in the Contract</w:t>
            </w:r>
          </w:p>
          <w:p w14:paraId="6B4DD555" w14:textId="44603361" w:rsidR="00D15DF4" w:rsidRPr="004D6279" w:rsidRDefault="00D15DF4" w:rsidP="00BF4B26">
            <w:pPr>
              <w:jc w:val="both"/>
              <w:rPr>
                <w:rFonts w:ascii="Book Antiqua" w:hAnsi="Book Antiqua"/>
                <w:sz w:val="20"/>
                <w:szCs w:val="20"/>
              </w:rPr>
            </w:pPr>
            <w:r w:rsidRPr="004D6279">
              <w:rPr>
                <w:rFonts w:ascii="Book Antiqua" w:hAnsi="Book Antiqua"/>
                <w:sz w:val="20"/>
                <w:szCs w:val="20"/>
                <w:lang w:val="en-IN"/>
              </w:rPr>
              <w:t>by such period as shall be fair and reasonable in all the circumstances and as shall fairly reflect the delay or impediment sustained by the Contractor.</w:t>
            </w:r>
          </w:p>
          <w:p w14:paraId="3F6A672C" w14:textId="77777777" w:rsidR="00D15DF4" w:rsidRPr="004D6279" w:rsidRDefault="00D15DF4" w:rsidP="005C301C">
            <w:pPr>
              <w:jc w:val="both"/>
              <w:rPr>
                <w:rFonts w:ascii="Book Antiqua" w:hAnsi="Book Antiqua"/>
                <w:sz w:val="20"/>
                <w:szCs w:val="20"/>
              </w:rPr>
            </w:pPr>
          </w:p>
          <w:p w14:paraId="06E8AD32" w14:textId="77777777" w:rsidR="00D15DF4" w:rsidRPr="004D6279" w:rsidRDefault="00D15DF4" w:rsidP="005C301C">
            <w:pPr>
              <w:jc w:val="both"/>
              <w:rPr>
                <w:rFonts w:ascii="Book Antiqua" w:hAnsi="Book Antiqua"/>
                <w:sz w:val="20"/>
                <w:szCs w:val="20"/>
              </w:rPr>
            </w:pPr>
          </w:p>
          <w:p w14:paraId="3A96EB51" w14:textId="77777777" w:rsidR="00D15DF4" w:rsidRPr="004D6279" w:rsidRDefault="00D15DF4" w:rsidP="005C301C">
            <w:pPr>
              <w:jc w:val="both"/>
              <w:rPr>
                <w:rFonts w:ascii="Book Antiqua" w:hAnsi="Book Antiqua"/>
                <w:sz w:val="20"/>
                <w:szCs w:val="20"/>
              </w:rPr>
            </w:pPr>
          </w:p>
          <w:p w14:paraId="687A3C99" w14:textId="77777777" w:rsidR="00D15DF4" w:rsidRPr="004D6279" w:rsidRDefault="00D15DF4" w:rsidP="005C301C">
            <w:pPr>
              <w:jc w:val="both"/>
              <w:rPr>
                <w:rFonts w:ascii="Book Antiqua" w:hAnsi="Book Antiqua"/>
                <w:sz w:val="20"/>
                <w:szCs w:val="20"/>
              </w:rPr>
            </w:pPr>
          </w:p>
          <w:p w14:paraId="558BB29F" w14:textId="77777777" w:rsidR="00D15DF4" w:rsidRPr="004D6279" w:rsidRDefault="00D15DF4" w:rsidP="005C301C">
            <w:pPr>
              <w:jc w:val="both"/>
              <w:rPr>
                <w:rFonts w:ascii="Book Antiqua" w:hAnsi="Book Antiqua"/>
                <w:sz w:val="20"/>
                <w:szCs w:val="20"/>
              </w:rPr>
            </w:pPr>
          </w:p>
          <w:p w14:paraId="7184DF60" w14:textId="438190E4" w:rsidR="00D15DF4" w:rsidRPr="004D6279" w:rsidRDefault="00D15DF4" w:rsidP="005C301C">
            <w:pPr>
              <w:jc w:val="both"/>
              <w:rPr>
                <w:rFonts w:ascii="Book Antiqua" w:hAnsi="Book Antiqua"/>
                <w:sz w:val="20"/>
                <w:szCs w:val="20"/>
              </w:rPr>
            </w:pPr>
          </w:p>
        </w:tc>
        <w:tc>
          <w:tcPr>
            <w:tcW w:w="6830" w:type="dxa"/>
          </w:tcPr>
          <w:p w14:paraId="4EA3EF26"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The Time(s) for Completion specified in the SCC shall be extended if the Contractor is delayed or impeded in the performance of any of its obligations under the Contract by reason of any of the following: </w:t>
            </w:r>
          </w:p>
          <w:p w14:paraId="021A57E7" w14:textId="77777777" w:rsidR="00D15DF4" w:rsidRPr="004D6279" w:rsidRDefault="00D15DF4" w:rsidP="00BF4B26">
            <w:pPr>
              <w:jc w:val="both"/>
              <w:rPr>
                <w:rFonts w:ascii="Book Antiqua" w:hAnsi="Book Antiqua"/>
                <w:sz w:val="20"/>
                <w:szCs w:val="20"/>
                <w:lang w:val="en-IN"/>
              </w:rPr>
            </w:pPr>
          </w:p>
          <w:p w14:paraId="47AAFD41"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(a) any Change in the Facilities as provided in GCC Clause 33 </w:t>
            </w:r>
          </w:p>
          <w:p w14:paraId="05C27345"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(b) any occurrence of Force Majeure as provided in GCC Clause 32 </w:t>
            </w:r>
          </w:p>
          <w:p w14:paraId="0FCCE194"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(c) any suspension order given by the Employer under GCC Clause 35 hereof or reduction in the rate of progress pursuant to GCC Sub-Clause 35.2 or</w:t>
            </w:r>
          </w:p>
          <w:p w14:paraId="41F6B77E"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 xml:space="preserve">(d) any changes in laws and regulations as provided in GCC Clause 31 or </w:t>
            </w:r>
          </w:p>
          <w:p w14:paraId="30EA369D"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(e) any other matter specifically mentioned in the Contract</w:t>
            </w:r>
          </w:p>
          <w:p w14:paraId="243DF6B6" w14:textId="77777777" w:rsidR="00D15DF4" w:rsidRPr="004D6279" w:rsidRDefault="00D15DF4" w:rsidP="00BF4B26">
            <w:pPr>
              <w:jc w:val="both"/>
              <w:rPr>
                <w:rFonts w:ascii="Book Antiqua" w:hAnsi="Book Antiqua"/>
                <w:sz w:val="20"/>
                <w:szCs w:val="20"/>
                <w:lang w:val="en-IN"/>
              </w:rPr>
            </w:pPr>
            <w:r w:rsidRPr="004D6279">
              <w:rPr>
                <w:rFonts w:ascii="Book Antiqua" w:hAnsi="Book Antiqua"/>
                <w:sz w:val="20"/>
                <w:szCs w:val="20"/>
                <w:lang w:val="en-IN"/>
              </w:rPr>
              <w:t>by such period as shall be fair and reasonable in all the circumstances and as shall fairly reflect the delay or impediment sustained by the Contractor.</w:t>
            </w:r>
          </w:p>
          <w:p w14:paraId="3B64C58B" w14:textId="77777777" w:rsidR="00D15DF4" w:rsidRPr="004D6279" w:rsidRDefault="00D15DF4" w:rsidP="00BF4B26">
            <w:pPr>
              <w:jc w:val="both"/>
              <w:rPr>
                <w:rFonts w:ascii="Book Antiqua" w:hAnsi="Book Antiqua"/>
                <w:sz w:val="20"/>
                <w:szCs w:val="20"/>
                <w:lang w:val="en-IN"/>
              </w:rPr>
            </w:pPr>
          </w:p>
          <w:p w14:paraId="24B42523" w14:textId="203750A6" w:rsidR="00D15DF4" w:rsidRPr="004D6279" w:rsidRDefault="00D15DF4" w:rsidP="00BF4B26">
            <w:pPr>
              <w:jc w:val="both"/>
              <w:rPr>
                <w:rFonts w:ascii="Book Antiqua" w:hAnsi="Book Antiqua"/>
                <w:b/>
                <w:bCs/>
                <w:sz w:val="20"/>
                <w:szCs w:val="20"/>
                <w:lang w:val="en-IN"/>
              </w:rPr>
            </w:pPr>
            <w:r w:rsidRPr="004D6279">
              <w:rPr>
                <w:rFonts w:ascii="Book Antiqua" w:hAnsi="Book Antiqua"/>
                <w:b/>
                <w:bCs/>
                <w:sz w:val="20"/>
                <w:szCs w:val="20"/>
                <w:lang w:val="en-IN"/>
              </w:rPr>
              <w:t>Notwithstanding above, in the interest of timely project completion, the Employer may, with the consent of Contractor, provide additional Labour to expedite activities related to Foundation, Erection &amp; Stringing.</w:t>
            </w:r>
            <w:r w:rsidRPr="004D6279">
              <w:rPr>
                <w:rFonts w:ascii="Book Antiqua" w:hAnsi="Book Antiqua"/>
                <w:sz w:val="20"/>
                <w:szCs w:val="20"/>
                <w:lang w:val="en-IN"/>
              </w:rPr>
              <w:t xml:space="preserve"> </w:t>
            </w:r>
            <w:r w:rsidRPr="004D6279">
              <w:rPr>
                <w:rFonts w:ascii="Book Antiqua" w:hAnsi="Book Antiqua"/>
                <w:b/>
                <w:bCs/>
                <w:sz w:val="20"/>
                <w:szCs w:val="20"/>
                <w:lang w:val="en-IN"/>
              </w:rPr>
              <w:t>However,</w:t>
            </w:r>
            <w:r w:rsidRPr="004D6279">
              <w:rPr>
                <w:rFonts w:ascii="Book Antiqua" w:hAnsi="Book Antiqua"/>
                <w:sz w:val="20"/>
                <w:szCs w:val="20"/>
                <w:lang w:val="en-IN"/>
              </w:rPr>
              <w:t xml:space="preserve"> i</w:t>
            </w:r>
            <w:r w:rsidRPr="004D6279">
              <w:rPr>
                <w:rFonts w:ascii="Book Antiqua" w:hAnsi="Book Antiqua"/>
                <w:b/>
                <w:bCs/>
                <w:sz w:val="20"/>
                <w:szCs w:val="20"/>
                <w:lang w:val="en-IN"/>
              </w:rPr>
              <w:t>n such case, the additional labour deployed shall be under the overall obligation of the Contractor inter-alia including risk &amp; responsibilities thereof and all Contractual provisions shall apply thereto except for GCC Clause 18.1.3(a) and GCC Clause 18.1.3(b).</w:t>
            </w:r>
          </w:p>
          <w:p w14:paraId="4850E430" w14:textId="4D5604D7" w:rsidR="00D15DF4" w:rsidRPr="004D6279" w:rsidRDefault="00D15DF4" w:rsidP="00BF4B26">
            <w:pPr>
              <w:jc w:val="both"/>
              <w:rPr>
                <w:rFonts w:ascii="Book Antiqua" w:hAnsi="Book Antiqua"/>
                <w:b/>
                <w:bCs/>
                <w:sz w:val="20"/>
                <w:szCs w:val="20"/>
                <w:lang w:val="en-IN"/>
              </w:rPr>
            </w:pPr>
            <w:r w:rsidRPr="004D6279">
              <w:rPr>
                <w:rFonts w:ascii="Book Antiqua" w:hAnsi="Book Antiqua"/>
                <w:b/>
                <w:bCs/>
                <w:sz w:val="20"/>
                <w:szCs w:val="20"/>
                <w:lang w:val="en-IN"/>
              </w:rPr>
              <w:t>The modality to be adopted for providing such additional labour is as follows: -</w:t>
            </w:r>
          </w:p>
          <w:p w14:paraId="1E491248" w14:textId="77777777" w:rsidR="00D15DF4" w:rsidRPr="004D6279" w:rsidRDefault="00D15DF4" w:rsidP="00BF4B26">
            <w:pPr>
              <w:jc w:val="both"/>
              <w:rPr>
                <w:rFonts w:ascii="Book Antiqua" w:hAnsi="Book Antiqua"/>
                <w:b/>
                <w:bCs/>
                <w:sz w:val="20"/>
                <w:szCs w:val="20"/>
                <w:lang w:val="en-IN"/>
              </w:rPr>
            </w:pPr>
          </w:p>
          <w:p w14:paraId="17D058EC" w14:textId="09CC8EF9" w:rsidR="00D15DF4" w:rsidRPr="004D6279" w:rsidRDefault="00D15DF4" w:rsidP="001374F3">
            <w:pPr>
              <w:numPr>
                <w:ilvl w:val="0"/>
                <w:numId w:val="6"/>
              </w:numPr>
              <w:ind w:left="611" w:hanging="469"/>
              <w:jc w:val="both"/>
              <w:rPr>
                <w:rFonts w:ascii="Book Antiqua" w:hAnsi="Book Antiqua"/>
                <w:b/>
                <w:bCs/>
                <w:sz w:val="20"/>
                <w:szCs w:val="20"/>
                <w:lang w:val="en-IN"/>
              </w:rPr>
            </w:pPr>
            <w:r w:rsidRPr="004D6279">
              <w:rPr>
                <w:rFonts w:ascii="Book Antiqua" w:hAnsi="Book Antiqua"/>
                <w:b/>
                <w:bCs/>
                <w:sz w:val="20"/>
                <w:szCs w:val="20"/>
                <w:lang w:val="en-IN"/>
              </w:rPr>
              <w:t>The Project Manager, by written notice to the Contractor, may offer to provide additional labour to Contractor for expediting timely completion of the activities related to foundation, erection &amp; stringing.</w:t>
            </w:r>
          </w:p>
          <w:p w14:paraId="6B191A2A" w14:textId="02E374C8" w:rsidR="00D15DF4" w:rsidRPr="004D6279" w:rsidRDefault="00D15DF4" w:rsidP="001374F3">
            <w:pPr>
              <w:numPr>
                <w:ilvl w:val="0"/>
                <w:numId w:val="6"/>
              </w:numPr>
              <w:ind w:left="611" w:hanging="469"/>
              <w:jc w:val="both"/>
              <w:rPr>
                <w:rFonts w:ascii="Book Antiqua" w:hAnsi="Book Antiqua"/>
                <w:b/>
                <w:bCs/>
                <w:sz w:val="20"/>
                <w:szCs w:val="20"/>
                <w:lang w:val="en-IN"/>
              </w:rPr>
            </w:pPr>
            <w:r w:rsidRPr="004D6279">
              <w:rPr>
                <w:rFonts w:ascii="Book Antiqua" w:hAnsi="Book Antiqua"/>
                <w:b/>
                <w:bCs/>
                <w:sz w:val="20"/>
                <w:szCs w:val="20"/>
                <w:lang w:val="en-IN"/>
              </w:rPr>
              <w:t>The Contractor, as soon as possible but not later than 15 days after receiving the Project Manager’s offer as per i) above, may consent to utilise such labour for the Facilities.</w:t>
            </w:r>
          </w:p>
          <w:p w14:paraId="7F76C5EF" w14:textId="3A57D6CF" w:rsidR="00D15DF4" w:rsidRPr="004D6279" w:rsidRDefault="00D15DF4" w:rsidP="00D11DE9">
            <w:pPr>
              <w:numPr>
                <w:ilvl w:val="0"/>
                <w:numId w:val="6"/>
              </w:numPr>
              <w:ind w:left="611" w:hanging="469"/>
              <w:jc w:val="both"/>
              <w:rPr>
                <w:rFonts w:ascii="Book Antiqua" w:hAnsi="Book Antiqua"/>
                <w:b/>
                <w:bCs/>
                <w:sz w:val="20"/>
                <w:szCs w:val="20"/>
                <w:lang w:val="en-IN"/>
              </w:rPr>
            </w:pPr>
            <w:r w:rsidRPr="004D6279">
              <w:rPr>
                <w:rFonts w:ascii="Book Antiqua" w:hAnsi="Book Antiqua"/>
                <w:b/>
                <w:bCs/>
                <w:sz w:val="20"/>
                <w:szCs w:val="20"/>
                <w:lang w:val="en-IN"/>
              </w:rPr>
              <w:t xml:space="preserve">The offer and acceptance as above shall be in writing. </w:t>
            </w:r>
          </w:p>
          <w:p w14:paraId="6247715A" w14:textId="72447DEB" w:rsidR="00D15DF4" w:rsidRPr="004D6279" w:rsidRDefault="00D15DF4" w:rsidP="00D6502C">
            <w:pPr>
              <w:numPr>
                <w:ilvl w:val="0"/>
                <w:numId w:val="6"/>
              </w:numPr>
              <w:ind w:left="611" w:hanging="469"/>
              <w:jc w:val="both"/>
              <w:rPr>
                <w:rFonts w:ascii="Book Antiqua" w:hAnsi="Book Antiqua"/>
                <w:b/>
                <w:bCs/>
                <w:sz w:val="20"/>
                <w:szCs w:val="20"/>
                <w:lang w:val="en-IN"/>
              </w:rPr>
            </w:pPr>
            <w:r w:rsidRPr="004D6279">
              <w:rPr>
                <w:rFonts w:ascii="Book Antiqua" w:hAnsi="Book Antiqua"/>
                <w:b/>
                <w:bCs/>
                <w:sz w:val="20"/>
                <w:szCs w:val="20"/>
                <w:lang w:val="en-IN"/>
              </w:rPr>
              <w:lastRenderedPageBreak/>
              <w:t>The expenditure incurred by the Employer for providing such additional Labour shall be recovered from the Contractor from their monthly running bills. However, the recovery amount in such case shall be limited to the value worked out as under:</w:t>
            </w:r>
          </w:p>
          <w:p w14:paraId="645625A6" w14:textId="77777777" w:rsidR="00D15DF4" w:rsidRPr="004D6279" w:rsidRDefault="00D15DF4" w:rsidP="00384B0E">
            <w:pPr>
              <w:ind w:left="611"/>
              <w:jc w:val="both"/>
              <w:rPr>
                <w:rFonts w:ascii="Book Antiqua" w:hAnsi="Book Antiqua"/>
                <w:b/>
                <w:bCs/>
                <w:sz w:val="20"/>
                <w:szCs w:val="20"/>
                <w:lang w:val="en-IN"/>
              </w:rPr>
            </w:pPr>
          </w:p>
          <w:tbl>
            <w:tblPr>
              <w:tblW w:w="639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2234"/>
              <w:gridCol w:w="2552"/>
            </w:tblGrid>
            <w:tr w:rsidR="00D15DF4" w:rsidRPr="000520A8" w14:paraId="693ABD96" w14:textId="77777777" w:rsidTr="00C64824">
              <w:trPr>
                <w:trHeight w:val="330"/>
              </w:trPr>
              <w:tc>
                <w:tcPr>
                  <w:tcW w:w="1259" w:type="pct"/>
                  <w:shd w:val="clear" w:color="auto" w:fill="auto"/>
                  <w:noWrap/>
                  <w:hideMark/>
                </w:tcPr>
                <w:p w14:paraId="47D393CA" w14:textId="77777777" w:rsidR="00D15DF4" w:rsidRPr="000520A8" w:rsidRDefault="00D15DF4" w:rsidP="0092454D">
                  <w:pPr>
                    <w:contextualSpacing/>
                    <w:jc w:val="center"/>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Activity</w:t>
                  </w:r>
                </w:p>
              </w:tc>
              <w:tc>
                <w:tcPr>
                  <w:tcW w:w="1746" w:type="pct"/>
                </w:tcPr>
                <w:p w14:paraId="1AD99762" w14:textId="77777777" w:rsidR="00D15DF4" w:rsidRPr="000520A8" w:rsidRDefault="00D15DF4" w:rsidP="0092454D">
                  <w:pPr>
                    <w:contextualSpacing/>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Tentative rate of the activity</w:t>
                  </w:r>
                </w:p>
              </w:tc>
              <w:tc>
                <w:tcPr>
                  <w:tcW w:w="1995" w:type="pct"/>
                  <w:shd w:val="clear" w:color="auto" w:fill="auto"/>
                  <w:noWrap/>
                  <w:hideMark/>
                </w:tcPr>
                <w:p w14:paraId="28914CC4" w14:textId="77777777" w:rsidR="00D15DF4" w:rsidRPr="000520A8" w:rsidRDefault="00D15DF4" w:rsidP="0092454D">
                  <w:pPr>
                    <w:contextualSpacing/>
                    <w:jc w:val="center"/>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 of total cost towards gangs/manpower cost</w:t>
                  </w:r>
                </w:p>
              </w:tc>
            </w:tr>
            <w:tr w:rsidR="00D15DF4" w:rsidRPr="000520A8" w14:paraId="10B976A0" w14:textId="77777777" w:rsidTr="00C64824">
              <w:trPr>
                <w:trHeight w:val="309"/>
              </w:trPr>
              <w:tc>
                <w:tcPr>
                  <w:tcW w:w="1259" w:type="pct"/>
                  <w:shd w:val="clear" w:color="auto" w:fill="auto"/>
                  <w:noWrap/>
                  <w:hideMark/>
                </w:tcPr>
                <w:p w14:paraId="2868E632" w14:textId="77777777" w:rsidR="00DD78A1" w:rsidRDefault="00DD78A1" w:rsidP="0092454D">
                  <w:pPr>
                    <w:contextualSpacing/>
                    <w:jc w:val="center"/>
                    <w:rPr>
                      <w:rFonts w:ascii="Book Antiqua" w:hAnsi="Book Antiqua"/>
                      <w:b/>
                      <w:bCs/>
                      <w:color w:val="000000"/>
                      <w:sz w:val="20"/>
                      <w:szCs w:val="20"/>
                      <w:lang w:val="en-IN" w:eastAsia="en-IN" w:bidi="hi-IN"/>
                    </w:rPr>
                  </w:pPr>
                </w:p>
                <w:p w14:paraId="0D882126" w14:textId="30B8462C" w:rsidR="00D15DF4" w:rsidRPr="000520A8" w:rsidRDefault="00D15DF4" w:rsidP="0092454D">
                  <w:pPr>
                    <w:contextualSpacing/>
                    <w:jc w:val="center"/>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Foundation</w:t>
                  </w:r>
                </w:p>
              </w:tc>
              <w:tc>
                <w:tcPr>
                  <w:tcW w:w="1746" w:type="pct"/>
                </w:tcPr>
                <w:p w14:paraId="53C2167B" w14:textId="407BBA83" w:rsidR="00750A8E" w:rsidRPr="000520A8" w:rsidRDefault="00750A8E" w:rsidP="006575A6">
                  <w:pPr>
                    <w:pStyle w:val="paragraph"/>
                    <w:spacing w:before="0" w:beforeAutospacing="0" w:after="0" w:afterAutospacing="0"/>
                    <w:contextualSpacing/>
                    <w:textAlignment w:val="baseline"/>
                    <w:rPr>
                      <w:rStyle w:val="normaltextrun"/>
                      <w:rFonts w:ascii="Book Antiqua" w:hAnsi="Book Antiqua" w:cs="Arial"/>
                      <w:color w:val="000000"/>
                      <w:position w:val="-1"/>
                      <w:sz w:val="20"/>
                      <w:szCs w:val="20"/>
                      <w:lang w:val="en-US"/>
                    </w:rPr>
                  </w:pPr>
                  <w:r w:rsidRPr="000520A8">
                    <w:rPr>
                      <w:rStyle w:val="normaltextrun"/>
                      <w:rFonts w:ascii="Book Antiqua" w:hAnsi="Book Antiqua" w:cs="Arial"/>
                      <w:color w:val="000000"/>
                      <w:position w:val="-1"/>
                      <w:sz w:val="20"/>
                      <w:szCs w:val="20"/>
                      <w:lang w:val="en-US"/>
                    </w:rPr>
                    <w:t>Excavation-Rs 47/- per</w:t>
                  </w:r>
                  <w:r w:rsidR="006575A6" w:rsidRPr="000520A8">
                    <w:rPr>
                      <w:rStyle w:val="normaltextrun"/>
                      <w:rFonts w:ascii="Book Antiqua" w:hAnsi="Book Antiqua" w:cs="Arial"/>
                      <w:color w:val="000000"/>
                      <w:position w:val="-1"/>
                      <w:sz w:val="20"/>
                      <w:szCs w:val="20"/>
                      <w:lang w:val="en-US"/>
                    </w:rPr>
                    <w:t xml:space="preserve"> </w:t>
                  </w:r>
                  <w:r w:rsidRPr="000520A8">
                    <w:rPr>
                      <w:rStyle w:val="normaltextrun"/>
                      <w:rFonts w:ascii="Book Antiqua" w:hAnsi="Book Antiqua" w:cs="Arial"/>
                      <w:color w:val="000000"/>
                      <w:position w:val="-1"/>
                      <w:sz w:val="20"/>
                      <w:szCs w:val="20"/>
                      <w:lang w:val="en-US"/>
                    </w:rPr>
                    <w:t>cum</w:t>
                  </w:r>
                </w:p>
                <w:p w14:paraId="090A5679" w14:textId="77777777" w:rsidR="006575A6" w:rsidRPr="000520A8" w:rsidRDefault="006575A6" w:rsidP="006575A6">
                  <w:pPr>
                    <w:pStyle w:val="paragraph"/>
                    <w:spacing w:before="0" w:beforeAutospacing="0" w:after="0" w:afterAutospacing="0"/>
                    <w:contextualSpacing/>
                    <w:textAlignment w:val="baseline"/>
                    <w:rPr>
                      <w:rStyle w:val="normaltextrun"/>
                      <w:rFonts w:ascii="Book Antiqua" w:hAnsi="Book Antiqua" w:cs="Arial"/>
                      <w:color w:val="000000"/>
                      <w:position w:val="-1"/>
                      <w:sz w:val="20"/>
                      <w:szCs w:val="20"/>
                      <w:lang w:val="en-US"/>
                    </w:rPr>
                  </w:pPr>
                </w:p>
                <w:p w14:paraId="1239F358" w14:textId="77777777" w:rsidR="00E00C73" w:rsidRDefault="00750A8E" w:rsidP="006575A6">
                  <w:pPr>
                    <w:pStyle w:val="paragraph"/>
                    <w:spacing w:before="0" w:beforeAutospacing="0" w:after="0" w:afterAutospacing="0"/>
                    <w:contextualSpacing/>
                    <w:textAlignment w:val="baseline"/>
                    <w:rPr>
                      <w:rStyle w:val="normaltextrun"/>
                      <w:rFonts w:ascii="Book Antiqua" w:hAnsi="Book Antiqua" w:cs="Arial"/>
                      <w:color w:val="000000"/>
                      <w:position w:val="-1"/>
                      <w:sz w:val="20"/>
                      <w:szCs w:val="20"/>
                      <w:lang w:val="en-US"/>
                    </w:rPr>
                  </w:pPr>
                  <w:r w:rsidRPr="000520A8">
                    <w:rPr>
                      <w:rStyle w:val="normaltextrun"/>
                      <w:rFonts w:ascii="Book Antiqua" w:hAnsi="Book Antiqua" w:cs="Arial"/>
                      <w:color w:val="000000"/>
                      <w:position w:val="-1"/>
                      <w:sz w:val="20"/>
                      <w:szCs w:val="20"/>
                      <w:lang w:val="en-US"/>
                    </w:rPr>
                    <w:t>Concreting (all type)-</w:t>
                  </w:r>
                  <w:r w:rsidR="006575A6" w:rsidRPr="000520A8">
                    <w:rPr>
                      <w:rStyle w:val="normaltextrun"/>
                      <w:rFonts w:ascii="Book Antiqua" w:hAnsi="Book Antiqua" w:cs="Arial"/>
                      <w:color w:val="000000"/>
                      <w:position w:val="-1"/>
                      <w:sz w:val="20"/>
                      <w:szCs w:val="20"/>
                      <w:lang w:val="en-US"/>
                    </w:rPr>
                    <w:t xml:space="preserve"> </w:t>
                  </w:r>
                </w:p>
                <w:p w14:paraId="15672AF8" w14:textId="2F70B76F" w:rsidR="00750A8E" w:rsidRPr="000520A8" w:rsidRDefault="006575A6" w:rsidP="006575A6">
                  <w:pPr>
                    <w:pStyle w:val="paragraph"/>
                    <w:spacing w:before="0" w:beforeAutospacing="0" w:after="0" w:afterAutospacing="0"/>
                    <w:contextualSpacing/>
                    <w:textAlignment w:val="baseline"/>
                    <w:rPr>
                      <w:rStyle w:val="normaltextrun"/>
                      <w:rFonts w:ascii="Book Antiqua" w:hAnsi="Book Antiqua" w:cs="Arial"/>
                      <w:color w:val="000000"/>
                      <w:position w:val="-1"/>
                      <w:sz w:val="20"/>
                      <w:szCs w:val="20"/>
                      <w:lang w:val="en-US"/>
                    </w:rPr>
                  </w:pPr>
                  <w:r w:rsidRPr="000520A8">
                    <w:rPr>
                      <w:rStyle w:val="normaltextrun"/>
                      <w:rFonts w:ascii="Book Antiqua" w:hAnsi="Book Antiqua" w:cs="Arial"/>
                      <w:color w:val="000000"/>
                      <w:position w:val="-1"/>
                      <w:sz w:val="20"/>
                      <w:szCs w:val="20"/>
                      <w:lang w:val="en-US"/>
                    </w:rPr>
                    <w:t xml:space="preserve">Rs. </w:t>
                  </w:r>
                  <w:r w:rsidR="00750A8E" w:rsidRPr="000520A8">
                    <w:rPr>
                      <w:rStyle w:val="normaltextrun"/>
                      <w:rFonts w:ascii="Book Antiqua" w:hAnsi="Book Antiqua" w:cs="Arial"/>
                      <w:color w:val="000000"/>
                      <w:position w:val="-1"/>
                      <w:sz w:val="20"/>
                      <w:szCs w:val="20"/>
                      <w:lang w:val="en-US"/>
                    </w:rPr>
                    <w:t xml:space="preserve">1442/- per </w:t>
                  </w:r>
                  <w:proofErr w:type="spellStart"/>
                  <w:r w:rsidR="00750A8E" w:rsidRPr="000520A8">
                    <w:rPr>
                      <w:rStyle w:val="normaltextrun"/>
                      <w:rFonts w:ascii="Book Antiqua" w:hAnsi="Book Antiqua" w:cs="Arial"/>
                      <w:color w:val="000000"/>
                      <w:position w:val="-1"/>
                      <w:sz w:val="20"/>
                      <w:szCs w:val="20"/>
                      <w:lang w:val="en-US"/>
                    </w:rPr>
                    <w:t>CuM</w:t>
                  </w:r>
                  <w:proofErr w:type="spellEnd"/>
                </w:p>
                <w:p w14:paraId="0B0CCBA8" w14:textId="77777777" w:rsidR="006575A6" w:rsidRPr="000520A8" w:rsidRDefault="006575A6" w:rsidP="006575A6">
                  <w:pPr>
                    <w:pStyle w:val="paragraph"/>
                    <w:spacing w:before="0" w:beforeAutospacing="0" w:after="0" w:afterAutospacing="0"/>
                    <w:contextualSpacing/>
                    <w:textAlignment w:val="baseline"/>
                    <w:rPr>
                      <w:rStyle w:val="normaltextrun"/>
                      <w:rFonts w:ascii="Book Antiqua" w:hAnsi="Book Antiqua" w:cs="Arial"/>
                      <w:color w:val="000000"/>
                      <w:position w:val="-1"/>
                      <w:sz w:val="20"/>
                      <w:szCs w:val="20"/>
                      <w:lang w:val="en-US"/>
                    </w:rPr>
                  </w:pPr>
                </w:p>
                <w:p w14:paraId="48E7504C" w14:textId="3BF7E09D" w:rsidR="00D15DF4" w:rsidRDefault="00750A8E" w:rsidP="00E00C73">
                  <w:pPr>
                    <w:pStyle w:val="paragraph"/>
                    <w:spacing w:before="0" w:beforeAutospacing="0" w:after="0" w:afterAutospacing="0"/>
                    <w:ind w:right="-106"/>
                    <w:contextualSpacing/>
                    <w:textAlignment w:val="baseline"/>
                    <w:rPr>
                      <w:rStyle w:val="normaltextrun"/>
                      <w:rFonts w:ascii="Book Antiqua" w:hAnsi="Book Antiqua" w:cs="Arial"/>
                      <w:color w:val="000000"/>
                      <w:position w:val="-1"/>
                      <w:sz w:val="20"/>
                      <w:szCs w:val="20"/>
                      <w:lang w:val="en-US"/>
                    </w:rPr>
                  </w:pPr>
                  <w:r w:rsidRPr="000520A8">
                    <w:rPr>
                      <w:rStyle w:val="normaltextrun"/>
                      <w:rFonts w:ascii="Book Antiqua" w:hAnsi="Book Antiqua" w:cs="Arial"/>
                      <w:color w:val="000000"/>
                      <w:position w:val="-1"/>
                      <w:sz w:val="20"/>
                      <w:szCs w:val="20"/>
                      <w:lang w:val="en-US"/>
                    </w:rPr>
                    <w:t>R/f Steel -Rs.</w:t>
                  </w:r>
                  <w:r w:rsidR="006575A6" w:rsidRPr="000520A8">
                    <w:rPr>
                      <w:rStyle w:val="normaltextrun"/>
                      <w:rFonts w:ascii="Book Antiqua" w:hAnsi="Book Antiqua" w:cs="Arial"/>
                      <w:color w:val="000000"/>
                      <w:position w:val="-1"/>
                      <w:sz w:val="20"/>
                      <w:szCs w:val="20"/>
                      <w:lang w:val="en-US"/>
                    </w:rPr>
                    <w:t xml:space="preserve"> </w:t>
                  </w:r>
                  <w:r w:rsidRPr="000520A8">
                    <w:rPr>
                      <w:rStyle w:val="normaltextrun"/>
                      <w:rFonts w:ascii="Book Antiqua" w:hAnsi="Book Antiqua" w:cs="Arial"/>
                      <w:color w:val="000000"/>
                      <w:position w:val="-1"/>
                      <w:sz w:val="20"/>
                      <w:szCs w:val="20"/>
                      <w:lang w:val="en-US"/>
                    </w:rPr>
                    <w:t>18,195/-per</w:t>
                  </w:r>
                  <w:r w:rsidR="00E00C73">
                    <w:rPr>
                      <w:rStyle w:val="normaltextrun"/>
                      <w:rFonts w:ascii="Book Antiqua" w:hAnsi="Book Antiqua" w:cs="Arial"/>
                      <w:color w:val="000000"/>
                      <w:position w:val="-1"/>
                      <w:sz w:val="20"/>
                      <w:szCs w:val="20"/>
                      <w:lang w:val="en-US"/>
                    </w:rPr>
                    <w:t xml:space="preserve"> </w:t>
                  </w:r>
                  <w:r w:rsidRPr="000520A8">
                    <w:rPr>
                      <w:rStyle w:val="normaltextrun"/>
                      <w:rFonts w:ascii="Book Antiqua" w:hAnsi="Book Antiqua" w:cs="Arial"/>
                      <w:color w:val="000000"/>
                      <w:position w:val="-1"/>
                      <w:sz w:val="20"/>
                      <w:szCs w:val="20"/>
                      <w:lang w:val="en-US"/>
                    </w:rPr>
                    <w:t>MT</w:t>
                  </w:r>
                </w:p>
                <w:p w14:paraId="6E86ED59" w14:textId="2DEFA3AC" w:rsidR="00DA3526" w:rsidRPr="00301E6E" w:rsidRDefault="00DA3526" w:rsidP="00DA3526">
                  <w:pPr>
                    <w:pStyle w:val="paragraph"/>
                    <w:spacing w:before="0" w:beforeAutospacing="0" w:after="0" w:afterAutospacing="0"/>
                    <w:contextualSpacing/>
                    <w:textAlignment w:val="baseline"/>
                    <w:rPr>
                      <w:rFonts w:ascii="Book Antiqua" w:hAnsi="Book Antiqua"/>
                      <w:color w:val="000000"/>
                      <w:sz w:val="14"/>
                      <w:szCs w:val="14"/>
                      <w:lang w:bidi="hi-IN"/>
                    </w:rPr>
                  </w:pPr>
                </w:p>
              </w:tc>
              <w:tc>
                <w:tcPr>
                  <w:tcW w:w="1995" w:type="pct"/>
                  <w:shd w:val="clear" w:color="auto" w:fill="auto"/>
                  <w:noWrap/>
                  <w:hideMark/>
                </w:tcPr>
                <w:p w14:paraId="05BCA8F8" w14:textId="77777777" w:rsidR="006575A6" w:rsidRPr="000520A8" w:rsidRDefault="006575A6" w:rsidP="0092454D">
                  <w:pPr>
                    <w:contextualSpacing/>
                    <w:jc w:val="center"/>
                    <w:rPr>
                      <w:rStyle w:val="normaltextrun"/>
                      <w:rFonts w:ascii="Book Antiqua" w:hAnsi="Book Antiqua" w:cs="Arial"/>
                      <w:color w:val="000000"/>
                      <w:position w:val="-1"/>
                      <w:sz w:val="20"/>
                      <w:szCs w:val="20"/>
                    </w:rPr>
                  </w:pPr>
                </w:p>
                <w:p w14:paraId="65D027CF" w14:textId="15C3706C" w:rsidR="0092454D" w:rsidRPr="000520A8" w:rsidRDefault="0092454D" w:rsidP="0092454D">
                  <w:pPr>
                    <w:contextualSpacing/>
                    <w:jc w:val="center"/>
                    <w:rPr>
                      <w:rStyle w:val="normaltextrun"/>
                      <w:rFonts w:ascii="Book Antiqua" w:hAnsi="Book Antiqua" w:cs="Arial"/>
                      <w:color w:val="000000"/>
                      <w:position w:val="-1"/>
                      <w:sz w:val="20"/>
                      <w:szCs w:val="20"/>
                    </w:rPr>
                  </w:pPr>
                  <w:r w:rsidRPr="000520A8">
                    <w:rPr>
                      <w:rStyle w:val="normaltextrun"/>
                      <w:rFonts w:ascii="Book Antiqua" w:hAnsi="Book Antiqua" w:cs="Arial"/>
                      <w:color w:val="000000"/>
                      <w:position w:val="-1"/>
                      <w:sz w:val="20"/>
                      <w:szCs w:val="20"/>
                    </w:rPr>
                    <w:t xml:space="preserve">20% of rate of </w:t>
                  </w:r>
                  <w:proofErr w:type="gramStart"/>
                  <w:r w:rsidRPr="000520A8">
                    <w:rPr>
                      <w:rStyle w:val="normaltextrun"/>
                      <w:rFonts w:ascii="Book Antiqua" w:hAnsi="Book Antiqua" w:cs="Arial"/>
                      <w:color w:val="000000"/>
                      <w:position w:val="-1"/>
                      <w:sz w:val="20"/>
                      <w:szCs w:val="20"/>
                    </w:rPr>
                    <w:t>foundation[</w:t>
                  </w:r>
                  <w:proofErr w:type="gramEnd"/>
                  <w:r w:rsidRPr="000520A8">
                    <w:rPr>
                      <w:rStyle w:val="normaltextrun"/>
                      <w:rFonts w:ascii="Book Antiqua" w:hAnsi="Book Antiqua" w:cs="Arial"/>
                      <w:color w:val="000000"/>
                      <w:position w:val="-1"/>
                      <w:sz w:val="20"/>
                      <w:szCs w:val="20"/>
                    </w:rPr>
                    <w:t>excavation,</w:t>
                  </w:r>
                </w:p>
                <w:p w14:paraId="7D941D71" w14:textId="77777777" w:rsidR="0092454D" w:rsidRPr="000520A8" w:rsidRDefault="0092454D" w:rsidP="0092454D">
                  <w:pPr>
                    <w:contextualSpacing/>
                    <w:jc w:val="center"/>
                    <w:rPr>
                      <w:rStyle w:val="normaltextrun"/>
                      <w:rFonts w:ascii="Book Antiqua" w:hAnsi="Book Antiqua" w:cs="Arial"/>
                      <w:color w:val="000000"/>
                      <w:position w:val="-1"/>
                      <w:sz w:val="20"/>
                      <w:szCs w:val="20"/>
                    </w:rPr>
                  </w:pPr>
                  <w:proofErr w:type="gramStart"/>
                  <w:r w:rsidRPr="000520A8">
                    <w:rPr>
                      <w:rStyle w:val="normaltextrun"/>
                      <w:rFonts w:ascii="Book Antiqua" w:hAnsi="Book Antiqua" w:cs="Arial"/>
                      <w:color w:val="000000"/>
                      <w:position w:val="-1"/>
                      <w:sz w:val="20"/>
                      <w:szCs w:val="20"/>
                    </w:rPr>
                    <w:t>concreting(</w:t>
                  </w:r>
                  <w:proofErr w:type="gramEnd"/>
                  <w:r w:rsidRPr="000520A8">
                    <w:rPr>
                      <w:rStyle w:val="normaltextrun"/>
                      <w:rFonts w:ascii="Book Antiqua" w:hAnsi="Book Antiqua" w:cs="Arial"/>
                      <w:color w:val="000000"/>
                      <w:position w:val="-1"/>
                      <w:sz w:val="20"/>
                      <w:szCs w:val="20"/>
                    </w:rPr>
                    <w:t>RCC &amp;PCC)</w:t>
                  </w:r>
                </w:p>
                <w:p w14:paraId="570A8D0C" w14:textId="77777777" w:rsidR="0092454D" w:rsidRPr="000520A8" w:rsidRDefault="0092454D" w:rsidP="0092454D">
                  <w:pPr>
                    <w:contextualSpacing/>
                    <w:jc w:val="center"/>
                    <w:rPr>
                      <w:rStyle w:val="normaltextrun"/>
                      <w:rFonts w:ascii="Book Antiqua" w:hAnsi="Book Antiqua" w:cs="Arial"/>
                      <w:color w:val="000000"/>
                      <w:position w:val="-1"/>
                      <w:sz w:val="20"/>
                      <w:szCs w:val="20"/>
                    </w:rPr>
                  </w:pPr>
                </w:p>
                <w:p w14:paraId="494C572F" w14:textId="363A71CF" w:rsidR="00D15DF4" w:rsidRPr="000520A8" w:rsidRDefault="0092454D" w:rsidP="0092454D">
                  <w:pPr>
                    <w:contextualSpacing/>
                    <w:jc w:val="center"/>
                    <w:rPr>
                      <w:rFonts w:ascii="Book Antiqua" w:hAnsi="Book Antiqua"/>
                      <w:color w:val="000000"/>
                      <w:sz w:val="20"/>
                      <w:szCs w:val="20"/>
                      <w:lang w:val="en-IN" w:eastAsia="en-IN" w:bidi="hi-IN"/>
                    </w:rPr>
                  </w:pPr>
                  <w:r w:rsidRPr="000520A8">
                    <w:rPr>
                      <w:rStyle w:val="normaltextrun"/>
                      <w:rFonts w:ascii="Book Antiqua" w:hAnsi="Book Antiqua" w:cs="Arial"/>
                      <w:color w:val="000000"/>
                      <w:position w:val="-1"/>
                      <w:sz w:val="20"/>
                      <w:szCs w:val="20"/>
                    </w:rPr>
                    <w:t>Reinforcement Steel</w:t>
                  </w:r>
                </w:p>
              </w:tc>
            </w:tr>
            <w:tr w:rsidR="00D15DF4" w:rsidRPr="000520A8" w14:paraId="169490FD" w14:textId="77777777" w:rsidTr="00C64824">
              <w:trPr>
                <w:trHeight w:val="309"/>
              </w:trPr>
              <w:tc>
                <w:tcPr>
                  <w:tcW w:w="1259" w:type="pct"/>
                  <w:shd w:val="clear" w:color="auto" w:fill="auto"/>
                  <w:noWrap/>
                </w:tcPr>
                <w:p w14:paraId="38393940" w14:textId="77777777" w:rsidR="00D15DF4" w:rsidRDefault="00D15DF4" w:rsidP="0092454D">
                  <w:pPr>
                    <w:contextualSpacing/>
                    <w:jc w:val="center"/>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Tower Erection</w:t>
                  </w:r>
                </w:p>
                <w:p w14:paraId="360895B8" w14:textId="77777777" w:rsidR="00DD78A1" w:rsidRPr="00301E6E" w:rsidRDefault="00DD78A1" w:rsidP="0092454D">
                  <w:pPr>
                    <w:contextualSpacing/>
                    <w:jc w:val="center"/>
                    <w:rPr>
                      <w:rFonts w:ascii="Book Antiqua" w:hAnsi="Book Antiqua"/>
                      <w:b/>
                      <w:bCs/>
                      <w:color w:val="000000"/>
                      <w:sz w:val="14"/>
                      <w:szCs w:val="14"/>
                      <w:lang w:val="en-IN" w:eastAsia="en-IN" w:bidi="hi-IN"/>
                    </w:rPr>
                  </w:pPr>
                </w:p>
              </w:tc>
              <w:tc>
                <w:tcPr>
                  <w:tcW w:w="1746" w:type="pct"/>
                </w:tcPr>
                <w:p w14:paraId="0FE8B6E8" w14:textId="77777777" w:rsidR="00D15DF4" w:rsidRPr="000520A8" w:rsidRDefault="0092454D" w:rsidP="00966485">
                  <w:pPr>
                    <w:contextualSpacing/>
                    <w:rPr>
                      <w:rStyle w:val="normaltextrun"/>
                      <w:rFonts w:ascii="Book Antiqua" w:hAnsi="Book Antiqua" w:cs="Arial"/>
                      <w:color w:val="000000"/>
                      <w:position w:val="-1"/>
                      <w:sz w:val="20"/>
                      <w:szCs w:val="20"/>
                    </w:rPr>
                  </w:pPr>
                  <w:r w:rsidRPr="000520A8">
                    <w:rPr>
                      <w:rStyle w:val="normaltextrun"/>
                      <w:rFonts w:ascii="Book Antiqua" w:hAnsi="Book Antiqua" w:cs="Arial"/>
                      <w:color w:val="000000"/>
                      <w:position w:val="-1"/>
                      <w:sz w:val="20"/>
                      <w:szCs w:val="20"/>
                    </w:rPr>
                    <w:t>Rs. 4,127/- (per MT)</w:t>
                  </w:r>
                </w:p>
                <w:p w14:paraId="0264732A" w14:textId="4A8B3D07" w:rsidR="0092454D" w:rsidRPr="000520A8" w:rsidRDefault="0092454D" w:rsidP="0092454D">
                  <w:pPr>
                    <w:contextualSpacing/>
                    <w:jc w:val="center"/>
                    <w:rPr>
                      <w:rFonts w:ascii="Book Antiqua" w:hAnsi="Book Antiqua"/>
                      <w:color w:val="000000"/>
                      <w:sz w:val="20"/>
                      <w:szCs w:val="20"/>
                      <w:lang w:eastAsia="en-IN" w:bidi="hi-IN"/>
                    </w:rPr>
                  </w:pPr>
                </w:p>
              </w:tc>
              <w:tc>
                <w:tcPr>
                  <w:tcW w:w="1995" w:type="pct"/>
                  <w:shd w:val="clear" w:color="auto" w:fill="auto"/>
                  <w:noWrap/>
                </w:tcPr>
                <w:p w14:paraId="62A2B207" w14:textId="77777777" w:rsidR="00D15DF4" w:rsidRPr="000520A8" w:rsidRDefault="00D15DF4" w:rsidP="0092454D">
                  <w:pPr>
                    <w:contextualSpacing/>
                    <w:jc w:val="center"/>
                    <w:rPr>
                      <w:rFonts w:ascii="Book Antiqua" w:hAnsi="Book Antiqua"/>
                      <w:color w:val="000000"/>
                      <w:sz w:val="20"/>
                      <w:szCs w:val="20"/>
                      <w:lang w:val="en-IN" w:eastAsia="en-IN" w:bidi="hi-IN"/>
                    </w:rPr>
                  </w:pPr>
                  <w:r w:rsidRPr="000520A8">
                    <w:rPr>
                      <w:rStyle w:val="normaltextrun"/>
                      <w:rFonts w:ascii="Book Antiqua" w:hAnsi="Book Antiqua" w:cs="Arial"/>
                      <w:color w:val="000000"/>
                      <w:position w:val="-1"/>
                      <w:sz w:val="20"/>
                      <w:szCs w:val="20"/>
                    </w:rPr>
                    <w:t>70% of Tower erection rate</w:t>
                  </w:r>
                  <w:r w:rsidRPr="000520A8">
                    <w:rPr>
                      <w:rStyle w:val="eop"/>
                      <w:color w:val="000000"/>
                      <w:sz w:val="20"/>
                      <w:szCs w:val="20"/>
                    </w:rPr>
                    <w:t>​</w:t>
                  </w:r>
                </w:p>
              </w:tc>
            </w:tr>
            <w:tr w:rsidR="00D15DF4" w:rsidRPr="000520A8" w14:paraId="5BD6FF67" w14:textId="77777777" w:rsidTr="00C64824">
              <w:trPr>
                <w:trHeight w:val="309"/>
              </w:trPr>
              <w:tc>
                <w:tcPr>
                  <w:tcW w:w="1259" w:type="pct"/>
                  <w:shd w:val="clear" w:color="auto" w:fill="auto"/>
                  <w:noWrap/>
                </w:tcPr>
                <w:p w14:paraId="5C8AE73E" w14:textId="77777777" w:rsidR="00D15DF4" w:rsidRPr="000520A8" w:rsidRDefault="00D15DF4" w:rsidP="0092454D">
                  <w:pPr>
                    <w:contextualSpacing/>
                    <w:jc w:val="center"/>
                    <w:rPr>
                      <w:rFonts w:ascii="Book Antiqua" w:hAnsi="Book Antiqua"/>
                      <w:b/>
                      <w:bCs/>
                      <w:color w:val="000000"/>
                      <w:sz w:val="20"/>
                      <w:szCs w:val="20"/>
                      <w:lang w:val="en-IN" w:eastAsia="en-IN" w:bidi="hi-IN"/>
                    </w:rPr>
                  </w:pPr>
                  <w:r w:rsidRPr="000520A8">
                    <w:rPr>
                      <w:rFonts w:ascii="Book Antiqua" w:hAnsi="Book Antiqua"/>
                      <w:b/>
                      <w:bCs/>
                      <w:color w:val="000000"/>
                      <w:sz w:val="20"/>
                      <w:szCs w:val="20"/>
                      <w:lang w:val="en-IN" w:eastAsia="en-IN" w:bidi="hi-IN"/>
                    </w:rPr>
                    <w:t>Stringing</w:t>
                  </w:r>
                </w:p>
              </w:tc>
              <w:tc>
                <w:tcPr>
                  <w:tcW w:w="1746" w:type="pct"/>
                </w:tcPr>
                <w:p w14:paraId="497A1B92" w14:textId="2DF2FDEC" w:rsidR="00D15DF4" w:rsidRPr="000520A8" w:rsidRDefault="0092454D" w:rsidP="0092454D">
                  <w:pPr>
                    <w:contextualSpacing/>
                    <w:jc w:val="both"/>
                    <w:rPr>
                      <w:rFonts w:ascii="Book Antiqua" w:hAnsi="Book Antiqua"/>
                      <w:color w:val="000000"/>
                      <w:sz w:val="20"/>
                      <w:szCs w:val="20"/>
                      <w:lang w:eastAsia="en-IN" w:bidi="hi-IN"/>
                    </w:rPr>
                  </w:pPr>
                  <w:r w:rsidRPr="000520A8">
                    <w:rPr>
                      <w:rStyle w:val="normaltextrun"/>
                      <w:rFonts w:ascii="Book Antiqua" w:hAnsi="Book Antiqua" w:cs="Arial"/>
                      <w:color w:val="000000"/>
                      <w:position w:val="-1"/>
                      <w:sz w:val="20"/>
                      <w:szCs w:val="20"/>
                      <w:lang w:eastAsia="en-IN"/>
                    </w:rPr>
                    <w:t>Rs 82,702/-Per Bay</w:t>
                  </w:r>
                </w:p>
              </w:tc>
              <w:tc>
                <w:tcPr>
                  <w:tcW w:w="1995" w:type="pct"/>
                  <w:shd w:val="clear" w:color="auto" w:fill="auto"/>
                  <w:noWrap/>
                </w:tcPr>
                <w:p w14:paraId="52B7E509" w14:textId="77777777" w:rsidR="00D15DF4" w:rsidRPr="000520A8" w:rsidRDefault="00D15DF4" w:rsidP="0092454D">
                  <w:pPr>
                    <w:pStyle w:val="ListParagraph"/>
                    <w:ind w:left="0"/>
                    <w:contextualSpacing/>
                    <w:jc w:val="both"/>
                    <w:rPr>
                      <w:rStyle w:val="eop"/>
                      <w:rFonts w:ascii="Book Antiqua" w:hAnsi="Book Antiqua"/>
                      <w:color w:val="000000"/>
                      <w:sz w:val="20"/>
                      <w:szCs w:val="20"/>
                    </w:rPr>
                  </w:pPr>
                  <w:r w:rsidRPr="000520A8">
                    <w:rPr>
                      <w:rStyle w:val="normaltextrun"/>
                      <w:rFonts w:ascii="Book Antiqua" w:hAnsi="Book Antiqua" w:cs="Arial"/>
                      <w:color w:val="000000"/>
                      <w:position w:val="-1"/>
                      <w:sz w:val="20"/>
                      <w:szCs w:val="20"/>
                    </w:rPr>
                    <w:t>60% of Stringing rate for manual stringing</w:t>
                  </w:r>
                  <w:r w:rsidRPr="000520A8">
                    <w:rPr>
                      <w:rStyle w:val="eop"/>
                      <w:color w:val="000000"/>
                      <w:sz w:val="20"/>
                      <w:szCs w:val="20"/>
                    </w:rPr>
                    <w:t>​</w:t>
                  </w:r>
                  <w:r w:rsidR="0092454D" w:rsidRPr="000520A8">
                    <w:rPr>
                      <w:rStyle w:val="eop"/>
                      <w:rFonts w:ascii="Book Antiqua" w:hAnsi="Book Antiqua"/>
                      <w:color w:val="000000"/>
                      <w:sz w:val="20"/>
                      <w:szCs w:val="20"/>
                    </w:rPr>
                    <w:t>.</w:t>
                  </w:r>
                </w:p>
                <w:p w14:paraId="199DF544" w14:textId="08C7D4F1" w:rsidR="0092454D" w:rsidRPr="00301E6E" w:rsidRDefault="0092454D" w:rsidP="0092454D">
                  <w:pPr>
                    <w:pStyle w:val="ListParagraph"/>
                    <w:ind w:left="0"/>
                    <w:contextualSpacing/>
                    <w:jc w:val="both"/>
                    <w:rPr>
                      <w:rFonts w:ascii="Book Antiqua" w:hAnsi="Book Antiqua" w:cs="Arial"/>
                      <w:color w:val="000000"/>
                      <w:sz w:val="14"/>
                      <w:szCs w:val="14"/>
                    </w:rPr>
                  </w:pPr>
                </w:p>
              </w:tc>
            </w:tr>
          </w:tbl>
          <w:p w14:paraId="1BDF4A61" w14:textId="77777777" w:rsidR="00D15DF4" w:rsidRPr="007266BE" w:rsidRDefault="00D15DF4" w:rsidP="005A1725">
            <w:pPr>
              <w:ind w:left="611"/>
              <w:jc w:val="both"/>
              <w:rPr>
                <w:rFonts w:ascii="Book Antiqua" w:hAnsi="Book Antiqua"/>
                <w:b/>
                <w:bCs/>
                <w:sz w:val="10"/>
                <w:szCs w:val="10"/>
                <w:lang w:val="en-IN"/>
              </w:rPr>
            </w:pPr>
          </w:p>
          <w:p w14:paraId="06D62F34" w14:textId="67DB6A63" w:rsidR="00D15DF4" w:rsidRPr="004D6279" w:rsidRDefault="00D15DF4" w:rsidP="0079278A">
            <w:pPr>
              <w:numPr>
                <w:ilvl w:val="0"/>
                <w:numId w:val="6"/>
              </w:numPr>
              <w:ind w:left="611" w:hanging="469"/>
              <w:jc w:val="both"/>
              <w:rPr>
                <w:rFonts w:ascii="Book Antiqua" w:hAnsi="Book Antiqua"/>
                <w:b/>
                <w:bCs/>
                <w:sz w:val="20"/>
                <w:szCs w:val="20"/>
              </w:rPr>
            </w:pPr>
            <w:r w:rsidRPr="004D6279">
              <w:rPr>
                <w:rFonts w:ascii="Book Antiqua" w:hAnsi="Book Antiqua"/>
                <w:b/>
                <w:bCs/>
                <w:sz w:val="20"/>
                <w:szCs w:val="20"/>
              </w:rPr>
              <w:t>Such expenditure incurred on providing additional labor shall however not be construed as Facilitation in line with GCC Clause 36B hereof.</w:t>
            </w:r>
          </w:p>
          <w:p w14:paraId="6B63A6F1" w14:textId="5B3220F4" w:rsidR="00D15DF4" w:rsidRPr="004D6279" w:rsidRDefault="00D15DF4" w:rsidP="0079278A">
            <w:pPr>
              <w:numPr>
                <w:ilvl w:val="0"/>
                <w:numId w:val="6"/>
              </w:numPr>
              <w:ind w:left="611" w:hanging="469"/>
              <w:jc w:val="both"/>
              <w:rPr>
                <w:rFonts w:ascii="Book Antiqua" w:hAnsi="Book Antiqua"/>
                <w:b/>
                <w:bCs/>
                <w:sz w:val="20"/>
                <w:szCs w:val="20"/>
              </w:rPr>
            </w:pPr>
            <w:r w:rsidRPr="004D6279">
              <w:rPr>
                <w:rFonts w:ascii="Book Antiqua" w:hAnsi="Book Antiqua"/>
                <w:b/>
                <w:bCs/>
                <w:sz w:val="20"/>
                <w:szCs w:val="20"/>
                <w:lang w:val="en-IN"/>
              </w:rPr>
              <w:t>If the Contractor is not satisfied with the workmanship of the additional Labour provided as per above, he shall by notice to the Project Manager, ask for partial/full replacement of the deployed labour.</w:t>
            </w:r>
          </w:p>
          <w:p w14:paraId="7333B279" w14:textId="7A8F638E" w:rsidR="00D15DF4" w:rsidRPr="00623FC7" w:rsidRDefault="00D15DF4" w:rsidP="00A405B7">
            <w:pPr>
              <w:numPr>
                <w:ilvl w:val="0"/>
                <w:numId w:val="6"/>
              </w:numPr>
              <w:ind w:left="611" w:hanging="469"/>
              <w:jc w:val="both"/>
              <w:rPr>
                <w:rFonts w:ascii="Book Antiqua" w:hAnsi="Book Antiqua"/>
                <w:b/>
                <w:bCs/>
                <w:sz w:val="20"/>
                <w:szCs w:val="20"/>
              </w:rPr>
            </w:pPr>
            <w:r w:rsidRPr="004D6279">
              <w:rPr>
                <w:rFonts w:ascii="Book Antiqua" w:hAnsi="Book Antiqua"/>
                <w:b/>
                <w:bCs/>
                <w:sz w:val="20"/>
                <w:szCs w:val="20"/>
                <w:lang w:val="en-IN"/>
              </w:rPr>
              <w:t xml:space="preserve">Upon receipt of Contractor’s notice as per vi) above, the Project Manager shall as soon as possible, provide replacement of labour to the Contractor. </w:t>
            </w:r>
          </w:p>
          <w:p w14:paraId="117A5DD7" w14:textId="470C9070" w:rsidR="00D15DF4" w:rsidRPr="007266BE" w:rsidRDefault="00D15DF4" w:rsidP="00A405B7">
            <w:pPr>
              <w:jc w:val="both"/>
              <w:rPr>
                <w:rFonts w:ascii="Book Antiqua" w:hAnsi="Book Antiqua"/>
                <w:b/>
                <w:bCs/>
                <w:sz w:val="6"/>
                <w:szCs w:val="6"/>
              </w:rPr>
            </w:pPr>
          </w:p>
        </w:tc>
      </w:tr>
    </w:tbl>
    <w:p w14:paraId="22479098" w14:textId="448224F2" w:rsidR="00BE7DD2" w:rsidRPr="003A40F3" w:rsidRDefault="00BE7DD2" w:rsidP="006926D2">
      <w:pPr>
        <w:rPr>
          <w:i/>
          <w:iCs/>
          <w:sz w:val="28"/>
          <w:szCs w:val="28"/>
        </w:rPr>
      </w:pPr>
    </w:p>
    <w:sectPr w:rsidR="00BE7DD2" w:rsidRPr="003A40F3" w:rsidSect="005915D0">
      <w:headerReference w:type="default" r:id="rId11"/>
      <w:footerReference w:type="default" r:id="rId12"/>
      <w:pgSz w:w="16834" w:h="11909" w:orient="landscape" w:code="9"/>
      <w:pgMar w:top="2127" w:right="1174" w:bottom="1109" w:left="1260" w:header="72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25376" w14:textId="77777777" w:rsidR="008D7590" w:rsidRDefault="008D7590">
      <w:r>
        <w:separator/>
      </w:r>
    </w:p>
  </w:endnote>
  <w:endnote w:type="continuationSeparator" w:id="0">
    <w:p w14:paraId="0145B634" w14:textId="77777777" w:rsidR="008D7590" w:rsidRDefault="008D7590">
      <w:r>
        <w:continuationSeparator/>
      </w:r>
    </w:p>
  </w:endnote>
  <w:endnote w:type="continuationNotice" w:id="1">
    <w:p w14:paraId="3E578871" w14:textId="77777777" w:rsidR="008D7590" w:rsidRDefault="008D7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r –¾’©">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428C" w14:textId="5D7FBAE8" w:rsidR="008910AA" w:rsidRPr="00C80957" w:rsidRDefault="008910AA">
    <w:pPr>
      <w:pStyle w:val="Footer"/>
      <w:jc w:val="center"/>
      <w:rPr>
        <w:rFonts w:ascii="Book Antiqua" w:hAnsi="Book Antiqua"/>
        <w:sz w:val="22"/>
        <w:szCs w:val="22"/>
      </w:rPr>
    </w:pPr>
    <w:r w:rsidRPr="00C80957">
      <w:rPr>
        <w:rFonts w:ascii="Book Antiqua" w:hAnsi="Book Antiqua"/>
        <w:sz w:val="22"/>
        <w:szCs w:val="22"/>
      </w:rPr>
      <w:t xml:space="preserve">Page </w:t>
    </w:r>
    <w:r w:rsidRPr="00C80957">
      <w:rPr>
        <w:rFonts w:ascii="Book Antiqua" w:hAnsi="Book Antiqua"/>
        <w:b/>
        <w:bCs/>
        <w:sz w:val="22"/>
        <w:szCs w:val="22"/>
      </w:rPr>
      <w:fldChar w:fldCharType="begin"/>
    </w:r>
    <w:r w:rsidRPr="00C80957">
      <w:rPr>
        <w:rFonts w:ascii="Book Antiqua" w:hAnsi="Book Antiqua"/>
        <w:b/>
        <w:bCs/>
        <w:sz w:val="22"/>
        <w:szCs w:val="22"/>
      </w:rPr>
      <w:instrText xml:space="preserve"> PAGE </w:instrText>
    </w:r>
    <w:r w:rsidRPr="00C80957">
      <w:rPr>
        <w:rFonts w:ascii="Book Antiqua" w:hAnsi="Book Antiqua"/>
        <w:b/>
        <w:bCs/>
        <w:sz w:val="22"/>
        <w:szCs w:val="22"/>
      </w:rPr>
      <w:fldChar w:fldCharType="separate"/>
    </w:r>
    <w:r w:rsidRPr="00C80957">
      <w:rPr>
        <w:rFonts w:ascii="Book Antiqua" w:hAnsi="Book Antiqua"/>
        <w:b/>
        <w:bCs/>
        <w:noProof/>
        <w:sz w:val="22"/>
        <w:szCs w:val="22"/>
      </w:rPr>
      <w:t>2</w:t>
    </w:r>
    <w:r w:rsidRPr="00C80957">
      <w:rPr>
        <w:rFonts w:ascii="Book Antiqua" w:hAnsi="Book Antiqua"/>
        <w:b/>
        <w:bCs/>
        <w:sz w:val="22"/>
        <w:szCs w:val="22"/>
      </w:rPr>
      <w:fldChar w:fldCharType="end"/>
    </w:r>
    <w:r w:rsidRPr="00C80957">
      <w:rPr>
        <w:rFonts w:ascii="Book Antiqua" w:hAnsi="Book Antiqua"/>
        <w:sz w:val="22"/>
        <w:szCs w:val="22"/>
      </w:rPr>
      <w:t xml:space="preserve"> of </w:t>
    </w:r>
    <w:r w:rsidRPr="00C80957">
      <w:rPr>
        <w:rFonts w:ascii="Book Antiqua" w:hAnsi="Book Antiqua"/>
        <w:b/>
        <w:bCs/>
        <w:sz w:val="22"/>
        <w:szCs w:val="22"/>
      </w:rPr>
      <w:fldChar w:fldCharType="begin"/>
    </w:r>
    <w:r w:rsidRPr="00C80957">
      <w:rPr>
        <w:rFonts w:ascii="Book Antiqua" w:hAnsi="Book Antiqua"/>
        <w:b/>
        <w:bCs/>
        <w:sz w:val="22"/>
        <w:szCs w:val="22"/>
      </w:rPr>
      <w:instrText xml:space="preserve"> NUMPAGES  </w:instrText>
    </w:r>
    <w:r w:rsidRPr="00C80957">
      <w:rPr>
        <w:rFonts w:ascii="Book Antiqua" w:hAnsi="Book Antiqua"/>
        <w:b/>
        <w:bCs/>
        <w:sz w:val="22"/>
        <w:szCs w:val="22"/>
      </w:rPr>
      <w:fldChar w:fldCharType="separate"/>
    </w:r>
    <w:r w:rsidRPr="00C80957">
      <w:rPr>
        <w:rFonts w:ascii="Book Antiqua" w:hAnsi="Book Antiqua"/>
        <w:b/>
        <w:bCs/>
        <w:noProof/>
        <w:sz w:val="22"/>
        <w:szCs w:val="22"/>
      </w:rPr>
      <w:t>2</w:t>
    </w:r>
    <w:r w:rsidRPr="00C80957">
      <w:rPr>
        <w:rFonts w:ascii="Book Antiqua" w:hAnsi="Book Antiqua"/>
        <w:b/>
        <w:bCs/>
        <w:sz w:val="22"/>
        <w:szCs w:val="22"/>
      </w:rPr>
      <w:fldChar w:fldCharType="end"/>
    </w:r>
  </w:p>
  <w:p w14:paraId="52842FD2" w14:textId="77777777" w:rsidR="00D664C0" w:rsidRDefault="00D664C0">
    <w:pPr>
      <w:pStyle w:val="Footer"/>
      <w:tabs>
        <w:tab w:val="clear" w:pos="8640"/>
        <w:tab w:val="right" w:pos="8523"/>
      </w:tabs>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A2B5B" w14:textId="77777777" w:rsidR="008D7590" w:rsidRDefault="008D7590">
      <w:r>
        <w:separator/>
      </w:r>
    </w:p>
  </w:footnote>
  <w:footnote w:type="continuationSeparator" w:id="0">
    <w:p w14:paraId="09AF059B" w14:textId="77777777" w:rsidR="008D7590" w:rsidRDefault="008D7590">
      <w:r>
        <w:continuationSeparator/>
      </w:r>
    </w:p>
  </w:footnote>
  <w:footnote w:type="continuationNotice" w:id="1">
    <w:p w14:paraId="5B7E944A" w14:textId="77777777" w:rsidR="008D7590" w:rsidRDefault="008D7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ACC2" w14:textId="4DEB8F51" w:rsidR="00D664C0" w:rsidRPr="000F10B3" w:rsidRDefault="00F011D1" w:rsidP="000F10B3">
    <w:pPr>
      <w:pStyle w:val="Header"/>
      <w:pBdr>
        <w:bottom w:val="single" w:sz="4" w:space="1" w:color="auto"/>
      </w:pBdr>
      <w:jc w:val="both"/>
      <w:rPr>
        <w:sz w:val="20"/>
        <w:szCs w:val="20"/>
      </w:rPr>
    </w:pPr>
    <w:r w:rsidRPr="00F37EC1">
      <w:rPr>
        <w:rFonts w:ascii="Book Antiqua" w:hAnsi="Book Antiqua"/>
        <w:b/>
        <w:bCs/>
        <w:sz w:val="20"/>
        <w:szCs w:val="20"/>
      </w:rPr>
      <w:t>Amendment No-I</w:t>
    </w:r>
    <w:r>
      <w:rPr>
        <w:rFonts w:ascii="Book Antiqua" w:hAnsi="Book Antiqua"/>
        <w:b/>
        <w:bCs/>
        <w:sz w:val="20"/>
        <w:szCs w:val="20"/>
      </w:rPr>
      <w:t>V</w:t>
    </w:r>
    <w:r w:rsidRPr="00F37EC1">
      <w:rPr>
        <w:rFonts w:ascii="Book Antiqua" w:hAnsi="Book Antiqua"/>
        <w:b/>
        <w:bCs/>
        <w:sz w:val="20"/>
        <w:szCs w:val="20"/>
      </w:rPr>
      <w:t xml:space="preserve"> dated </w:t>
    </w:r>
    <w:r w:rsidR="002235D0" w:rsidRPr="002235D0">
      <w:rPr>
        <w:rFonts w:ascii="Book Antiqua" w:hAnsi="Book Antiqua"/>
        <w:b/>
        <w:bCs/>
        <w:sz w:val="20"/>
        <w:szCs w:val="20"/>
      </w:rPr>
      <w:t>25</w:t>
    </w:r>
    <w:r w:rsidRPr="002235D0">
      <w:rPr>
        <w:rFonts w:ascii="Book Antiqua" w:hAnsi="Book Antiqua"/>
        <w:b/>
        <w:bCs/>
        <w:sz w:val="20"/>
        <w:szCs w:val="20"/>
      </w:rPr>
      <w:t>.10.2024</w:t>
    </w:r>
    <w:r w:rsidRPr="00F37EC1">
      <w:rPr>
        <w:rFonts w:ascii="Book Antiqua" w:hAnsi="Book Antiqua"/>
        <w:b/>
        <w:bCs/>
        <w:sz w:val="20"/>
        <w:szCs w:val="20"/>
      </w:rPr>
      <w:t xml:space="preserve"> to Bidding Documents for </w:t>
    </w:r>
    <w:r w:rsidRPr="00F37EC1">
      <w:rPr>
        <w:rFonts w:ascii="Book Antiqua" w:hAnsi="Book Antiqua" w:cs="Arial"/>
        <w:b/>
        <w:bCs/>
        <w:sz w:val="20"/>
        <w:szCs w:val="20"/>
        <w:u w:val="single"/>
      </w:rPr>
      <w:t>400kV AIS Substation Package SS-134</w:t>
    </w:r>
    <w:r w:rsidRPr="00F37EC1">
      <w:rPr>
        <w:rFonts w:ascii="Book Antiqua" w:hAnsi="Book Antiqua" w:cs="Arial"/>
        <w:b/>
        <w:bCs/>
        <w:sz w:val="20"/>
        <w:szCs w:val="20"/>
      </w:rPr>
      <w:t xml:space="preserve"> </w:t>
    </w:r>
    <w:r w:rsidRPr="00F37EC1">
      <w:rPr>
        <w:rFonts w:ascii="Book Antiqua" w:hAnsi="Book Antiqua" w:cs="Arial"/>
        <w:sz w:val="20"/>
        <w:szCs w:val="20"/>
      </w:rPr>
      <w:t xml:space="preserve">for a)Augmentation of Transformation capacity at 400/220kV Bassi (PG), b)Augmentation of Transformation capacity at 400/220kV  </w:t>
    </w:r>
    <w:proofErr w:type="spellStart"/>
    <w:r w:rsidRPr="00F37EC1">
      <w:rPr>
        <w:rFonts w:ascii="Book Antiqua" w:hAnsi="Book Antiqua" w:cs="Arial"/>
        <w:sz w:val="20"/>
        <w:szCs w:val="20"/>
      </w:rPr>
      <w:t>Malerkotla</w:t>
    </w:r>
    <w:proofErr w:type="spellEnd"/>
    <w:r w:rsidRPr="00F37EC1">
      <w:rPr>
        <w:rFonts w:ascii="Book Antiqua" w:hAnsi="Book Antiqua" w:cs="Arial"/>
        <w:sz w:val="20"/>
        <w:szCs w:val="20"/>
      </w:rPr>
      <w:t xml:space="preserve"> (PG), c)Implementation of 1 No of 400kV Line Bay at 765/400/220kV </w:t>
    </w:r>
    <w:proofErr w:type="spellStart"/>
    <w:r w:rsidRPr="00F37EC1">
      <w:rPr>
        <w:rFonts w:ascii="Book Antiqua" w:hAnsi="Book Antiqua" w:cs="Arial"/>
        <w:sz w:val="20"/>
        <w:szCs w:val="20"/>
      </w:rPr>
      <w:t>Bhadla</w:t>
    </w:r>
    <w:proofErr w:type="spellEnd"/>
    <w:r w:rsidRPr="00F37EC1">
      <w:rPr>
        <w:rFonts w:ascii="Book Antiqua" w:hAnsi="Book Antiqua" w:cs="Arial"/>
        <w:sz w:val="20"/>
        <w:szCs w:val="20"/>
      </w:rPr>
      <w:t xml:space="preserve">-III PS for Interconnection of M/s </w:t>
    </w:r>
    <w:proofErr w:type="spellStart"/>
    <w:r w:rsidRPr="00F37EC1">
      <w:rPr>
        <w:rFonts w:ascii="Book Antiqua" w:hAnsi="Book Antiqua" w:cs="Arial"/>
        <w:sz w:val="20"/>
        <w:szCs w:val="20"/>
      </w:rPr>
      <w:t>ReNew</w:t>
    </w:r>
    <w:proofErr w:type="spellEnd"/>
    <w:r w:rsidRPr="00F37EC1">
      <w:rPr>
        <w:rFonts w:ascii="Book Antiqua" w:hAnsi="Book Antiqua" w:cs="Arial"/>
        <w:sz w:val="20"/>
        <w:szCs w:val="20"/>
      </w:rPr>
      <w:t xml:space="preserve"> Solar (Shakti Six) Pvt Ltd, d)Upgradation of 400kV bay Equipment s at Maheshwaram (PG) GIS end, e)Upgradation of 400kV Bay equipment at Hyderabad (AIS) end, f)Upgradation of 400kV bay Equipment at </w:t>
    </w:r>
    <w:proofErr w:type="spellStart"/>
    <w:r w:rsidRPr="00F37EC1">
      <w:rPr>
        <w:rFonts w:ascii="Book Antiqua" w:hAnsi="Book Antiqua" w:cs="Arial"/>
        <w:sz w:val="20"/>
        <w:szCs w:val="20"/>
      </w:rPr>
      <w:t>Somanhalli</w:t>
    </w:r>
    <w:proofErr w:type="spellEnd"/>
    <w:r w:rsidRPr="00F37EC1">
      <w:rPr>
        <w:rFonts w:ascii="Book Antiqua" w:hAnsi="Book Antiqua" w:cs="Arial"/>
        <w:sz w:val="20"/>
        <w:szCs w:val="20"/>
      </w:rPr>
      <w:t xml:space="preserve"> end, g)Upgradation of 400kV Bay equipment at Bidadi (GIS) end. Specification No.: CC/NT/W-AIS/DOM/A00/24/11485</w:t>
    </w:r>
    <w:r w:rsidRPr="00F37EC1">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55pt;height:13.25pt;visibility:visible;mso-wrap-style:square" o:bullet="t">
        <v:imagedata r:id="rId1" o:title=""/>
      </v:shape>
    </w:pict>
  </w:numPicBullet>
  <w:abstractNum w:abstractNumId="0" w15:restartNumberingAfterBreak="0">
    <w:nsid w:val="05C50C2A"/>
    <w:multiLevelType w:val="hybridMultilevel"/>
    <w:tmpl w:val="7E5896F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EE435B"/>
    <w:multiLevelType w:val="hybridMultilevel"/>
    <w:tmpl w:val="7BEC7820"/>
    <w:lvl w:ilvl="0" w:tplc="4009000F">
      <w:start w:val="1"/>
      <w:numFmt w:val="decimal"/>
      <w:lvlText w:val="%1."/>
      <w:lvlJc w:val="left"/>
      <w:pPr>
        <w:ind w:left="360"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strike w:val="0"/>
        <w:dstrike w:val="0"/>
        <w:color w:val="auto"/>
        <w:sz w:val="24"/>
        <w:szCs w:val="22"/>
        <w:u w:val="none"/>
        <w:effect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3" w15:restartNumberingAfterBreak="0">
    <w:nsid w:val="2F936192"/>
    <w:multiLevelType w:val="hybridMultilevel"/>
    <w:tmpl w:val="5CC443C2"/>
    <w:lvl w:ilvl="0" w:tplc="5DBA29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77F4873"/>
    <w:multiLevelType w:val="hybridMultilevel"/>
    <w:tmpl w:val="1E18EE2E"/>
    <w:lvl w:ilvl="0" w:tplc="FD3EE96E">
      <w:start w:val="1"/>
      <w:numFmt w:val="lowerRoman"/>
      <w:lvlText w:val="%1)"/>
      <w:lvlJc w:val="left"/>
      <w:pPr>
        <w:ind w:left="1080" w:hanging="720"/>
      </w:pPr>
      <w:rPr>
        <w:rFonts w:hint="default"/>
        <w:strike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num w:numId="1" w16cid:durableId="1693727911">
    <w:abstractNumId w:val="1"/>
  </w:num>
  <w:num w:numId="2" w16cid:durableId="1134955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54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194335">
    <w:abstractNumId w:val="5"/>
  </w:num>
  <w:num w:numId="5" w16cid:durableId="1442842031">
    <w:abstractNumId w:val="3"/>
  </w:num>
  <w:num w:numId="6" w16cid:durableId="1768304710">
    <w:abstractNumId w:val="4"/>
  </w:num>
  <w:num w:numId="7" w16cid:durableId="126329355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0B9"/>
    <w:rsid w:val="000015EC"/>
    <w:rsid w:val="00001841"/>
    <w:rsid w:val="000023A1"/>
    <w:rsid w:val="00004116"/>
    <w:rsid w:val="00006E1B"/>
    <w:rsid w:val="00007A21"/>
    <w:rsid w:val="00007DBE"/>
    <w:rsid w:val="00007F74"/>
    <w:rsid w:val="00010032"/>
    <w:rsid w:val="0001377A"/>
    <w:rsid w:val="00013EF7"/>
    <w:rsid w:val="000144BD"/>
    <w:rsid w:val="000149FD"/>
    <w:rsid w:val="000153B5"/>
    <w:rsid w:val="00015DBC"/>
    <w:rsid w:val="00016154"/>
    <w:rsid w:val="00016465"/>
    <w:rsid w:val="00021D1A"/>
    <w:rsid w:val="00022767"/>
    <w:rsid w:val="00023A34"/>
    <w:rsid w:val="00024002"/>
    <w:rsid w:val="000249A2"/>
    <w:rsid w:val="00026D3D"/>
    <w:rsid w:val="000273A8"/>
    <w:rsid w:val="00030279"/>
    <w:rsid w:val="0003195C"/>
    <w:rsid w:val="000320BF"/>
    <w:rsid w:val="00032E00"/>
    <w:rsid w:val="000339F6"/>
    <w:rsid w:val="000351C4"/>
    <w:rsid w:val="00035A39"/>
    <w:rsid w:val="00036324"/>
    <w:rsid w:val="0003651D"/>
    <w:rsid w:val="000409C5"/>
    <w:rsid w:val="000411F6"/>
    <w:rsid w:val="00042A0A"/>
    <w:rsid w:val="00043277"/>
    <w:rsid w:val="0004404E"/>
    <w:rsid w:val="000457A9"/>
    <w:rsid w:val="00046507"/>
    <w:rsid w:val="0004732A"/>
    <w:rsid w:val="000503D0"/>
    <w:rsid w:val="000503D6"/>
    <w:rsid w:val="00050505"/>
    <w:rsid w:val="00050C92"/>
    <w:rsid w:val="00052070"/>
    <w:rsid w:val="000520A8"/>
    <w:rsid w:val="00055E2A"/>
    <w:rsid w:val="000564F3"/>
    <w:rsid w:val="000569B4"/>
    <w:rsid w:val="00057017"/>
    <w:rsid w:val="00057268"/>
    <w:rsid w:val="0005784C"/>
    <w:rsid w:val="000602B6"/>
    <w:rsid w:val="00061A9C"/>
    <w:rsid w:val="00061EFA"/>
    <w:rsid w:val="00061FF6"/>
    <w:rsid w:val="00062304"/>
    <w:rsid w:val="00062A7B"/>
    <w:rsid w:val="00062A8D"/>
    <w:rsid w:val="00062D5A"/>
    <w:rsid w:val="000648AE"/>
    <w:rsid w:val="000658E3"/>
    <w:rsid w:val="00072298"/>
    <w:rsid w:val="00072C2A"/>
    <w:rsid w:val="00073C15"/>
    <w:rsid w:val="00074615"/>
    <w:rsid w:val="00074F09"/>
    <w:rsid w:val="000763A6"/>
    <w:rsid w:val="00081175"/>
    <w:rsid w:val="00083256"/>
    <w:rsid w:val="000832F1"/>
    <w:rsid w:val="000839DB"/>
    <w:rsid w:val="000845B3"/>
    <w:rsid w:val="000854A0"/>
    <w:rsid w:val="000867CA"/>
    <w:rsid w:val="00092FF0"/>
    <w:rsid w:val="0009578C"/>
    <w:rsid w:val="00095BEF"/>
    <w:rsid w:val="000964E6"/>
    <w:rsid w:val="00097677"/>
    <w:rsid w:val="000A142D"/>
    <w:rsid w:val="000A4A7F"/>
    <w:rsid w:val="000A5C6E"/>
    <w:rsid w:val="000A73F6"/>
    <w:rsid w:val="000A7E56"/>
    <w:rsid w:val="000B05A6"/>
    <w:rsid w:val="000B0EA8"/>
    <w:rsid w:val="000B11F7"/>
    <w:rsid w:val="000B125E"/>
    <w:rsid w:val="000B1A95"/>
    <w:rsid w:val="000B1FD3"/>
    <w:rsid w:val="000B38D9"/>
    <w:rsid w:val="000B6A78"/>
    <w:rsid w:val="000B7143"/>
    <w:rsid w:val="000C36B4"/>
    <w:rsid w:val="000C3F13"/>
    <w:rsid w:val="000C458D"/>
    <w:rsid w:val="000C5657"/>
    <w:rsid w:val="000C5C3E"/>
    <w:rsid w:val="000C62BC"/>
    <w:rsid w:val="000C661B"/>
    <w:rsid w:val="000C70C6"/>
    <w:rsid w:val="000D3803"/>
    <w:rsid w:val="000D3CC8"/>
    <w:rsid w:val="000D446A"/>
    <w:rsid w:val="000D485D"/>
    <w:rsid w:val="000D4F54"/>
    <w:rsid w:val="000D7F3B"/>
    <w:rsid w:val="000E173E"/>
    <w:rsid w:val="000E1EAA"/>
    <w:rsid w:val="000E448E"/>
    <w:rsid w:val="000F01E7"/>
    <w:rsid w:val="000F035B"/>
    <w:rsid w:val="000F10B3"/>
    <w:rsid w:val="000F2462"/>
    <w:rsid w:val="000F293F"/>
    <w:rsid w:val="000F43E9"/>
    <w:rsid w:val="000F478E"/>
    <w:rsid w:val="000F4BDA"/>
    <w:rsid w:val="000F4D9B"/>
    <w:rsid w:val="000F7D0B"/>
    <w:rsid w:val="00100D3B"/>
    <w:rsid w:val="00102EAE"/>
    <w:rsid w:val="00103683"/>
    <w:rsid w:val="00103938"/>
    <w:rsid w:val="00106575"/>
    <w:rsid w:val="00110174"/>
    <w:rsid w:val="00110527"/>
    <w:rsid w:val="00112C93"/>
    <w:rsid w:val="00112E96"/>
    <w:rsid w:val="001134B7"/>
    <w:rsid w:val="00116687"/>
    <w:rsid w:val="00116B71"/>
    <w:rsid w:val="00120EA2"/>
    <w:rsid w:val="00121322"/>
    <w:rsid w:val="00121F0E"/>
    <w:rsid w:val="001228D3"/>
    <w:rsid w:val="00123601"/>
    <w:rsid w:val="00123E16"/>
    <w:rsid w:val="00124C1E"/>
    <w:rsid w:val="0012606F"/>
    <w:rsid w:val="001260C1"/>
    <w:rsid w:val="001271E7"/>
    <w:rsid w:val="00127A38"/>
    <w:rsid w:val="00130F0A"/>
    <w:rsid w:val="00131A6A"/>
    <w:rsid w:val="00131C02"/>
    <w:rsid w:val="00133705"/>
    <w:rsid w:val="001374F3"/>
    <w:rsid w:val="00137C3F"/>
    <w:rsid w:val="00140D4D"/>
    <w:rsid w:val="00141BDA"/>
    <w:rsid w:val="001432C8"/>
    <w:rsid w:val="00145602"/>
    <w:rsid w:val="00146999"/>
    <w:rsid w:val="00146B3D"/>
    <w:rsid w:val="00146D7F"/>
    <w:rsid w:val="00151610"/>
    <w:rsid w:val="00152168"/>
    <w:rsid w:val="00153A48"/>
    <w:rsid w:val="001552A5"/>
    <w:rsid w:val="00156AF8"/>
    <w:rsid w:val="00156C80"/>
    <w:rsid w:val="00157097"/>
    <w:rsid w:val="0015731E"/>
    <w:rsid w:val="001620C2"/>
    <w:rsid w:val="001630D9"/>
    <w:rsid w:val="00164017"/>
    <w:rsid w:val="001644B4"/>
    <w:rsid w:val="001670FC"/>
    <w:rsid w:val="00167BDC"/>
    <w:rsid w:val="00170351"/>
    <w:rsid w:val="00170CFE"/>
    <w:rsid w:val="0017306B"/>
    <w:rsid w:val="00173744"/>
    <w:rsid w:val="00174087"/>
    <w:rsid w:val="00174B65"/>
    <w:rsid w:val="001751DD"/>
    <w:rsid w:val="00177412"/>
    <w:rsid w:val="00180775"/>
    <w:rsid w:val="0018138B"/>
    <w:rsid w:val="0018181D"/>
    <w:rsid w:val="00182EBF"/>
    <w:rsid w:val="001832CD"/>
    <w:rsid w:val="00183449"/>
    <w:rsid w:val="00183D62"/>
    <w:rsid w:val="00184E04"/>
    <w:rsid w:val="001855D4"/>
    <w:rsid w:val="001900FF"/>
    <w:rsid w:val="0019101F"/>
    <w:rsid w:val="00192883"/>
    <w:rsid w:val="001947E3"/>
    <w:rsid w:val="0019555C"/>
    <w:rsid w:val="00196A05"/>
    <w:rsid w:val="00196DFF"/>
    <w:rsid w:val="00197655"/>
    <w:rsid w:val="001977C5"/>
    <w:rsid w:val="00197947"/>
    <w:rsid w:val="001A0F2E"/>
    <w:rsid w:val="001A2B79"/>
    <w:rsid w:val="001A3F5C"/>
    <w:rsid w:val="001A62E3"/>
    <w:rsid w:val="001A6329"/>
    <w:rsid w:val="001A6A51"/>
    <w:rsid w:val="001A7925"/>
    <w:rsid w:val="001B1C67"/>
    <w:rsid w:val="001B5A3A"/>
    <w:rsid w:val="001B6AC7"/>
    <w:rsid w:val="001B7C8E"/>
    <w:rsid w:val="001C0251"/>
    <w:rsid w:val="001C0486"/>
    <w:rsid w:val="001C079E"/>
    <w:rsid w:val="001C0B00"/>
    <w:rsid w:val="001C3F02"/>
    <w:rsid w:val="001C3FD5"/>
    <w:rsid w:val="001C46A4"/>
    <w:rsid w:val="001C5171"/>
    <w:rsid w:val="001D0111"/>
    <w:rsid w:val="001D1E0B"/>
    <w:rsid w:val="001D2738"/>
    <w:rsid w:val="001D2B69"/>
    <w:rsid w:val="001D2C0C"/>
    <w:rsid w:val="001D36FC"/>
    <w:rsid w:val="001D5F20"/>
    <w:rsid w:val="001D6DDE"/>
    <w:rsid w:val="001E1071"/>
    <w:rsid w:val="001E1E10"/>
    <w:rsid w:val="001E20B6"/>
    <w:rsid w:val="001E2862"/>
    <w:rsid w:val="001E38DA"/>
    <w:rsid w:val="001E3D78"/>
    <w:rsid w:val="001E565A"/>
    <w:rsid w:val="001E583E"/>
    <w:rsid w:val="001E69C4"/>
    <w:rsid w:val="001F3D59"/>
    <w:rsid w:val="001F6112"/>
    <w:rsid w:val="001F67D8"/>
    <w:rsid w:val="00200171"/>
    <w:rsid w:val="002020DE"/>
    <w:rsid w:val="00202620"/>
    <w:rsid w:val="0020496F"/>
    <w:rsid w:val="00204C3F"/>
    <w:rsid w:val="00205884"/>
    <w:rsid w:val="0020589C"/>
    <w:rsid w:val="00205FED"/>
    <w:rsid w:val="00206C76"/>
    <w:rsid w:val="00207E9D"/>
    <w:rsid w:val="00210AAF"/>
    <w:rsid w:val="00211554"/>
    <w:rsid w:val="00211C7D"/>
    <w:rsid w:val="00212D51"/>
    <w:rsid w:val="00214086"/>
    <w:rsid w:val="002141C2"/>
    <w:rsid w:val="00214C7E"/>
    <w:rsid w:val="002158D4"/>
    <w:rsid w:val="002158F0"/>
    <w:rsid w:val="00215A91"/>
    <w:rsid w:val="00215AA5"/>
    <w:rsid w:val="00216A2A"/>
    <w:rsid w:val="0022036D"/>
    <w:rsid w:val="002210ED"/>
    <w:rsid w:val="002232B0"/>
    <w:rsid w:val="002235D0"/>
    <w:rsid w:val="00224E0D"/>
    <w:rsid w:val="00230EE7"/>
    <w:rsid w:val="002317FC"/>
    <w:rsid w:val="002327B4"/>
    <w:rsid w:val="00232975"/>
    <w:rsid w:val="00232B68"/>
    <w:rsid w:val="002338FA"/>
    <w:rsid w:val="00234362"/>
    <w:rsid w:val="00235554"/>
    <w:rsid w:val="002358AC"/>
    <w:rsid w:val="00235D2E"/>
    <w:rsid w:val="002373A6"/>
    <w:rsid w:val="00240C8D"/>
    <w:rsid w:val="0024137B"/>
    <w:rsid w:val="002422B6"/>
    <w:rsid w:val="00243FAA"/>
    <w:rsid w:val="0024554E"/>
    <w:rsid w:val="00245608"/>
    <w:rsid w:val="0024619A"/>
    <w:rsid w:val="0024773F"/>
    <w:rsid w:val="00254662"/>
    <w:rsid w:val="00254FC6"/>
    <w:rsid w:val="00255F08"/>
    <w:rsid w:val="0025729A"/>
    <w:rsid w:val="00257AC2"/>
    <w:rsid w:val="002632B5"/>
    <w:rsid w:val="002635A5"/>
    <w:rsid w:val="00263C07"/>
    <w:rsid w:val="00264E7D"/>
    <w:rsid w:val="00265562"/>
    <w:rsid w:val="00266BF7"/>
    <w:rsid w:val="00271679"/>
    <w:rsid w:val="00271EA5"/>
    <w:rsid w:val="00273789"/>
    <w:rsid w:val="00273C34"/>
    <w:rsid w:val="00273D78"/>
    <w:rsid w:val="00274751"/>
    <w:rsid w:val="00275084"/>
    <w:rsid w:val="002771CE"/>
    <w:rsid w:val="00277EAC"/>
    <w:rsid w:val="0028166D"/>
    <w:rsid w:val="00282366"/>
    <w:rsid w:val="002829E7"/>
    <w:rsid w:val="00283309"/>
    <w:rsid w:val="00283715"/>
    <w:rsid w:val="00283CA4"/>
    <w:rsid w:val="00284BA7"/>
    <w:rsid w:val="00284BF1"/>
    <w:rsid w:val="002853F4"/>
    <w:rsid w:val="002866BA"/>
    <w:rsid w:val="0028694A"/>
    <w:rsid w:val="00290C96"/>
    <w:rsid w:val="00292E8B"/>
    <w:rsid w:val="00294A66"/>
    <w:rsid w:val="00294B6B"/>
    <w:rsid w:val="0029564C"/>
    <w:rsid w:val="00295E26"/>
    <w:rsid w:val="0029730A"/>
    <w:rsid w:val="002976B4"/>
    <w:rsid w:val="00297767"/>
    <w:rsid w:val="002A0847"/>
    <w:rsid w:val="002A1259"/>
    <w:rsid w:val="002A1A28"/>
    <w:rsid w:val="002A4FD2"/>
    <w:rsid w:val="002A553F"/>
    <w:rsid w:val="002A5FDC"/>
    <w:rsid w:val="002A63D5"/>
    <w:rsid w:val="002A64F1"/>
    <w:rsid w:val="002B029F"/>
    <w:rsid w:val="002B14AD"/>
    <w:rsid w:val="002B1F44"/>
    <w:rsid w:val="002B2444"/>
    <w:rsid w:val="002B259A"/>
    <w:rsid w:val="002B36A0"/>
    <w:rsid w:val="002B42AA"/>
    <w:rsid w:val="002B46BD"/>
    <w:rsid w:val="002B4BC9"/>
    <w:rsid w:val="002B5A34"/>
    <w:rsid w:val="002B6314"/>
    <w:rsid w:val="002B648F"/>
    <w:rsid w:val="002B72B8"/>
    <w:rsid w:val="002C1486"/>
    <w:rsid w:val="002C2480"/>
    <w:rsid w:val="002C295B"/>
    <w:rsid w:val="002C3997"/>
    <w:rsid w:val="002C3D4C"/>
    <w:rsid w:val="002C48D1"/>
    <w:rsid w:val="002C7B7D"/>
    <w:rsid w:val="002D0EFA"/>
    <w:rsid w:val="002D1457"/>
    <w:rsid w:val="002D1CF8"/>
    <w:rsid w:val="002D1E6B"/>
    <w:rsid w:val="002D38D4"/>
    <w:rsid w:val="002D4CCF"/>
    <w:rsid w:val="002D4E98"/>
    <w:rsid w:val="002D5A90"/>
    <w:rsid w:val="002D5CF5"/>
    <w:rsid w:val="002E0466"/>
    <w:rsid w:val="002E0C98"/>
    <w:rsid w:val="002E4589"/>
    <w:rsid w:val="002E50F1"/>
    <w:rsid w:val="002E590E"/>
    <w:rsid w:val="002E6778"/>
    <w:rsid w:val="002F4314"/>
    <w:rsid w:val="002F53A7"/>
    <w:rsid w:val="002F577F"/>
    <w:rsid w:val="002F57E5"/>
    <w:rsid w:val="002F5C0F"/>
    <w:rsid w:val="002F6E79"/>
    <w:rsid w:val="00301893"/>
    <w:rsid w:val="00301E6E"/>
    <w:rsid w:val="00302482"/>
    <w:rsid w:val="00302CDD"/>
    <w:rsid w:val="00302FAE"/>
    <w:rsid w:val="003039AC"/>
    <w:rsid w:val="00303E8C"/>
    <w:rsid w:val="0030405D"/>
    <w:rsid w:val="00311C5E"/>
    <w:rsid w:val="00312606"/>
    <w:rsid w:val="00312669"/>
    <w:rsid w:val="003158C1"/>
    <w:rsid w:val="003172E8"/>
    <w:rsid w:val="003173F5"/>
    <w:rsid w:val="00317F98"/>
    <w:rsid w:val="00320113"/>
    <w:rsid w:val="003201C4"/>
    <w:rsid w:val="00321C61"/>
    <w:rsid w:val="0032294C"/>
    <w:rsid w:val="00322DDB"/>
    <w:rsid w:val="00323330"/>
    <w:rsid w:val="003247E7"/>
    <w:rsid w:val="00331E2B"/>
    <w:rsid w:val="00334A3A"/>
    <w:rsid w:val="00335B83"/>
    <w:rsid w:val="003371B6"/>
    <w:rsid w:val="003407A8"/>
    <w:rsid w:val="00341C88"/>
    <w:rsid w:val="0034560E"/>
    <w:rsid w:val="00345742"/>
    <w:rsid w:val="003474B3"/>
    <w:rsid w:val="00347C88"/>
    <w:rsid w:val="00351A80"/>
    <w:rsid w:val="00351DEA"/>
    <w:rsid w:val="003520CD"/>
    <w:rsid w:val="003528C1"/>
    <w:rsid w:val="00356B87"/>
    <w:rsid w:val="00357CAB"/>
    <w:rsid w:val="00361360"/>
    <w:rsid w:val="0036223D"/>
    <w:rsid w:val="00363310"/>
    <w:rsid w:val="003642E1"/>
    <w:rsid w:val="00364C45"/>
    <w:rsid w:val="00365010"/>
    <w:rsid w:val="003654AE"/>
    <w:rsid w:val="00366D39"/>
    <w:rsid w:val="00367D5A"/>
    <w:rsid w:val="003708FB"/>
    <w:rsid w:val="00370CD8"/>
    <w:rsid w:val="00371CE4"/>
    <w:rsid w:val="00373411"/>
    <w:rsid w:val="003746B8"/>
    <w:rsid w:val="00376C3B"/>
    <w:rsid w:val="00382427"/>
    <w:rsid w:val="00382C03"/>
    <w:rsid w:val="0038336E"/>
    <w:rsid w:val="00383DBC"/>
    <w:rsid w:val="00384B0E"/>
    <w:rsid w:val="00384FA1"/>
    <w:rsid w:val="003857CD"/>
    <w:rsid w:val="003879DE"/>
    <w:rsid w:val="00387F69"/>
    <w:rsid w:val="0039020C"/>
    <w:rsid w:val="003902E5"/>
    <w:rsid w:val="00391D42"/>
    <w:rsid w:val="003935CC"/>
    <w:rsid w:val="003954BF"/>
    <w:rsid w:val="003965B9"/>
    <w:rsid w:val="00396F37"/>
    <w:rsid w:val="00396F45"/>
    <w:rsid w:val="003970EA"/>
    <w:rsid w:val="003972F4"/>
    <w:rsid w:val="003975B9"/>
    <w:rsid w:val="003977B6"/>
    <w:rsid w:val="003A07EB"/>
    <w:rsid w:val="003A09B9"/>
    <w:rsid w:val="003A12A6"/>
    <w:rsid w:val="003A3C2E"/>
    <w:rsid w:val="003A40F3"/>
    <w:rsid w:val="003A5EB9"/>
    <w:rsid w:val="003A6E5A"/>
    <w:rsid w:val="003A6F83"/>
    <w:rsid w:val="003A73FC"/>
    <w:rsid w:val="003A7757"/>
    <w:rsid w:val="003A7876"/>
    <w:rsid w:val="003B0288"/>
    <w:rsid w:val="003B10B7"/>
    <w:rsid w:val="003B2E09"/>
    <w:rsid w:val="003B4B69"/>
    <w:rsid w:val="003B5AB5"/>
    <w:rsid w:val="003B7977"/>
    <w:rsid w:val="003B7F7C"/>
    <w:rsid w:val="003C0699"/>
    <w:rsid w:val="003C1177"/>
    <w:rsid w:val="003C1EA4"/>
    <w:rsid w:val="003C1F6A"/>
    <w:rsid w:val="003C37E4"/>
    <w:rsid w:val="003C43AA"/>
    <w:rsid w:val="003C5A12"/>
    <w:rsid w:val="003C5C74"/>
    <w:rsid w:val="003C6919"/>
    <w:rsid w:val="003D0DCD"/>
    <w:rsid w:val="003D3C73"/>
    <w:rsid w:val="003D6B4D"/>
    <w:rsid w:val="003D6C9F"/>
    <w:rsid w:val="003E0A25"/>
    <w:rsid w:val="003E18D5"/>
    <w:rsid w:val="003E2A2D"/>
    <w:rsid w:val="003E3800"/>
    <w:rsid w:val="003E5A68"/>
    <w:rsid w:val="003E7105"/>
    <w:rsid w:val="003F118E"/>
    <w:rsid w:val="003F2681"/>
    <w:rsid w:val="003F3B56"/>
    <w:rsid w:val="003F4663"/>
    <w:rsid w:val="003F5C5B"/>
    <w:rsid w:val="003F6008"/>
    <w:rsid w:val="003F7073"/>
    <w:rsid w:val="00404ABB"/>
    <w:rsid w:val="00406735"/>
    <w:rsid w:val="00410344"/>
    <w:rsid w:val="00412A17"/>
    <w:rsid w:val="00413301"/>
    <w:rsid w:val="00415ABC"/>
    <w:rsid w:val="00416B1C"/>
    <w:rsid w:val="0042061A"/>
    <w:rsid w:val="00423461"/>
    <w:rsid w:val="00423851"/>
    <w:rsid w:val="00424168"/>
    <w:rsid w:val="0042749D"/>
    <w:rsid w:val="004316E1"/>
    <w:rsid w:val="0043219F"/>
    <w:rsid w:val="004353B9"/>
    <w:rsid w:val="004357D5"/>
    <w:rsid w:val="00436977"/>
    <w:rsid w:val="00440A7F"/>
    <w:rsid w:val="00440EC5"/>
    <w:rsid w:val="004429ED"/>
    <w:rsid w:val="0044466B"/>
    <w:rsid w:val="00444C2B"/>
    <w:rsid w:val="004450F2"/>
    <w:rsid w:val="00445426"/>
    <w:rsid w:val="0044595F"/>
    <w:rsid w:val="00453215"/>
    <w:rsid w:val="00454007"/>
    <w:rsid w:val="00462421"/>
    <w:rsid w:val="0046270F"/>
    <w:rsid w:val="004633D2"/>
    <w:rsid w:val="00463CFD"/>
    <w:rsid w:val="0046657E"/>
    <w:rsid w:val="0046667F"/>
    <w:rsid w:val="004668D6"/>
    <w:rsid w:val="00471035"/>
    <w:rsid w:val="00471176"/>
    <w:rsid w:val="00474A15"/>
    <w:rsid w:val="004766BD"/>
    <w:rsid w:val="0047738E"/>
    <w:rsid w:val="0048056D"/>
    <w:rsid w:val="004817C8"/>
    <w:rsid w:val="00483ACB"/>
    <w:rsid w:val="00483EDB"/>
    <w:rsid w:val="00484EAA"/>
    <w:rsid w:val="004858D2"/>
    <w:rsid w:val="00486689"/>
    <w:rsid w:val="004868E5"/>
    <w:rsid w:val="004869D8"/>
    <w:rsid w:val="00491A51"/>
    <w:rsid w:val="00491C0A"/>
    <w:rsid w:val="00492E53"/>
    <w:rsid w:val="0049301B"/>
    <w:rsid w:val="00493417"/>
    <w:rsid w:val="004953EC"/>
    <w:rsid w:val="004A417D"/>
    <w:rsid w:val="004A4CC0"/>
    <w:rsid w:val="004A5100"/>
    <w:rsid w:val="004A552B"/>
    <w:rsid w:val="004B230C"/>
    <w:rsid w:val="004B2AF2"/>
    <w:rsid w:val="004B454F"/>
    <w:rsid w:val="004B5BDA"/>
    <w:rsid w:val="004B7E88"/>
    <w:rsid w:val="004C099B"/>
    <w:rsid w:val="004C333D"/>
    <w:rsid w:val="004C3E61"/>
    <w:rsid w:val="004C4885"/>
    <w:rsid w:val="004C48EF"/>
    <w:rsid w:val="004C4999"/>
    <w:rsid w:val="004C56AA"/>
    <w:rsid w:val="004C60C1"/>
    <w:rsid w:val="004C69E0"/>
    <w:rsid w:val="004C7C8F"/>
    <w:rsid w:val="004D164E"/>
    <w:rsid w:val="004D56FC"/>
    <w:rsid w:val="004D5EAE"/>
    <w:rsid w:val="004D6279"/>
    <w:rsid w:val="004D666D"/>
    <w:rsid w:val="004E07EB"/>
    <w:rsid w:val="004E0D87"/>
    <w:rsid w:val="004E43C8"/>
    <w:rsid w:val="004E4C92"/>
    <w:rsid w:val="004E5D97"/>
    <w:rsid w:val="004E641E"/>
    <w:rsid w:val="004E6923"/>
    <w:rsid w:val="004E6CFE"/>
    <w:rsid w:val="004F03A2"/>
    <w:rsid w:val="004F0A54"/>
    <w:rsid w:val="004F1078"/>
    <w:rsid w:val="004F10A2"/>
    <w:rsid w:val="004F111F"/>
    <w:rsid w:val="004F144C"/>
    <w:rsid w:val="004F2418"/>
    <w:rsid w:val="004F270C"/>
    <w:rsid w:val="004F3617"/>
    <w:rsid w:val="004F4740"/>
    <w:rsid w:val="004F5EDC"/>
    <w:rsid w:val="004F6F48"/>
    <w:rsid w:val="004F73A0"/>
    <w:rsid w:val="004F750A"/>
    <w:rsid w:val="00501201"/>
    <w:rsid w:val="00502846"/>
    <w:rsid w:val="00502DE6"/>
    <w:rsid w:val="00502FB4"/>
    <w:rsid w:val="00503709"/>
    <w:rsid w:val="005051A0"/>
    <w:rsid w:val="00510D72"/>
    <w:rsid w:val="0051159A"/>
    <w:rsid w:val="00511922"/>
    <w:rsid w:val="00513249"/>
    <w:rsid w:val="00513F9C"/>
    <w:rsid w:val="005169E2"/>
    <w:rsid w:val="00517BF6"/>
    <w:rsid w:val="00520122"/>
    <w:rsid w:val="00521206"/>
    <w:rsid w:val="00521219"/>
    <w:rsid w:val="00521B37"/>
    <w:rsid w:val="005235BE"/>
    <w:rsid w:val="00524E45"/>
    <w:rsid w:val="00526FB8"/>
    <w:rsid w:val="005275CE"/>
    <w:rsid w:val="00527601"/>
    <w:rsid w:val="00527778"/>
    <w:rsid w:val="00531847"/>
    <w:rsid w:val="00531CCD"/>
    <w:rsid w:val="0053220D"/>
    <w:rsid w:val="00532649"/>
    <w:rsid w:val="005332DF"/>
    <w:rsid w:val="00535F48"/>
    <w:rsid w:val="00535FB6"/>
    <w:rsid w:val="0054226D"/>
    <w:rsid w:val="0054466F"/>
    <w:rsid w:val="0054529C"/>
    <w:rsid w:val="00546F4D"/>
    <w:rsid w:val="0055007F"/>
    <w:rsid w:val="0055070F"/>
    <w:rsid w:val="00550D10"/>
    <w:rsid w:val="00550EE4"/>
    <w:rsid w:val="0055107F"/>
    <w:rsid w:val="0055239A"/>
    <w:rsid w:val="00552E7E"/>
    <w:rsid w:val="005551B1"/>
    <w:rsid w:val="0055692F"/>
    <w:rsid w:val="005603F1"/>
    <w:rsid w:val="00560DEB"/>
    <w:rsid w:val="00562446"/>
    <w:rsid w:val="00562892"/>
    <w:rsid w:val="00563B1E"/>
    <w:rsid w:val="00563C85"/>
    <w:rsid w:val="005640B9"/>
    <w:rsid w:val="005645EC"/>
    <w:rsid w:val="00564C2E"/>
    <w:rsid w:val="00566421"/>
    <w:rsid w:val="00566AA7"/>
    <w:rsid w:val="005720B9"/>
    <w:rsid w:val="00572E9A"/>
    <w:rsid w:val="0057359F"/>
    <w:rsid w:val="005737D5"/>
    <w:rsid w:val="005741D0"/>
    <w:rsid w:val="0057421E"/>
    <w:rsid w:val="00574315"/>
    <w:rsid w:val="00574C3F"/>
    <w:rsid w:val="005754B4"/>
    <w:rsid w:val="00575B7F"/>
    <w:rsid w:val="005800FE"/>
    <w:rsid w:val="00580496"/>
    <w:rsid w:val="005830AA"/>
    <w:rsid w:val="00585256"/>
    <w:rsid w:val="00586078"/>
    <w:rsid w:val="00586C75"/>
    <w:rsid w:val="00590F24"/>
    <w:rsid w:val="005915D0"/>
    <w:rsid w:val="00591B3C"/>
    <w:rsid w:val="00591DEC"/>
    <w:rsid w:val="0059659D"/>
    <w:rsid w:val="00597DFB"/>
    <w:rsid w:val="005A1725"/>
    <w:rsid w:val="005A26C2"/>
    <w:rsid w:val="005A2E97"/>
    <w:rsid w:val="005A4CA0"/>
    <w:rsid w:val="005A5356"/>
    <w:rsid w:val="005B1EF4"/>
    <w:rsid w:val="005B20FB"/>
    <w:rsid w:val="005B22F8"/>
    <w:rsid w:val="005B251F"/>
    <w:rsid w:val="005B630E"/>
    <w:rsid w:val="005B6362"/>
    <w:rsid w:val="005B7FAD"/>
    <w:rsid w:val="005C0DBA"/>
    <w:rsid w:val="005C130F"/>
    <w:rsid w:val="005C1C37"/>
    <w:rsid w:val="005C301C"/>
    <w:rsid w:val="005C5B90"/>
    <w:rsid w:val="005C6453"/>
    <w:rsid w:val="005C6BE0"/>
    <w:rsid w:val="005C7164"/>
    <w:rsid w:val="005C7C71"/>
    <w:rsid w:val="005D059C"/>
    <w:rsid w:val="005D6DF5"/>
    <w:rsid w:val="005E0005"/>
    <w:rsid w:val="005E05A2"/>
    <w:rsid w:val="005E2626"/>
    <w:rsid w:val="005E29CE"/>
    <w:rsid w:val="005E2CE7"/>
    <w:rsid w:val="005E690A"/>
    <w:rsid w:val="005E7A73"/>
    <w:rsid w:val="005F1061"/>
    <w:rsid w:val="005F1AB5"/>
    <w:rsid w:val="005F1CC1"/>
    <w:rsid w:val="005F22A0"/>
    <w:rsid w:val="005F2AB9"/>
    <w:rsid w:val="005F2EF1"/>
    <w:rsid w:val="005F311F"/>
    <w:rsid w:val="005F46A6"/>
    <w:rsid w:val="005F57EF"/>
    <w:rsid w:val="005F5CE0"/>
    <w:rsid w:val="005F6F1B"/>
    <w:rsid w:val="005F7107"/>
    <w:rsid w:val="005F77F2"/>
    <w:rsid w:val="005F7B50"/>
    <w:rsid w:val="00600357"/>
    <w:rsid w:val="0060090E"/>
    <w:rsid w:val="0060188C"/>
    <w:rsid w:val="00603F9A"/>
    <w:rsid w:val="00604845"/>
    <w:rsid w:val="00605528"/>
    <w:rsid w:val="00605803"/>
    <w:rsid w:val="00607B4E"/>
    <w:rsid w:val="006100BC"/>
    <w:rsid w:val="006104EB"/>
    <w:rsid w:val="0061085B"/>
    <w:rsid w:val="006113F1"/>
    <w:rsid w:val="00611B43"/>
    <w:rsid w:val="00612622"/>
    <w:rsid w:val="00612EB4"/>
    <w:rsid w:val="0061330B"/>
    <w:rsid w:val="00613B87"/>
    <w:rsid w:val="0061456E"/>
    <w:rsid w:val="00614EE5"/>
    <w:rsid w:val="00615C56"/>
    <w:rsid w:val="00621E5E"/>
    <w:rsid w:val="00623FC7"/>
    <w:rsid w:val="0062549D"/>
    <w:rsid w:val="00625A67"/>
    <w:rsid w:val="00625B87"/>
    <w:rsid w:val="00625CD0"/>
    <w:rsid w:val="00626EC7"/>
    <w:rsid w:val="00633980"/>
    <w:rsid w:val="00633DDD"/>
    <w:rsid w:val="00633F62"/>
    <w:rsid w:val="006346A7"/>
    <w:rsid w:val="0063504C"/>
    <w:rsid w:val="00637704"/>
    <w:rsid w:val="00637A75"/>
    <w:rsid w:val="00640932"/>
    <w:rsid w:val="006412F0"/>
    <w:rsid w:val="00642E37"/>
    <w:rsid w:val="00643546"/>
    <w:rsid w:val="006440E7"/>
    <w:rsid w:val="0064477C"/>
    <w:rsid w:val="00644AFC"/>
    <w:rsid w:val="00647303"/>
    <w:rsid w:val="006500D1"/>
    <w:rsid w:val="00650F85"/>
    <w:rsid w:val="00651E33"/>
    <w:rsid w:val="006526A0"/>
    <w:rsid w:val="006526DA"/>
    <w:rsid w:val="00653C96"/>
    <w:rsid w:val="0065416B"/>
    <w:rsid w:val="00654C31"/>
    <w:rsid w:val="00654CFB"/>
    <w:rsid w:val="0065505B"/>
    <w:rsid w:val="006552DA"/>
    <w:rsid w:val="00655F3B"/>
    <w:rsid w:val="006563EB"/>
    <w:rsid w:val="006575A6"/>
    <w:rsid w:val="00657BAB"/>
    <w:rsid w:val="00657BE8"/>
    <w:rsid w:val="0066219D"/>
    <w:rsid w:val="00663FCD"/>
    <w:rsid w:val="00664520"/>
    <w:rsid w:val="00664670"/>
    <w:rsid w:val="006655D2"/>
    <w:rsid w:val="00667D2B"/>
    <w:rsid w:val="0067345A"/>
    <w:rsid w:val="006741BE"/>
    <w:rsid w:val="006745B3"/>
    <w:rsid w:val="006746C3"/>
    <w:rsid w:val="00674E22"/>
    <w:rsid w:val="0067508A"/>
    <w:rsid w:val="00675C21"/>
    <w:rsid w:val="006768E8"/>
    <w:rsid w:val="0067706E"/>
    <w:rsid w:val="0068152C"/>
    <w:rsid w:val="006819A1"/>
    <w:rsid w:val="006857D2"/>
    <w:rsid w:val="00686C28"/>
    <w:rsid w:val="0068765B"/>
    <w:rsid w:val="00690840"/>
    <w:rsid w:val="006926D2"/>
    <w:rsid w:val="00695AB8"/>
    <w:rsid w:val="006A0A6D"/>
    <w:rsid w:val="006A243F"/>
    <w:rsid w:val="006A37BD"/>
    <w:rsid w:val="006A3A20"/>
    <w:rsid w:val="006A52DF"/>
    <w:rsid w:val="006A5E61"/>
    <w:rsid w:val="006A61D6"/>
    <w:rsid w:val="006A76AA"/>
    <w:rsid w:val="006A76C0"/>
    <w:rsid w:val="006A7FE5"/>
    <w:rsid w:val="006B3358"/>
    <w:rsid w:val="006B3D9D"/>
    <w:rsid w:val="006B4720"/>
    <w:rsid w:val="006B5B95"/>
    <w:rsid w:val="006B615B"/>
    <w:rsid w:val="006B6AE3"/>
    <w:rsid w:val="006B71CB"/>
    <w:rsid w:val="006C0F19"/>
    <w:rsid w:val="006C288C"/>
    <w:rsid w:val="006C4E6E"/>
    <w:rsid w:val="006C5CF2"/>
    <w:rsid w:val="006C619B"/>
    <w:rsid w:val="006C61BF"/>
    <w:rsid w:val="006C6961"/>
    <w:rsid w:val="006D07C0"/>
    <w:rsid w:val="006D1AAF"/>
    <w:rsid w:val="006D364D"/>
    <w:rsid w:val="006D533D"/>
    <w:rsid w:val="006D68B4"/>
    <w:rsid w:val="006E07E4"/>
    <w:rsid w:val="006E21DD"/>
    <w:rsid w:val="006E347C"/>
    <w:rsid w:val="006E492E"/>
    <w:rsid w:val="006E66ED"/>
    <w:rsid w:val="006E7EC2"/>
    <w:rsid w:val="006F1A0E"/>
    <w:rsid w:val="006F2158"/>
    <w:rsid w:val="006F257C"/>
    <w:rsid w:val="006F4BB3"/>
    <w:rsid w:val="006F6328"/>
    <w:rsid w:val="007005E2"/>
    <w:rsid w:val="00702BBB"/>
    <w:rsid w:val="007037AF"/>
    <w:rsid w:val="007038CC"/>
    <w:rsid w:val="00703FCA"/>
    <w:rsid w:val="00704667"/>
    <w:rsid w:val="00704C12"/>
    <w:rsid w:val="00705BB3"/>
    <w:rsid w:val="00706591"/>
    <w:rsid w:val="007124A4"/>
    <w:rsid w:val="00714314"/>
    <w:rsid w:val="00717AF4"/>
    <w:rsid w:val="0072036E"/>
    <w:rsid w:val="00721765"/>
    <w:rsid w:val="00722BA5"/>
    <w:rsid w:val="007266BE"/>
    <w:rsid w:val="00731D5A"/>
    <w:rsid w:val="00731E9D"/>
    <w:rsid w:val="00732ED2"/>
    <w:rsid w:val="007336E0"/>
    <w:rsid w:val="007342F6"/>
    <w:rsid w:val="00734DFC"/>
    <w:rsid w:val="00735445"/>
    <w:rsid w:val="007357EB"/>
    <w:rsid w:val="007370B2"/>
    <w:rsid w:val="007400AE"/>
    <w:rsid w:val="00742ED4"/>
    <w:rsid w:val="00743935"/>
    <w:rsid w:val="00746D33"/>
    <w:rsid w:val="00747385"/>
    <w:rsid w:val="00747C34"/>
    <w:rsid w:val="0075015F"/>
    <w:rsid w:val="00750684"/>
    <w:rsid w:val="0075069F"/>
    <w:rsid w:val="0075098B"/>
    <w:rsid w:val="00750A8E"/>
    <w:rsid w:val="007512D1"/>
    <w:rsid w:val="00751756"/>
    <w:rsid w:val="00751905"/>
    <w:rsid w:val="00751CAB"/>
    <w:rsid w:val="00752CA4"/>
    <w:rsid w:val="00756D45"/>
    <w:rsid w:val="007572F8"/>
    <w:rsid w:val="00757795"/>
    <w:rsid w:val="00757DC0"/>
    <w:rsid w:val="00757FDE"/>
    <w:rsid w:val="0076117B"/>
    <w:rsid w:val="007611BC"/>
    <w:rsid w:val="0076138F"/>
    <w:rsid w:val="00761AED"/>
    <w:rsid w:val="00762E6B"/>
    <w:rsid w:val="0076312C"/>
    <w:rsid w:val="007647D8"/>
    <w:rsid w:val="00764DFB"/>
    <w:rsid w:val="00765AA1"/>
    <w:rsid w:val="007708DD"/>
    <w:rsid w:val="00771429"/>
    <w:rsid w:val="0077286C"/>
    <w:rsid w:val="007737CD"/>
    <w:rsid w:val="00773E53"/>
    <w:rsid w:val="007743BA"/>
    <w:rsid w:val="007816B6"/>
    <w:rsid w:val="00781992"/>
    <w:rsid w:val="00781C79"/>
    <w:rsid w:val="0078256A"/>
    <w:rsid w:val="007825C3"/>
    <w:rsid w:val="00782B08"/>
    <w:rsid w:val="00783FB1"/>
    <w:rsid w:val="007845AC"/>
    <w:rsid w:val="0078779C"/>
    <w:rsid w:val="0079278A"/>
    <w:rsid w:val="00792A68"/>
    <w:rsid w:val="0079303E"/>
    <w:rsid w:val="00793F5A"/>
    <w:rsid w:val="00794694"/>
    <w:rsid w:val="0079520B"/>
    <w:rsid w:val="00796300"/>
    <w:rsid w:val="007A0BFE"/>
    <w:rsid w:val="007A3AB0"/>
    <w:rsid w:val="007A3DCD"/>
    <w:rsid w:val="007A4065"/>
    <w:rsid w:val="007A43C7"/>
    <w:rsid w:val="007A464E"/>
    <w:rsid w:val="007A5DA2"/>
    <w:rsid w:val="007A5E42"/>
    <w:rsid w:val="007A6F40"/>
    <w:rsid w:val="007B14BA"/>
    <w:rsid w:val="007B1C87"/>
    <w:rsid w:val="007B44F2"/>
    <w:rsid w:val="007B5FE9"/>
    <w:rsid w:val="007B6ED6"/>
    <w:rsid w:val="007C1B92"/>
    <w:rsid w:val="007C2054"/>
    <w:rsid w:val="007C2350"/>
    <w:rsid w:val="007C2EFC"/>
    <w:rsid w:val="007C42C6"/>
    <w:rsid w:val="007C7064"/>
    <w:rsid w:val="007C7EBD"/>
    <w:rsid w:val="007D260F"/>
    <w:rsid w:val="007D2E72"/>
    <w:rsid w:val="007D4B52"/>
    <w:rsid w:val="007D5B7F"/>
    <w:rsid w:val="007D66FE"/>
    <w:rsid w:val="007D7238"/>
    <w:rsid w:val="007D7D9C"/>
    <w:rsid w:val="007E00BD"/>
    <w:rsid w:val="007E0741"/>
    <w:rsid w:val="007E3C35"/>
    <w:rsid w:val="007E6602"/>
    <w:rsid w:val="007E7A8F"/>
    <w:rsid w:val="007F0165"/>
    <w:rsid w:val="007F2410"/>
    <w:rsid w:val="007F7FB4"/>
    <w:rsid w:val="00800A9A"/>
    <w:rsid w:val="008017EC"/>
    <w:rsid w:val="00801F43"/>
    <w:rsid w:val="0080412E"/>
    <w:rsid w:val="008045F6"/>
    <w:rsid w:val="0080565C"/>
    <w:rsid w:val="00805918"/>
    <w:rsid w:val="0080636D"/>
    <w:rsid w:val="008067F8"/>
    <w:rsid w:val="0080761E"/>
    <w:rsid w:val="00812E2A"/>
    <w:rsid w:val="00813922"/>
    <w:rsid w:val="00813C1C"/>
    <w:rsid w:val="00813EB1"/>
    <w:rsid w:val="00813F86"/>
    <w:rsid w:val="00814F09"/>
    <w:rsid w:val="00815C1D"/>
    <w:rsid w:val="0081661E"/>
    <w:rsid w:val="00817CAC"/>
    <w:rsid w:val="00824E22"/>
    <w:rsid w:val="008253EA"/>
    <w:rsid w:val="008256A4"/>
    <w:rsid w:val="00826208"/>
    <w:rsid w:val="00826310"/>
    <w:rsid w:val="00831FFB"/>
    <w:rsid w:val="008325AA"/>
    <w:rsid w:val="0083284C"/>
    <w:rsid w:val="00833FF0"/>
    <w:rsid w:val="00834FEF"/>
    <w:rsid w:val="0083634B"/>
    <w:rsid w:val="008402B7"/>
    <w:rsid w:val="008403EC"/>
    <w:rsid w:val="008414B3"/>
    <w:rsid w:val="00841BA6"/>
    <w:rsid w:val="00842B84"/>
    <w:rsid w:val="00842CCD"/>
    <w:rsid w:val="00844131"/>
    <w:rsid w:val="00845C46"/>
    <w:rsid w:val="008469CA"/>
    <w:rsid w:val="0084752B"/>
    <w:rsid w:val="008476CF"/>
    <w:rsid w:val="00850597"/>
    <w:rsid w:val="0085454B"/>
    <w:rsid w:val="00855B28"/>
    <w:rsid w:val="00855CD4"/>
    <w:rsid w:val="00865637"/>
    <w:rsid w:val="00865889"/>
    <w:rsid w:val="008670CB"/>
    <w:rsid w:val="00867181"/>
    <w:rsid w:val="00870635"/>
    <w:rsid w:val="00870FB9"/>
    <w:rsid w:val="0087152E"/>
    <w:rsid w:val="00872F09"/>
    <w:rsid w:val="008734BE"/>
    <w:rsid w:val="0087466D"/>
    <w:rsid w:val="00877F46"/>
    <w:rsid w:val="008811DA"/>
    <w:rsid w:val="008816F4"/>
    <w:rsid w:val="00882069"/>
    <w:rsid w:val="00882B3E"/>
    <w:rsid w:val="00883A15"/>
    <w:rsid w:val="00886245"/>
    <w:rsid w:val="00887C23"/>
    <w:rsid w:val="008903F4"/>
    <w:rsid w:val="008910AA"/>
    <w:rsid w:val="00891549"/>
    <w:rsid w:val="00892BDE"/>
    <w:rsid w:val="00893079"/>
    <w:rsid w:val="00893624"/>
    <w:rsid w:val="00894B3F"/>
    <w:rsid w:val="00894FF1"/>
    <w:rsid w:val="008970A0"/>
    <w:rsid w:val="008A0B18"/>
    <w:rsid w:val="008A1126"/>
    <w:rsid w:val="008A2862"/>
    <w:rsid w:val="008A3E9E"/>
    <w:rsid w:val="008A4BEC"/>
    <w:rsid w:val="008A52E0"/>
    <w:rsid w:val="008A6E8A"/>
    <w:rsid w:val="008B1D22"/>
    <w:rsid w:val="008B1E44"/>
    <w:rsid w:val="008B20E6"/>
    <w:rsid w:val="008B35EC"/>
    <w:rsid w:val="008B50D2"/>
    <w:rsid w:val="008B5331"/>
    <w:rsid w:val="008B6789"/>
    <w:rsid w:val="008C0D3A"/>
    <w:rsid w:val="008C1898"/>
    <w:rsid w:val="008C419E"/>
    <w:rsid w:val="008C446E"/>
    <w:rsid w:val="008C4F0B"/>
    <w:rsid w:val="008C58C9"/>
    <w:rsid w:val="008C7431"/>
    <w:rsid w:val="008D018A"/>
    <w:rsid w:val="008D0BD5"/>
    <w:rsid w:val="008D1AA2"/>
    <w:rsid w:val="008D2AF6"/>
    <w:rsid w:val="008D3641"/>
    <w:rsid w:val="008D450F"/>
    <w:rsid w:val="008D4AF4"/>
    <w:rsid w:val="008D7590"/>
    <w:rsid w:val="008E2EA2"/>
    <w:rsid w:val="008E450E"/>
    <w:rsid w:val="008F057F"/>
    <w:rsid w:val="008F1342"/>
    <w:rsid w:val="008F290F"/>
    <w:rsid w:val="008F5BD8"/>
    <w:rsid w:val="008F6E09"/>
    <w:rsid w:val="008F71D0"/>
    <w:rsid w:val="008F752B"/>
    <w:rsid w:val="009031E2"/>
    <w:rsid w:val="0090321B"/>
    <w:rsid w:val="00903786"/>
    <w:rsid w:val="009048A3"/>
    <w:rsid w:val="00904EE0"/>
    <w:rsid w:val="00905C9D"/>
    <w:rsid w:val="00907C4E"/>
    <w:rsid w:val="00907CA9"/>
    <w:rsid w:val="00912595"/>
    <w:rsid w:val="00912B50"/>
    <w:rsid w:val="00914774"/>
    <w:rsid w:val="00914E89"/>
    <w:rsid w:val="00915430"/>
    <w:rsid w:val="00915877"/>
    <w:rsid w:val="00917597"/>
    <w:rsid w:val="00917F12"/>
    <w:rsid w:val="009215E3"/>
    <w:rsid w:val="00922D30"/>
    <w:rsid w:val="00922DE4"/>
    <w:rsid w:val="009230D7"/>
    <w:rsid w:val="0092325B"/>
    <w:rsid w:val="00924123"/>
    <w:rsid w:val="0092454D"/>
    <w:rsid w:val="0092535C"/>
    <w:rsid w:val="009261A8"/>
    <w:rsid w:val="0092623B"/>
    <w:rsid w:val="00926272"/>
    <w:rsid w:val="00926645"/>
    <w:rsid w:val="0092691B"/>
    <w:rsid w:val="00926F6C"/>
    <w:rsid w:val="0092707C"/>
    <w:rsid w:val="00927DB6"/>
    <w:rsid w:val="00930E71"/>
    <w:rsid w:val="00932580"/>
    <w:rsid w:val="00932AF4"/>
    <w:rsid w:val="00932E31"/>
    <w:rsid w:val="00933C39"/>
    <w:rsid w:val="00933D57"/>
    <w:rsid w:val="00934964"/>
    <w:rsid w:val="00934F96"/>
    <w:rsid w:val="00935A04"/>
    <w:rsid w:val="00935CE0"/>
    <w:rsid w:val="009408AE"/>
    <w:rsid w:val="00940E1A"/>
    <w:rsid w:val="00941641"/>
    <w:rsid w:val="0094190D"/>
    <w:rsid w:val="009432E6"/>
    <w:rsid w:val="00943C64"/>
    <w:rsid w:val="009453A2"/>
    <w:rsid w:val="009463E4"/>
    <w:rsid w:val="00946AF1"/>
    <w:rsid w:val="00947AAD"/>
    <w:rsid w:val="00951AB5"/>
    <w:rsid w:val="00953B29"/>
    <w:rsid w:val="009547EE"/>
    <w:rsid w:val="00954A12"/>
    <w:rsid w:val="00954F29"/>
    <w:rsid w:val="009561D8"/>
    <w:rsid w:val="00957CDA"/>
    <w:rsid w:val="009601EF"/>
    <w:rsid w:val="009605BB"/>
    <w:rsid w:val="00960957"/>
    <w:rsid w:val="009620E4"/>
    <w:rsid w:val="0096244A"/>
    <w:rsid w:val="009628FE"/>
    <w:rsid w:val="0096304E"/>
    <w:rsid w:val="00963A2F"/>
    <w:rsid w:val="009653CE"/>
    <w:rsid w:val="009657CC"/>
    <w:rsid w:val="00965BA9"/>
    <w:rsid w:val="0096613B"/>
    <w:rsid w:val="00966485"/>
    <w:rsid w:val="00967C39"/>
    <w:rsid w:val="00970F4E"/>
    <w:rsid w:val="00972C32"/>
    <w:rsid w:val="00972F27"/>
    <w:rsid w:val="00973174"/>
    <w:rsid w:val="0097392B"/>
    <w:rsid w:val="00974A43"/>
    <w:rsid w:val="00975499"/>
    <w:rsid w:val="0097677B"/>
    <w:rsid w:val="00976F8F"/>
    <w:rsid w:val="0097766F"/>
    <w:rsid w:val="009779C7"/>
    <w:rsid w:val="00977DC2"/>
    <w:rsid w:val="00980373"/>
    <w:rsid w:val="00982F1A"/>
    <w:rsid w:val="0098366D"/>
    <w:rsid w:val="0098496C"/>
    <w:rsid w:val="0098714C"/>
    <w:rsid w:val="0099082C"/>
    <w:rsid w:val="00990966"/>
    <w:rsid w:val="00994069"/>
    <w:rsid w:val="009957A9"/>
    <w:rsid w:val="0099639A"/>
    <w:rsid w:val="00997B56"/>
    <w:rsid w:val="009A0B4F"/>
    <w:rsid w:val="009A1A79"/>
    <w:rsid w:val="009A27FE"/>
    <w:rsid w:val="009A32E4"/>
    <w:rsid w:val="009A3591"/>
    <w:rsid w:val="009A3E0A"/>
    <w:rsid w:val="009A5633"/>
    <w:rsid w:val="009A7A80"/>
    <w:rsid w:val="009B270E"/>
    <w:rsid w:val="009B2BA3"/>
    <w:rsid w:val="009B349F"/>
    <w:rsid w:val="009B3BC4"/>
    <w:rsid w:val="009B3EF6"/>
    <w:rsid w:val="009B46C7"/>
    <w:rsid w:val="009B5484"/>
    <w:rsid w:val="009B7FAB"/>
    <w:rsid w:val="009C028D"/>
    <w:rsid w:val="009C1F5F"/>
    <w:rsid w:val="009C34E3"/>
    <w:rsid w:val="009C3AA2"/>
    <w:rsid w:val="009C55CB"/>
    <w:rsid w:val="009C5C21"/>
    <w:rsid w:val="009C618A"/>
    <w:rsid w:val="009C6484"/>
    <w:rsid w:val="009C7DBF"/>
    <w:rsid w:val="009D06C3"/>
    <w:rsid w:val="009D31AA"/>
    <w:rsid w:val="009D36BC"/>
    <w:rsid w:val="009D3932"/>
    <w:rsid w:val="009D683E"/>
    <w:rsid w:val="009D7227"/>
    <w:rsid w:val="009E03B6"/>
    <w:rsid w:val="009E0AF8"/>
    <w:rsid w:val="009E100D"/>
    <w:rsid w:val="009E2C97"/>
    <w:rsid w:val="009E377B"/>
    <w:rsid w:val="009E52A4"/>
    <w:rsid w:val="009E5C22"/>
    <w:rsid w:val="009E61E1"/>
    <w:rsid w:val="009E73F8"/>
    <w:rsid w:val="009F1878"/>
    <w:rsid w:val="009F200E"/>
    <w:rsid w:val="009F5E23"/>
    <w:rsid w:val="009F6510"/>
    <w:rsid w:val="009F7C42"/>
    <w:rsid w:val="00A00347"/>
    <w:rsid w:val="00A006DF"/>
    <w:rsid w:val="00A0147B"/>
    <w:rsid w:val="00A01C1D"/>
    <w:rsid w:val="00A023FA"/>
    <w:rsid w:val="00A02CF4"/>
    <w:rsid w:val="00A0397E"/>
    <w:rsid w:val="00A03A76"/>
    <w:rsid w:val="00A04457"/>
    <w:rsid w:val="00A0466A"/>
    <w:rsid w:val="00A04FE8"/>
    <w:rsid w:val="00A1054F"/>
    <w:rsid w:val="00A105AC"/>
    <w:rsid w:val="00A121DE"/>
    <w:rsid w:val="00A133E2"/>
    <w:rsid w:val="00A1383F"/>
    <w:rsid w:val="00A14432"/>
    <w:rsid w:val="00A1473A"/>
    <w:rsid w:val="00A160EA"/>
    <w:rsid w:val="00A17C1E"/>
    <w:rsid w:val="00A17D89"/>
    <w:rsid w:val="00A205C0"/>
    <w:rsid w:val="00A209B8"/>
    <w:rsid w:val="00A20E1B"/>
    <w:rsid w:val="00A21689"/>
    <w:rsid w:val="00A21A60"/>
    <w:rsid w:val="00A220AB"/>
    <w:rsid w:val="00A23A39"/>
    <w:rsid w:val="00A2659E"/>
    <w:rsid w:val="00A30358"/>
    <w:rsid w:val="00A312FA"/>
    <w:rsid w:val="00A31A65"/>
    <w:rsid w:val="00A3635D"/>
    <w:rsid w:val="00A368EB"/>
    <w:rsid w:val="00A37A48"/>
    <w:rsid w:val="00A405B7"/>
    <w:rsid w:val="00A40CCE"/>
    <w:rsid w:val="00A442C8"/>
    <w:rsid w:val="00A45410"/>
    <w:rsid w:val="00A45890"/>
    <w:rsid w:val="00A4652A"/>
    <w:rsid w:val="00A50335"/>
    <w:rsid w:val="00A510F2"/>
    <w:rsid w:val="00A51648"/>
    <w:rsid w:val="00A51996"/>
    <w:rsid w:val="00A52A64"/>
    <w:rsid w:val="00A53BA0"/>
    <w:rsid w:val="00A546FE"/>
    <w:rsid w:val="00A5491A"/>
    <w:rsid w:val="00A56628"/>
    <w:rsid w:val="00A6031B"/>
    <w:rsid w:val="00A61217"/>
    <w:rsid w:val="00A61CC6"/>
    <w:rsid w:val="00A62EB9"/>
    <w:rsid w:val="00A63473"/>
    <w:rsid w:val="00A64878"/>
    <w:rsid w:val="00A64B22"/>
    <w:rsid w:val="00A71C8D"/>
    <w:rsid w:val="00A71E15"/>
    <w:rsid w:val="00A72D8D"/>
    <w:rsid w:val="00A7356A"/>
    <w:rsid w:val="00A74A17"/>
    <w:rsid w:val="00A80447"/>
    <w:rsid w:val="00A80A23"/>
    <w:rsid w:val="00A814CE"/>
    <w:rsid w:val="00A817E5"/>
    <w:rsid w:val="00A81E5C"/>
    <w:rsid w:val="00A8287D"/>
    <w:rsid w:val="00A82AEF"/>
    <w:rsid w:val="00A82FFB"/>
    <w:rsid w:val="00A83729"/>
    <w:rsid w:val="00A8401B"/>
    <w:rsid w:val="00A855E5"/>
    <w:rsid w:val="00A90245"/>
    <w:rsid w:val="00A940BD"/>
    <w:rsid w:val="00A943EB"/>
    <w:rsid w:val="00A9591C"/>
    <w:rsid w:val="00AA17D5"/>
    <w:rsid w:val="00AA3E85"/>
    <w:rsid w:val="00AA4AEE"/>
    <w:rsid w:val="00AA7F15"/>
    <w:rsid w:val="00AB046C"/>
    <w:rsid w:val="00AB1514"/>
    <w:rsid w:val="00AB2482"/>
    <w:rsid w:val="00AB4BDF"/>
    <w:rsid w:val="00AB5808"/>
    <w:rsid w:val="00AB6714"/>
    <w:rsid w:val="00AB6E68"/>
    <w:rsid w:val="00AB73F1"/>
    <w:rsid w:val="00AB7A23"/>
    <w:rsid w:val="00AB7DFF"/>
    <w:rsid w:val="00AC1682"/>
    <w:rsid w:val="00AC1789"/>
    <w:rsid w:val="00AC18EF"/>
    <w:rsid w:val="00AC1FC6"/>
    <w:rsid w:val="00AC279C"/>
    <w:rsid w:val="00AC327B"/>
    <w:rsid w:val="00AC356D"/>
    <w:rsid w:val="00AC5945"/>
    <w:rsid w:val="00AC6ABD"/>
    <w:rsid w:val="00AC7F34"/>
    <w:rsid w:val="00AD4C3C"/>
    <w:rsid w:val="00AD5B3C"/>
    <w:rsid w:val="00AD7156"/>
    <w:rsid w:val="00AD769E"/>
    <w:rsid w:val="00AE0EFE"/>
    <w:rsid w:val="00AE110A"/>
    <w:rsid w:val="00AE13F4"/>
    <w:rsid w:val="00AE1BC0"/>
    <w:rsid w:val="00AE3D5B"/>
    <w:rsid w:val="00AE4A68"/>
    <w:rsid w:val="00AE7D61"/>
    <w:rsid w:val="00AF1AD5"/>
    <w:rsid w:val="00AF2828"/>
    <w:rsid w:val="00AF6C09"/>
    <w:rsid w:val="00B008A0"/>
    <w:rsid w:val="00B01936"/>
    <w:rsid w:val="00B02D1C"/>
    <w:rsid w:val="00B03223"/>
    <w:rsid w:val="00B04215"/>
    <w:rsid w:val="00B04C17"/>
    <w:rsid w:val="00B076F1"/>
    <w:rsid w:val="00B07CCF"/>
    <w:rsid w:val="00B12070"/>
    <w:rsid w:val="00B1455E"/>
    <w:rsid w:val="00B15334"/>
    <w:rsid w:val="00B153D5"/>
    <w:rsid w:val="00B16F20"/>
    <w:rsid w:val="00B20C66"/>
    <w:rsid w:val="00B23249"/>
    <w:rsid w:val="00B2431A"/>
    <w:rsid w:val="00B245A0"/>
    <w:rsid w:val="00B25C74"/>
    <w:rsid w:val="00B26EBB"/>
    <w:rsid w:val="00B27062"/>
    <w:rsid w:val="00B274D6"/>
    <w:rsid w:val="00B334A4"/>
    <w:rsid w:val="00B3426A"/>
    <w:rsid w:val="00B3442B"/>
    <w:rsid w:val="00B35CE9"/>
    <w:rsid w:val="00B368B3"/>
    <w:rsid w:val="00B3734E"/>
    <w:rsid w:val="00B40B46"/>
    <w:rsid w:val="00B41972"/>
    <w:rsid w:val="00B41E60"/>
    <w:rsid w:val="00B43CD5"/>
    <w:rsid w:val="00B44F5C"/>
    <w:rsid w:val="00B45B39"/>
    <w:rsid w:val="00B4663C"/>
    <w:rsid w:val="00B46E86"/>
    <w:rsid w:val="00B47DD5"/>
    <w:rsid w:val="00B51D1E"/>
    <w:rsid w:val="00B52894"/>
    <w:rsid w:val="00B53D35"/>
    <w:rsid w:val="00B6159E"/>
    <w:rsid w:val="00B6289B"/>
    <w:rsid w:val="00B62AE6"/>
    <w:rsid w:val="00B66AFF"/>
    <w:rsid w:val="00B67460"/>
    <w:rsid w:val="00B67C87"/>
    <w:rsid w:val="00B708CE"/>
    <w:rsid w:val="00B7135D"/>
    <w:rsid w:val="00B71BBA"/>
    <w:rsid w:val="00B71BF2"/>
    <w:rsid w:val="00B72055"/>
    <w:rsid w:val="00B72869"/>
    <w:rsid w:val="00B73C9C"/>
    <w:rsid w:val="00B746F8"/>
    <w:rsid w:val="00B74DDB"/>
    <w:rsid w:val="00B7674F"/>
    <w:rsid w:val="00B82F2F"/>
    <w:rsid w:val="00B839F7"/>
    <w:rsid w:val="00B84328"/>
    <w:rsid w:val="00B8528F"/>
    <w:rsid w:val="00B867FD"/>
    <w:rsid w:val="00B9058F"/>
    <w:rsid w:val="00B90C58"/>
    <w:rsid w:val="00B92CC8"/>
    <w:rsid w:val="00B93008"/>
    <w:rsid w:val="00B94AAA"/>
    <w:rsid w:val="00B97DDF"/>
    <w:rsid w:val="00BA08BF"/>
    <w:rsid w:val="00BA0C8F"/>
    <w:rsid w:val="00BA1AC1"/>
    <w:rsid w:val="00BA2569"/>
    <w:rsid w:val="00BA28D3"/>
    <w:rsid w:val="00BA59C6"/>
    <w:rsid w:val="00BA5D08"/>
    <w:rsid w:val="00BA5D7E"/>
    <w:rsid w:val="00BB21D4"/>
    <w:rsid w:val="00BB2EB2"/>
    <w:rsid w:val="00BB5FB0"/>
    <w:rsid w:val="00BB6268"/>
    <w:rsid w:val="00BC1C0F"/>
    <w:rsid w:val="00BC38B8"/>
    <w:rsid w:val="00BC4699"/>
    <w:rsid w:val="00BC46A8"/>
    <w:rsid w:val="00BC5F14"/>
    <w:rsid w:val="00BC6F5B"/>
    <w:rsid w:val="00BC753B"/>
    <w:rsid w:val="00BD03F6"/>
    <w:rsid w:val="00BD0476"/>
    <w:rsid w:val="00BD094E"/>
    <w:rsid w:val="00BD25BF"/>
    <w:rsid w:val="00BD3B48"/>
    <w:rsid w:val="00BD4CDB"/>
    <w:rsid w:val="00BD5054"/>
    <w:rsid w:val="00BD619C"/>
    <w:rsid w:val="00BD66B0"/>
    <w:rsid w:val="00BD68A6"/>
    <w:rsid w:val="00BE1271"/>
    <w:rsid w:val="00BE14E4"/>
    <w:rsid w:val="00BE187C"/>
    <w:rsid w:val="00BE3986"/>
    <w:rsid w:val="00BE5532"/>
    <w:rsid w:val="00BE6AA5"/>
    <w:rsid w:val="00BE7232"/>
    <w:rsid w:val="00BE7DD2"/>
    <w:rsid w:val="00BF0A36"/>
    <w:rsid w:val="00BF4B26"/>
    <w:rsid w:val="00BF4D18"/>
    <w:rsid w:val="00BF5261"/>
    <w:rsid w:val="00BF6237"/>
    <w:rsid w:val="00BF6655"/>
    <w:rsid w:val="00BF6A97"/>
    <w:rsid w:val="00BF6BAC"/>
    <w:rsid w:val="00C00482"/>
    <w:rsid w:val="00C009F7"/>
    <w:rsid w:val="00C032F7"/>
    <w:rsid w:val="00C03DD2"/>
    <w:rsid w:val="00C04DB3"/>
    <w:rsid w:val="00C05775"/>
    <w:rsid w:val="00C057A8"/>
    <w:rsid w:val="00C05A1D"/>
    <w:rsid w:val="00C11E43"/>
    <w:rsid w:val="00C123CD"/>
    <w:rsid w:val="00C13F98"/>
    <w:rsid w:val="00C143A0"/>
    <w:rsid w:val="00C14418"/>
    <w:rsid w:val="00C14BF2"/>
    <w:rsid w:val="00C16F1B"/>
    <w:rsid w:val="00C17C2B"/>
    <w:rsid w:val="00C202A6"/>
    <w:rsid w:val="00C2039F"/>
    <w:rsid w:val="00C208D8"/>
    <w:rsid w:val="00C209CB"/>
    <w:rsid w:val="00C20E70"/>
    <w:rsid w:val="00C25C0B"/>
    <w:rsid w:val="00C26547"/>
    <w:rsid w:val="00C26D0E"/>
    <w:rsid w:val="00C305AD"/>
    <w:rsid w:val="00C318A2"/>
    <w:rsid w:val="00C31A81"/>
    <w:rsid w:val="00C31F21"/>
    <w:rsid w:val="00C3446E"/>
    <w:rsid w:val="00C355BB"/>
    <w:rsid w:val="00C35A85"/>
    <w:rsid w:val="00C4462B"/>
    <w:rsid w:val="00C44B48"/>
    <w:rsid w:val="00C47608"/>
    <w:rsid w:val="00C53B0D"/>
    <w:rsid w:val="00C53EAE"/>
    <w:rsid w:val="00C5771B"/>
    <w:rsid w:val="00C61F95"/>
    <w:rsid w:val="00C6222F"/>
    <w:rsid w:val="00C62514"/>
    <w:rsid w:val="00C63BC8"/>
    <w:rsid w:val="00C63C8D"/>
    <w:rsid w:val="00C646E5"/>
    <w:rsid w:val="00C64824"/>
    <w:rsid w:val="00C64AE4"/>
    <w:rsid w:val="00C65C9B"/>
    <w:rsid w:val="00C66E12"/>
    <w:rsid w:val="00C672B3"/>
    <w:rsid w:val="00C706E4"/>
    <w:rsid w:val="00C70744"/>
    <w:rsid w:val="00C7296C"/>
    <w:rsid w:val="00C73174"/>
    <w:rsid w:val="00C7527F"/>
    <w:rsid w:val="00C752AA"/>
    <w:rsid w:val="00C75B85"/>
    <w:rsid w:val="00C77617"/>
    <w:rsid w:val="00C80957"/>
    <w:rsid w:val="00C82306"/>
    <w:rsid w:val="00C82ADE"/>
    <w:rsid w:val="00C84E32"/>
    <w:rsid w:val="00C85893"/>
    <w:rsid w:val="00C8627B"/>
    <w:rsid w:val="00C90E14"/>
    <w:rsid w:val="00C91D45"/>
    <w:rsid w:val="00C936A9"/>
    <w:rsid w:val="00C947B4"/>
    <w:rsid w:val="00C95444"/>
    <w:rsid w:val="00C96300"/>
    <w:rsid w:val="00C96A7B"/>
    <w:rsid w:val="00C973AB"/>
    <w:rsid w:val="00C97C20"/>
    <w:rsid w:val="00C97CEB"/>
    <w:rsid w:val="00CA11B3"/>
    <w:rsid w:val="00CA1D78"/>
    <w:rsid w:val="00CA208C"/>
    <w:rsid w:val="00CA392A"/>
    <w:rsid w:val="00CA3E51"/>
    <w:rsid w:val="00CA4138"/>
    <w:rsid w:val="00CA4C5E"/>
    <w:rsid w:val="00CA4C70"/>
    <w:rsid w:val="00CA51DD"/>
    <w:rsid w:val="00CA73B0"/>
    <w:rsid w:val="00CB1F74"/>
    <w:rsid w:val="00CB3171"/>
    <w:rsid w:val="00CB455F"/>
    <w:rsid w:val="00CB510A"/>
    <w:rsid w:val="00CB742C"/>
    <w:rsid w:val="00CC32BB"/>
    <w:rsid w:val="00CC3657"/>
    <w:rsid w:val="00CC4DBB"/>
    <w:rsid w:val="00CC50C1"/>
    <w:rsid w:val="00CC7591"/>
    <w:rsid w:val="00CD005C"/>
    <w:rsid w:val="00CD2046"/>
    <w:rsid w:val="00CD3107"/>
    <w:rsid w:val="00CD38CB"/>
    <w:rsid w:val="00CD3B6F"/>
    <w:rsid w:val="00CD41E5"/>
    <w:rsid w:val="00CD4AD1"/>
    <w:rsid w:val="00CD5668"/>
    <w:rsid w:val="00CD67D2"/>
    <w:rsid w:val="00CE040C"/>
    <w:rsid w:val="00CE14BD"/>
    <w:rsid w:val="00CE2A20"/>
    <w:rsid w:val="00CE4162"/>
    <w:rsid w:val="00CE46B2"/>
    <w:rsid w:val="00CE5E8A"/>
    <w:rsid w:val="00CE61F2"/>
    <w:rsid w:val="00CE6698"/>
    <w:rsid w:val="00CE7C53"/>
    <w:rsid w:val="00CF0DFF"/>
    <w:rsid w:val="00CF1414"/>
    <w:rsid w:val="00CF14CD"/>
    <w:rsid w:val="00CF48FB"/>
    <w:rsid w:val="00CF5E11"/>
    <w:rsid w:val="00CF6B1C"/>
    <w:rsid w:val="00D00316"/>
    <w:rsid w:val="00D005EF"/>
    <w:rsid w:val="00D00E18"/>
    <w:rsid w:val="00D02B69"/>
    <w:rsid w:val="00D03189"/>
    <w:rsid w:val="00D0349E"/>
    <w:rsid w:val="00D0388B"/>
    <w:rsid w:val="00D04A37"/>
    <w:rsid w:val="00D04A51"/>
    <w:rsid w:val="00D0593C"/>
    <w:rsid w:val="00D06921"/>
    <w:rsid w:val="00D07B69"/>
    <w:rsid w:val="00D07B84"/>
    <w:rsid w:val="00D10A79"/>
    <w:rsid w:val="00D10EED"/>
    <w:rsid w:val="00D11DE9"/>
    <w:rsid w:val="00D13C14"/>
    <w:rsid w:val="00D156D8"/>
    <w:rsid w:val="00D15DF4"/>
    <w:rsid w:val="00D15DFF"/>
    <w:rsid w:val="00D15F23"/>
    <w:rsid w:val="00D172F6"/>
    <w:rsid w:val="00D17843"/>
    <w:rsid w:val="00D20302"/>
    <w:rsid w:val="00D2036A"/>
    <w:rsid w:val="00D20B87"/>
    <w:rsid w:val="00D22EBA"/>
    <w:rsid w:val="00D23C4F"/>
    <w:rsid w:val="00D240C7"/>
    <w:rsid w:val="00D26638"/>
    <w:rsid w:val="00D272DF"/>
    <w:rsid w:val="00D273C4"/>
    <w:rsid w:val="00D27C9F"/>
    <w:rsid w:val="00D30EC9"/>
    <w:rsid w:val="00D32302"/>
    <w:rsid w:val="00D34871"/>
    <w:rsid w:val="00D3577E"/>
    <w:rsid w:val="00D36B65"/>
    <w:rsid w:val="00D37EA4"/>
    <w:rsid w:val="00D40A44"/>
    <w:rsid w:val="00D418C0"/>
    <w:rsid w:val="00D41DB6"/>
    <w:rsid w:val="00D425CE"/>
    <w:rsid w:val="00D43A17"/>
    <w:rsid w:val="00D461BD"/>
    <w:rsid w:val="00D469BF"/>
    <w:rsid w:val="00D50FB6"/>
    <w:rsid w:val="00D51B80"/>
    <w:rsid w:val="00D51C1C"/>
    <w:rsid w:val="00D54EB6"/>
    <w:rsid w:val="00D60CB9"/>
    <w:rsid w:val="00D61182"/>
    <w:rsid w:val="00D61643"/>
    <w:rsid w:val="00D6517D"/>
    <w:rsid w:val="00D65424"/>
    <w:rsid w:val="00D65590"/>
    <w:rsid w:val="00D6627A"/>
    <w:rsid w:val="00D664C0"/>
    <w:rsid w:val="00D66BB8"/>
    <w:rsid w:val="00D66C61"/>
    <w:rsid w:val="00D66E97"/>
    <w:rsid w:val="00D671F3"/>
    <w:rsid w:val="00D673ED"/>
    <w:rsid w:val="00D72C25"/>
    <w:rsid w:val="00D73AF1"/>
    <w:rsid w:val="00D73B80"/>
    <w:rsid w:val="00D73F41"/>
    <w:rsid w:val="00D74457"/>
    <w:rsid w:val="00D74A08"/>
    <w:rsid w:val="00D77B64"/>
    <w:rsid w:val="00D8250B"/>
    <w:rsid w:val="00D83D17"/>
    <w:rsid w:val="00D8444D"/>
    <w:rsid w:val="00D846D6"/>
    <w:rsid w:val="00D85267"/>
    <w:rsid w:val="00D86F47"/>
    <w:rsid w:val="00D87F85"/>
    <w:rsid w:val="00D94AA7"/>
    <w:rsid w:val="00D95FE7"/>
    <w:rsid w:val="00D97567"/>
    <w:rsid w:val="00DA3526"/>
    <w:rsid w:val="00DA358B"/>
    <w:rsid w:val="00DA43CF"/>
    <w:rsid w:val="00DA4D7D"/>
    <w:rsid w:val="00DA5516"/>
    <w:rsid w:val="00DA5858"/>
    <w:rsid w:val="00DB0252"/>
    <w:rsid w:val="00DB3D0B"/>
    <w:rsid w:val="00DB54A7"/>
    <w:rsid w:val="00DB55BA"/>
    <w:rsid w:val="00DB77AC"/>
    <w:rsid w:val="00DC02EB"/>
    <w:rsid w:val="00DC217B"/>
    <w:rsid w:val="00DC252B"/>
    <w:rsid w:val="00DC40B8"/>
    <w:rsid w:val="00DC4348"/>
    <w:rsid w:val="00DC4702"/>
    <w:rsid w:val="00DC4747"/>
    <w:rsid w:val="00DC5EA5"/>
    <w:rsid w:val="00DC6EEA"/>
    <w:rsid w:val="00DD15D7"/>
    <w:rsid w:val="00DD24D0"/>
    <w:rsid w:val="00DD48B8"/>
    <w:rsid w:val="00DD5079"/>
    <w:rsid w:val="00DD545B"/>
    <w:rsid w:val="00DD639E"/>
    <w:rsid w:val="00DD78A1"/>
    <w:rsid w:val="00DD7A41"/>
    <w:rsid w:val="00DE22B6"/>
    <w:rsid w:val="00DE2447"/>
    <w:rsid w:val="00DE35A4"/>
    <w:rsid w:val="00DE540B"/>
    <w:rsid w:val="00DE6060"/>
    <w:rsid w:val="00DF01E5"/>
    <w:rsid w:val="00DF10A4"/>
    <w:rsid w:val="00DF3764"/>
    <w:rsid w:val="00DF57BD"/>
    <w:rsid w:val="00DF5A8B"/>
    <w:rsid w:val="00DF742C"/>
    <w:rsid w:val="00DF746B"/>
    <w:rsid w:val="00E00281"/>
    <w:rsid w:val="00E00BD7"/>
    <w:rsid w:val="00E00C73"/>
    <w:rsid w:val="00E00E0F"/>
    <w:rsid w:val="00E036A3"/>
    <w:rsid w:val="00E07323"/>
    <w:rsid w:val="00E07C7C"/>
    <w:rsid w:val="00E1000B"/>
    <w:rsid w:val="00E10118"/>
    <w:rsid w:val="00E113BD"/>
    <w:rsid w:val="00E11C68"/>
    <w:rsid w:val="00E1238D"/>
    <w:rsid w:val="00E12AC4"/>
    <w:rsid w:val="00E136D4"/>
    <w:rsid w:val="00E1433E"/>
    <w:rsid w:val="00E14EBA"/>
    <w:rsid w:val="00E1550E"/>
    <w:rsid w:val="00E15B50"/>
    <w:rsid w:val="00E15CB9"/>
    <w:rsid w:val="00E16737"/>
    <w:rsid w:val="00E22D28"/>
    <w:rsid w:val="00E24E23"/>
    <w:rsid w:val="00E25298"/>
    <w:rsid w:val="00E2629E"/>
    <w:rsid w:val="00E3111D"/>
    <w:rsid w:val="00E33A3E"/>
    <w:rsid w:val="00E34ABE"/>
    <w:rsid w:val="00E35C01"/>
    <w:rsid w:val="00E35EE0"/>
    <w:rsid w:val="00E367FF"/>
    <w:rsid w:val="00E37174"/>
    <w:rsid w:val="00E414BB"/>
    <w:rsid w:val="00E41914"/>
    <w:rsid w:val="00E41B66"/>
    <w:rsid w:val="00E46F75"/>
    <w:rsid w:val="00E513A9"/>
    <w:rsid w:val="00E51A27"/>
    <w:rsid w:val="00E53C20"/>
    <w:rsid w:val="00E5475D"/>
    <w:rsid w:val="00E56B74"/>
    <w:rsid w:val="00E572D5"/>
    <w:rsid w:val="00E60BB8"/>
    <w:rsid w:val="00E63C8D"/>
    <w:rsid w:val="00E63EA7"/>
    <w:rsid w:val="00E63F73"/>
    <w:rsid w:val="00E669A5"/>
    <w:rsid w:val="00E67562"/>
    <w:rsid w:val="00E679BE"/>
    <w:rsid w:val="00E70B23"/>
    <w:rsid w:val="00E744F8"/>
    <w:rsid w:val="00E7480C"/>
    <w:rsid w:val="00E82282"/>
    <w:rsid w:val="00E84D5B"/>
    <w:rsid w:val="00E92B08"/>
    <w:rsid w:val="00E93B02"/>
    <w:rsid w:val="00E9493E"/>
    <w:rsid w:val="00E9536C"/>
    <w:rsid w:val="00E957D1"/>
    <w:rsid w:val="00E95C66"/>
    <w:rsid w:val="00E963DB"/>
    <w:rsid w:val="00E967F1"/>
    <w:rsid w:val="00E97631"/>
    <w:rsid w:val="00E97EE3"/>
    <w:rsid w:val="00EA2386"/>
    <w:rsid w:val="00EA2693"/>
    <w:rsid w:val="00EA2825"/>
    <w:rsid w:val="00EA3B26"/>
    <w:rsid w:val="00EA4273"/>
    <w:rsid w:val="00EA6D98"/>
    <w:rsid w:val="00EA76FC"/>
    <w:rsid w:val="00EB11FE"/>
    <w:rsid w:val="00EB145A"/>
    <w:rsid w:val="00EB4D88"/>
    <w:rsid w:val="00EB53F4"/>
    <w:rsid w:val="00EB6454"/>
    <w:rsid w:val="00EB7CB7"/>
    <w:rsid w:val="00EC0EBF"/>
    <w:rsid w:val="00EC1F29"/>
    <w:rsid w:val="00EC2975"/>
    <w:rsid w:val="00EC3A0E"/>
    <w:rsid w:val="00EC594F"/>
    <w:rsid w:val="00EC65EA"/>
    <w:rsid w:val="00ED3CEE"/>
    <w:rsid w:val="00ED44AD"/>
    <w:rsid w:val="00ED4525"/>
    <w:rsid w:val="00ED46D4"/>
    <w:rsid w:val="00ED5BDF"/>
    <w:rsid w:val="00ED6AD4"/>
    <w:rsid w:val="00ED6E5C"/>
    <w:rsid w:val="00ED7616"/>
    <w:rsid w:val="00ED79EA"/>
    <w:rsid w:val="00ED7C9A"/>
    <w:rsid w:val="00ED7EB5"/>
    <w:rsid w:val="00EE0015"/>
    <w:rsid w:val="00EE0DE4"/>
    <w:rsid w:val="00EE103A"/>
    <w:rsid w:val="00EE3960"/>
    <w:rsid w:val="00EE5229"/>
    <w:rsid w:val="00EF0B27"/>
    <w:rsid w:val="00EF2115"/>
    <w:rsid w:val="00EF2131"/>
    <w:rsid w:val="00EF47D3"/>
    <w:rsid w:val="00EF4D0D"/>
    <w:rsid w:val="00EF5BD9"/>
    <w:rsid w:val="00F00F60"/>
    <w:rsid w:val="00F00FB8"/>
    <w:rsid w:val="00F01004"/>
    <w:rsid w:val="00F011D1"/>
    <w:rsid w:val="00F018B3"/>
    <w:rsid w:val="00F02577"/>
    <w:rsid w:val="00F04BBE"/>
    <w:rsid w:val="00F05CF7"/>
    <w:rsid w:val="00F07960"/>
    <w:rsid w:val="00F0797E"/>
    <w:rsid w:val="00F160E6"/>
    <w:rsid w:val="00F16622"/>
    <w:rsid w:val="00F215DE"/>
    <w:rsid w:val="00F21E48"/>
    <w:rsid w:val="00F23A9F"/>
    <w:rsid w:val="00F2554C"/>
    <w:rsid w:val="00F279DE"/>
    <w:rsid w:val="00F27BEC"/>
    <w:rsid w:val="00F30DD6"/>
    <w:rsid w:val="00F31512"/>
    <w:rsid w:val="00F31D23"/>
    <w:rsid w:val="00F329E3"/>
    <w:rsid w:val="00F33DC1"/>
    <w:rsid w:val="00F3400F"/>
    <w:rsid w:val="00F3430D"/>
    <w:rsid w:val="00F34815"/>
    <w:rsid w:val="00F350B2"/>
    <w:rsid w:val="00F36DF1"/>
    <w:rsid w:val="00F37441"/>
    <w:rsid w:val="00F435F0"/>
    <w:rsid w:val="00F43B35"/>
    <w:rsid w:val="00F45AE3"/>
    <w:rsid w:val="00F47A5A"/>
    <w:rsid w:val="00F502DC"/>
    <w:rsid w:val="00F5048A"/>
    <w:rsid w:val="00F50E4F"/>
    <w:rsid w:val="00F5105B"/>
    <w:rsid w:val="00F5109E"/>
    <w:rsid w:val="00F57033"/>
    <w:rsid w:val="00F573AD"/>
    <w:rsid w:val="00F5773D"/>
    <w:rsid w:val="00F57B97"/>
    <w:rsid w:val="00F607E6"/>
    <w:rsid w:val="00F61819"/>
    <w:rsid w:val="00F61D34"/>
    <w:rsid w:val="00F621A4"/>
    <w:rsid w:val="00F62545"/>
    <w:rsid w:val="00F629DF"/>
    <w:rsid w:val="00F672AC"/>
    <w:rsid w:val="00F672FD"/>
    <w:rsid w:val="00F709EC"/>
    <w:rsid w:val="00F72153"/>
    <w:rsid w:val="00F73492"/>
    <w:rsid w:val="00F74BE5"/>
    <w:rsid w:val="00F7550B"/>
    <w:rsid w:val="00F75621"/>
    <w:rsid w:val="00F761B2"/>
    <w:rsid w:val="00F7666C"/>
    <w:rsid w:val="00F76BDF"/>
    <w:rsid w:val="00F800A4"/>
    <w:rsid w:val="00F80721"/>
    <w:rsid w:val="00F82A74"/>
    <w:rsid w:val="00F82F1E"/>
    <w:rsid w:val="00F867AE"/>
    <w:rsid w:val="00F86AF7"/>
    <w:rsid w:val="00F87E7D"/>
    <w:rsid w:val="00F922D2"/>
    <w:rsid w:val="00F92E3E"/>
    <w:rsid w:val="00F9361C"/>
    <w:rsid w:val="00F958F5"/>
    <w:rsid w:val="00F959CF"/>
    <w:rsid w:val="00F95D4C"/>
    <w:rsid w:val="00F95FA5"/>
    <w:rsid w:val="00F9728E"/>
    <w:rsid w:val="00FA0144"/>
    <w:rsid w:val="00FA026F"/>
    <w:rsid w:val="00FA061A"/>
    <w:rsid w:val="00FA1235"/>
    <w:rsid w:val="00FA1A48"/>
    <w:rsid w:val="00FA1D9B"/>
    <w:rsid w:val="00FA5846"/>
    <w:rsid w:val="00FA6117"/>
    <w:rsid w:val="00FA7089"/>
    <w:rsid w:val="00FA7225"/>
    <w:rsid w:val="00FA7430"/>
    <w:rsid w:val="00FB2909"/>
    <w:rsid w:val="00FB316C"/>
    <w:rsid w:val="00FB4237"/>
    <w:rsid w:val="00FB4A9A"/>
    <w:rsid w:val="00FB558C"/>
    <w:rsid w:val="00FB7A9F"/>
    <w:rsid w:val="00FC09C4"/>
    <w:rsid w:val="00FC0BEE"/>
    <w:rsid w:val="00FC1AE2"/>
    <w:rsid w:val="00FC256C"/>
    <w:rsid w:val="00FC2A4B"/>
    <w:rsid w:val="00FC490C"/>
    <w:rsid w:val="00FC4ECF"/>
    <w:rsid w:val="00FC51C5"/>
    <w:rsid w:val="00FC5A29"/>
    <w:rsid w:val="00FC6BC2"/>
    <w:rsid w:val="00FC6D4D"/>
    <w:rsid w:val="00FD0B1A"/>
    <w:rsid w:val="00FD0B3B"/>
    <w:rsid w:val="00FD11F3"/>
    <w:rsid w:val="00FD1E0B"/>
    <w:rsid w:val="00FD2C1F"/>
    <w:rsid w:val="00FD4204"/>
    <w:rsid w:val="00FD54F1"/>
    <w:rsid w:val="00FD59C6"/>
    <w:rsid w:val="00FD5B90"/>
    <w:rsid w:val="00FD62AB"/>
    <w:rsid w:val="00FD76D9"/>
    <w:rsid w:val="00FD7A4F"/>
    <w:rsid w:val="00FE024F"/>
    <w:rsid w:val="00FE075C"/>
    <w:rsid w:val="00FE1032"/>
    <w:rsid w:val="00FE17BF"/>
    <w:rsid w:val="00FE439A"/>
    <w:rsid w:val="00FE43EB"/>
    <w:rsid w:val="00FE4B0E"/>
    <w:rsid w:val="00FE54DD"/>
    <w:rsid w:val="00FE66C0"/>
    <w:rsid w:val="00FF01BF"/>
    <w:rsid w:val="00FF04CD"/>
    <w:rsid w:val="00FF3E38"/>
    <w:rsid w:val="00FF4E9F"/>
    <w:rsid w:val="00FF57A7"/>
    <w:rsid w:val="00FF66CB"/>
    <w:rsid w:val="00FF7C7F"/>
    <w:rsid w:val="053E301D"/>
    <w:rsid w:val="080BDD21"/>
    <w:rsid w:val="08C12DB8"/>
    <w:rsid w:val="0BCE7919"/>
    <w:rsid w:val="0D1A5C31"/>
    <w:rsid w:val="10E8828E"/>
    <w:rsid w:val="11FDFD80"/>
    <w:rsid w:val="12B478A6"/>
    <w:rsid w:val="13E24282"/>
    <w:rsid w:val="15E3638F"/>
    <w:rsid w:val="169AFB97"/>
    <w:rsid w:val="170B0D64"/>
    <w:rsid w:val="177F33F0"/>
    <w:rsid w:val="19C27A47"/>
    <w:rsid w:val="1AB6D4B2"/>
    <w:rsid w:val="1E23FBC9"/>
    <w:rsid w:val="2BA79312"/>
    <w:rsid w:val="2D436373"/>
    <w:rsid w:val="2F66511D"/>
    <w:rsid w:val="30D40766"/>
    <w:rsid w:val="31227A2B"/>
    <w:rsid w:val="33FE7DCE"/>
    <w:rsid w:val="37B89ACB"/>
    <w:rsid w:val="38C50126"/>
    <w:rsid w:val="38C5A000"/>
    <w:rsid w:val="45753C81"/>
    <w:rsid w:val="47110CE2"/>
    <w:rsid w:val="49790A21"/>
    <w:rsid w:val="4B12A4DB"/>
    <w:rsid w:val="4B24F8AF"/>
    <w:rsid w:val="4C82EDA9"/>
    <w:rsid w:val="51649DD8"/>
    <w:rsid w:val="536B6385"/>
    <w:rsid w:val="5371610A"/>
    <w:rsid w:val="577F83C1"/>
    <w:rsid w:val="5A16FC4D"/>
    <w:rsid w:val="5BC77471"/>
    <w:rsid w:val="5F9452B2"/>
    <w:rsid w:val="6030C888"/>
    <w:rsid w:val="6124FCF3"/>
    <w:rsid w:val="61D1B322"/>
    <w:rsid w:val="6AA78260"/>
    <w:rsid w:val="6BB7D14C"/>
    <w:rsid w:val="6D840AAF"/>
    <w:rsid w:val="702AEE77"/>
    <w:rsid w:val="707150C4"/>
    <w:rsid w:val="78A0AFB5"/>
    <w:rsid w:val="78E9C06A"/>
    <w:rsid w:val="7B116276"/>
    <w:rsid w:val="7C2822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A28AF88"/>
  <w15:chartTrackingRefBased/>
  <w15:docId w15:val="{891D6316-1722-462D-9D8F-DFE9110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link w:val="Heading1Char"/>
    <w:qFormat/>
    <w:rsid w:val="008F1342"/>
    <w:pPr>
      <w:keepNext/>
      <w:overflowPunct w:val="0"/>
      <w:autoSpaceDE w:val="0"/>
      <w:autoSpaceDN w:val="0"/>
      <w:adjustRightInd w:val="0"/>
      <w:jc w:val="center"/>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Header">
    <w:name w:val="header"/>
    <w:basedOn w:val="Normal"/>
    <w:link w:val="HeaderChar"/>
    <w:uiPriority w:val="99"/>
    <w:pPr>
      <w:tabs>
        <w:tab w:val="center" w:pos="4320"/>
        <w:tab w:val="right" w:pos="8640"/>
      </w:tabs>
    </w:pPr>
  </w:style>
  <w:style w:type="character" w:customStyle="1" w:styleId="FooterChar">
    <w:name w:val="Footer Char"/>
    <w:link w:val="Footer"/>
    <w:uiPriority w:val="99"/>
    <w:rsid w:val="005F22A0"/>
    <w:rPr>
      <w:sz w:val="24"/>
      <w:szCs w:val="24"/>
      <w:lang w:val="en-US" w:eastAsia="en-US" w:bidi="ar-SA"/>
    </w:rPr>
  </w:style>
  <w:style w:type="paragraph" w:styleId="ListParagraph">
    <w:name w:val="List Paragraph"/>
    <w:basedOn w:val="Normal"/>
    <w:uiPriority w:val="34"/>
    <w:qFormat/>
    <w:rsid w:val="00892BDE"/>
    <w:pPr>
      <w:ind w:left="720"/>
    </w:pPr>
  </w:style>
  <w:style w:type="table" w:styleId="TableGrid">
    <w:name w:val="Table Grid"/>
    <w:basedOn w:val="TableNormal"/>
    <w:rsid w:val="006F2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F1342"/>
    <w:pPr>
      <w:spacing w:after="120"/>
    </w:pPr>
  </w:style>
  <w:style w:type="character" w:customStyle="1" w:styleId="BodyTextChar">
    <w:name w:val="Body Text Char"/>
    <w:link w:val="BodyText"/>
    <w:rsid w:val="008F1342"/>
    <w:rPr>
      <w:sz w:val="24"/>
      <w:szCs w:val="24"/>
      <w:lang w:bidi="ar-SA"/>
    </w:rPr>
  </w:style>
  <w:style w:type="paragraph" w:customStyle="1" w:styleId="CharCharCharCharCharCharCharCharCharCharCharCharCharCharChar">
    <w:name w:val="Char Char Char Char Char Char Char Char Char Char Char Char Char Char Char"/>
    <w:basedOn w:val="Normal"/>
    <w:rsid w:val="008F1342"/>
    <w:pPr>
      <w:spacing w:after="160" w:line="240" w:lineRule="exact"/>
    </w:pPr>
    <w:rPr>
      <w:rFonts w:ascii="Verdana" w:hAnsi="Verdana"/>
      <w:sz w:val="20"/>
      <w:szCs w:val="20"/>
    </w:rPr>
  </w:style>
  <w:style w:type="character" w:customStyle="1" w:styleId="Heading1Char">
    <w:name w:val="Heading 1 Char"/>
    <w:link w:val="Heading1"/>
    <w:rsid w:val="008F1342"/>
    <w:rPr>
      <w:sz w:val="24"/>
      <w:lang w:bidi="ar-SA"/>
    </w:rPr>
  </w:style>
  <w:style w:type="paragraph" w:customStyle="1" w:styleId="CharCharCharCharCharCharCharCharCharCharCharCharCharCharChar0">
    <w:name w:val="Char Char Char Char Char Char Char Char Char Char Char Char Char Char Char0"/>
    <w:basedOn w:val="Normal"/>
    <w:rsid w:val="008F1342"/>
    <w:pPr>
      <w:spacing w:after="160" w:line="240" w:lineRule="exact"/>
    </w:pPr>
    <w:rPr>
      <w:rFonts w:ascii="Verdana" w:hAnsi="Verdana"/>
      <w:sz w:val="20"/>
      <w:szCs w:val="20"/>
    </w:rPr>
  </w:style>
  <w:style w:type="character" w:styleId="CommentReference">
    <w:name w:val="annotation reference"/>
    <w:rsid w:val="00174087"/>
    <w:rPr>
      <w:sz w:val="16"/>
      <w:szCs w:val="16"/>
    </w:rPr>
  </w:style>
  <w:style w:type="paragraph" w:styleId="CommentText">
    <w:name w:val="annotation text"/>
    <w:basedOn w:val="Normal"/>
    <w:link w:val="CommentTextChar"/>
    <w:rsid w:val="00174087"/>
    <w:rPr>
      <w:sz w:val="20"/>
      <w:szCs w:val="20"/>
    </w:rPr>
  </w:style>
  <w:style w:type="character" w:customStyle="1" w:styleId="CommentTextChar">
    <w:name w:val="Comment Text Char"/>
    <w:link w:val="CommentText"/>
    <w:rsid w:val="00174087"/>
    <w:rPr>
      <w:lang w:val="en-US" w:eastAsia="en-US"/>
    </w:rPr>
  </w:style>
  <w:style w:type="paragraph" w:styleId="CommentSubject">
    <w:name w:val="annotation subject"/>
    <w:basedOn w:val="CommentText"/>
    <w:next w:val="CommentText"/>
    <w:link w:val="CommentSubjectChar"/>
    <w:rsid w:val="00174087"/>
    <w:rPr>
      <w:b/>
      <w:bCs/>
    </w:rPr>
  </w:style>
  <w:style w:type="character" w:customStyle="1" w:styleId="CommentSubjectChar">
    <w:name w:val="Comment Subject Char"/>
    <w:link w:val="CommentSubject"/>
    <w:rsid w:val="00174087"/>
    <w:rPr>
      <w:b/>
      <w:bCs/>
      <w:lang w:val="en-US" w:eastAsia="en-US"/>
    </w:rPr>
  </w:style>
  <w:style w:type="paragraph" w:customStyle="1" w:styleId="paragraph">
    <w:name w:val="paragraph"/>
    <w:basedOn w:val="Normal"/>
    <w:rsid w:val="00585256"/>
    <w:pPr>
      <w:spacing w:before="100" w:beforeAutospacing="1" w:after="100" w:afterAutospacing="1"/>
    </w:pPr>
    <w:rPr>
      <w:lang w:val="en-IN" w:eastAsia="en-IN"/>
    </w:rPr>
  </w:style>
  <w:style w:type="character" w:customStyle="1" w:styleId="normaltextrun">
    <w:name w:val="normaltextrun"/>
    <w:basedOn w:val="DefaultParagraphFont"/>
    <w:rsid w:val="00585256"/>
  </w:style>
  <w:style w:type="character" w:customStyle="1" w:styleId="eop">
    <w:name w:val="eop"/>
    <w:basedOn w:val="DefaultParagraphFont"/>
    <w:rsid w:val="00585256"/>
  </w:style>
  <w:style w:type="character" w:customStyle="1" w:styleId="tabchar">
    <w:name w:val="tabchar"/>
    <w:basedOn w:val="DefaultParagraphFont"/>
    <w:rsid w:val="00585256"/>
  </w:style>
  <w:style w:type="paragraph" w:customStyle="1" w:styleId="Default">
    <w:name w:val="Default"/>
    <w:rsid w:val="00FD11F3"/>
    <w:pPr>
      <w:autoSpaceDE w:val="0"/>
      <w:autoSpaceDN w:val="0"/>
      <w:adjustRightInd w:val="0"/>
    </w:pPr>
    <w:rPr>
      <w:rFonts w:ascii="Book Antiqua" w:eastAsia="Calibri" w:hAnsi="Book Antiqua" w:cs="Book Antiqua"/>
      <w:color w:val="000000"/>
      <w:sz w:val="24"/>
      <w:szCs w:val="24"/>
      <w:lang w:eastAsia="en-US" w:bidi="ar-SA"/>
    </w:rPr>
  </w:style>
  <w:style w:type="paragraph" w:customStyle="1" w:styleId="ClauseSubPara">
    <w:name w:val="ClauseSub_Para"/>
    <w:rsid w:val="00FD59C6"/>
    <w:pPr>
      <w:spacing w:before="60" w:after="60"/>
      <w:ind w:left="2268" w:right="-14"/>
      <w:jc w:val="both"/>
    </w:pPr>
    <w:rPr>
      <w:sz w:val="22"/>
      <w:szCs w:val="22"/>
      <w:lang w:val="en-GB" w:eastAsia="en-US" w:bidi="ar-SA"/>
    </w:rPr>
  </w:style>
  <w:style w:type="paragraph" w:customStyle="1" w:styleId="DefaultParagraphFont1">
    <w:name w:val="Default Paragraph Font1"/>
    <w:next w:val="Normal"/>
    <w:rsid w:val="00131A6A"/>
    <w:pPr>
      <w:numPr>
        <w:numId w:val="2"/>
      </w:numPr>
      <w:spacing w:after="134"/>
      <w:ind w:right="-14"/>
      <w:jc w:val="both"/>
    </w:pPr>
    <w:rPr>
      <w:rFonts w:ascii="‚l‚r –¾’©" w:hAnsi="‚l‚r –¾’©" w:cs="‚l‚r –¾’©"/>
      <w:noProof/>
      <w:sz w:val="21"/>
      <w:lang w:val="en-GB" w:eastAsia="en-GB" w:bidi="ar-SA"/>
    </w:rPr>
  </w:style>
  <w:style w:type="paragraph" w:styleId="Revision">
    <w:name w:val="Revision"/>
    <w:hidden/>
    <w:uiPriority w:val="99"/>
    <w:semiHidden/>
    <w:rsid w:val="00156AF8"/>
    <w:rPr>
      <w:sz w:val="24"/>
      <w:szCs w:val="24"/>
      <w:lang w:val="en-US" w:eastAsia="en-US" w:bidi="ar-SA"/>
    </w:rPr>
  </w:style>
  <w:style w:type="character" w:customStyle="1" w:styleId="HeaderChar">
    <w:name w:val="Header Char"/>
    <w:link w:val="Header"/>
    <w:uiPriority w:val="99"/>
    <w:rsid w:val="00F011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71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218">
          <w:marLeft w:val="0"/>
          <w:marRight w:val="0"/>
          <w:marTop w:val="0"/>
          <w:marBottom w:val="0"/>
          <w:divBdr>
            <w:top w:val="none" w:sz="0" w:space="0" w:color="auto"/>
            <w:left w:val="none" w:sz="0" w:space="0" w:color="auto"/>
            <w:bottom w:val="none" w:sz="0" w:space="0" w:color="auto"/>
            <w:right w:val="none" w:sz="0" w:space="0" w:color="auto"/>
          </w:divBdr>
        </w:div>
        <w:div w:id="216548675">
          <w:marLeft w:val="0"/>
          <w:marRight w:val="0"/>
          <w:marTop w:val="0"/>
          <w:marBottom w:val="0"/>
          <w:divBdr>
            <w:top w:val="none" w:sz="0" w:space="0" w:color="auto"/>
            <w:left w:val="none" w:sz="0" w:space="0" w:color="auto"/>
            <w:bottom w:val="none" w:sz="0" w:space="0" w:color="auto"/>
            <w:right w:val="none" w:sz="0" w:space="0" w:color="auto"/>
          </w:divBdr>
        </w:div>
        <w:div w:id="1154420013">
          <w:marLeft w:val="0"/>
          <w:marRight w:val="0"/>
          <w:marTop w:val="0"/>
          <w:marBottom w:val="0"/>
          <w:divBdr>
            <w:top w:val="none" w:sz="0" w:space="0" w:color="auto"/>
            <w:left w:val="none" w:sz="0" w:space="0" w:color="auto"/>
            <w:bottom w:val="none" w:sz="0" w:space="0" w:color="auto"/>
            <w:right w:val="none" w:sz="0" w:space="0" w:color="auto"/>
          </w:divBdr>
        </w:div>
        <w:div w:id="326709957">
          <w:marLeft w:val="0"/>
          <w:marRight w:val="0"/>
          <w:marTop w:val="0"/>
          <w:marBottom w:val="0"/>
          <w:divBdr>
            <w:top w:val="none" w:sz="0" w:space="0" w:color="auto"/>
            <w:left w:val="none" w:sz="0" w:space="0" w:color="auto"/>
            <w:bottom w:val="none" w:sz="0" w:space="0" w:color="auto"/>
            <w:right w:val="none" w:sz="0" w:space="0" w:color="auto"/>
          </w:divBdr>
        </w:div>
        <w:div w:id="1042710141">
          <w:marLeft w:val="0"/>
          <w:marRight w:val="0"/>
          <w:marTop w:val="0"/>
          <w:marBottom w:val="0"/>
          <w:divBdr>
            <w:top w:val="none" w:sz="0" w:space="0" w:color="auto"/>
            <w:left w:val="none" w:sz="0" w:space="0" w:color="auto"/>
            <w:bottom w:val="none" w:sz="0" w:space="0" w:color="auto"/>
            <w:right w:val="none" w:sz="0" w:space="0" w:color="auto"/>
          </w:divBdr>
        </w:div>
        <w:div w:id="575172227">
          <w:marLeft w:val="0"/>
          <w:marRight w:val="0"/>
          <w:marTop w:val="0"/>
          <w:marBottom w:val="0"/>
          <w:divBdr>
            <w:top w:val="none" w:sz="0" w:space="0" w:color="auto"/>
            <w:left w:val="none" w:sz="0" w:space="0" w:color="auto"/>
            <w:bottom w:val="none" w:sz="0" w:space="0" w:color="auto"/>
            <w:right w:val="none" w:sz="0" w:space="0" w:color="auto"/>
          </w:divBdr>
        </w:div>
        <w:div w:id="1252810617">
          <w:marLeft w:val="0"/>
          <w:marRight w:val="0"/>
          <w:marTop w:val="0"/>
          <w:marBottom w:val="0"/>
          <w:divBdr>
            <w:top w:val="none" w:sz="0" w:space="0" w:color="auto"/>
            <w:left w:val="none" w:sz="0" w:space="0" w:color="auto"/>
            <w:bottom w:val="none" w:sz="0" w:space="0" w:color="auto"/>
            <w:right w:val="none" w:sz="0" w:space="0" w:color="auto"/>
          </w:divBdr>
        </w:div>
        <w:div w:id="1235627664">
          <w:marLeft w:val="0"/>
          <w:marRight w:val="0"/>
          <w:marTop w:val="0"/>
          <w:marBottom w:val="0"/>
          <w:divBdr>
            <w:top w:val="none" w:sz="0" w:space="0" w:color="auto"/>
            <w:left w:val="none" w:sz="0" w:space="0" w:color="auto"/>
            <w:bottom w:val="none" w:sz="0" w:space="0" w:color="auto"/>
            <w:right w:val="none" w:sz="0" w:space="0" w:color="auto"/>
          </w:divBdr>
        </w:div>
        <w:div w:id="1430394435">
          <w:marLeft w:val="0"/>
          <w:marRight w:val="0"/>
          <w:marTop w:val="0"/>
          <w:marBottom w:val="0"/>
          <w:divBdr>
            <w:top w:val="none" w:sz="0" w:space="0" w:color="auto"/>
            <w:left w:val="none" w:sz="0" w:space="0" w:color="auto"/>
            <w:bottom w:val="none" w:sz="0" w:space="0" w:color="auto"/>
            <w:right w:val="none" w:sz="0" w:space="0" w:color="auto"/>
          </w:divBdr>
        </w:div>
        <w:div w:id="908615788">
          <w:marLeft w:val="0"/>
          <w:marRight w:val="0"/>
          <w:marTop w:val="0"/>
          <w:marBottom w:val="0"/>
          <w:divBdr>
            <w:top w:val="none" w:sz="0" w:space="0" w:color="auto"/>
            <w:left w:val="none" w:sz="0" w:space="0" w:color="auto"/>
            <w:bottom w:val="none" w:sz="0" w:space="0" w:color="auto"/>
            <w:right w:val="none" w:sz="0" w:space="0" w:color="auto"/>
          </w:divBdr>
        </w:div>
        <w:div w:id="858810580">
          <w:marLeft w:val="0"/>
          <w:marRight w:val="0"/>
          <w:marTop w:val="0"/>
          <w:marBottom w:val="0"/>
          <w:divBdr>
            <w:top w:val="none" w:sz="0" w:space="0" w:color="auto"/>
            <w:left w:val="none" w:sz="0" w:space="0" w:color="auto"/>
            <w:bottom w:val="none" w:sz="0" w:space="0" w:color="auto"/>
            <w:right w:val="none" w:sz="0" w:space="0" w:color="auto"/>
          </w:divBdr>
        </w:div>
        <w:div w:id="581723756">
          <w:marLeft w:val="0"/>
          <w:marRight w:val="0"/>
          <w:marTop w:val="0"/>
          <w:marBottom w:val="0"/>
          <w:divBdr>
            <w:top w:val="none" w:sz="0" w:space="0" w:color="auto"/>
            <w:left w:val="none" w:sz="0" w:space="0" w:color="auto"/>
            <w:bottom w:val="none" w:sz="0" w:space="0" w:color="auto"/>
            <w:right w:val="none" w:sz="0" w:space="0" w:color="auto"/>
          </w:divBdr>
        </w:div>
        <w:div w:id="1984893021">
          <w:marLeft w:val="0"/>
          <w:marRight w:val="0"/>
          <w:marTop w:val="0"/>
          <w:marBottom w:val="0"/>
          <w:divBdr>
            <w:top w:val="none" w:sz="0" w:space="0" w:color="auto"/>
            <w:left w:val="none" w:sz="0" w:space="0" w:color="auto"/>
            <w:bottom w:val="none" w:sz="0" w:space="0" w:color="auto"/>
            <w:right w:val="none" w:sz="0" w:space="0" w:color="auto"/>
          </w:divBdr>
        </w:div>
        <w:div w:id="1495561911">
          <w:marLeft w:val="0"/>
          <w:marRight w:val="0"/>
          <w:marTop w:val="0"/>
          <w:marBottom w:val="0"/>
          <w:divBdr>
            <w:top w:val="none" w:sz="0" w:space="0" w:color="auto"/>
            <w:left w:val="none" w:sz="0" w:space="0" w:color="auto"/>
            <w:bottom w:val="none" w:sz="0" w:space="0" w:color="auto"/>
            <w:right w:val="none" w:sz="0" w:space="0" w:color="auto"/>
          </w:divBdr>
        </w:div>
        <w:div w:id="1821582337">
          <w:marLeft w:val="0"/>
          <w:marRight w:val="0"/>
          <w:marTop w:val="0"/>
          <w:marBottom w:val="0"/>
          <w:divBdr>
            <w:top w:val="none" w:sz="0" w:space="0" w:color="auto"/>
            <w:left w:val="none" w:sz="0" w:space="0" w:color="auto"/>
            <w:bottom w:val="none" w:sz="0" w:space="0" w:color="auto"/>
            <w:right w:val="none" w:sz="0" w:space="0" w:color="auto"/>
          </w:divBdr>
        </w:div>
        <w:div w:id="1603145295">
          <w:marLeft w:val="0"/>
          <w:marRight w:val="0"/>
          <w:marTop w:val="0"/>
          <w:marBottom w:val="0"/>
          <w:divBdr>
            <w:top w:val="none" w:sz="0" w:space="0" w:color="auto"/>
            <w:left w:val="none" w:sz="0" w:space="0" w:color="auto"/>
            <w:bottom w:val="none" w:sz="0" w:space="0" w:color="auto"/>
            <w:right w:val="none" w:sz="0" w:space="0" w:color="auto"/>
          </w:divBdr>
        </w:div>
        <w:div w:id="32965344">
          <w:marLeft w:val="0"/>
          <w:marRight w:val="0"/>
          <w:marTop w:val="0"/>
          <w:marBottom w:val="0"/>
          <w:divBdr>
            <w:top w:val="none" w:sz="0" w:space="0" w:color="auto"/>
            <w:left w:val="none" w:sz="0" w:space="0" w:color="auto"/>
            <w:bottom w:val="none" w:sz="0" w:space="0" w:color="auto"/>
            <w:right w:val="none" w:sz="0" w:space="0" w:color="auto"/>
          </w:divBdr>
        </w:div>
        <w:div w:id="1713727490">
          <w:marLeft w:val="0"/>
          <w:marRight w:val="0"/>
          <w:marTop w:val="0"/>
          <w:marBottom w:val="0"/>
          <w:divBdr>
            <w:top w:val="none" w:sz="0" w:space="0" w:color="auto"/>
            <w:left w:val="none" w:sz="0" w:space="0" w:color="auto"/>
            <w:bottom w:val="none" w:sz="0" w:space="0" w:color="auto"/>
            <w:right w:val="none" w:sz="0" w:space="0" w:color="auto"/>
          </w:divBdr>
        </w:div>
        <w:div w:id="741486295">
          <w:marLeft w:val="0"/>
          <w:marRight w:val="0"/>
          <w:marTop w:val="0"/>
          <w:marBottom w:val="0"/>
          <w:divBdr>
            <w:top w:val="none" w:sz="0" w:space="0" w:color="auto"/>
            <w:left w:val="none" w:sz="0" w:space="0" w:color="auto"/>
            <w:bottom w:val="none" w:sz="0" w:space="0" w:color="auto"/>
            <w:right w:val="none" w:sz="0" w:space="0" w:color="auto"/>
          </w:divBdr>
        </w:div>
      </w:divsChild>
    </w:div>
    <w:div w:id="372652205">
      <w:bodyDiv w:val="1"/>
      <w:marLeft w:val="0"/>
      <w:marRight w:val="0"/>
      <w:marTop w:val="0"/>
      <w:marBottom w:val="0"/>
      <w:divBdr>
        <w:top w:val="none" w:sz="0" w:space="0" w:color="auto"/>
        <w:left w:val="none" w:sz="0" w:space="0" w:color="auto"/>
        <w:bottom w:val="none" w:sz="0" w:space="0" w:color="auto"/>
        <w:right w:val="none" w:sz="0" w:space="0" w:color="auto"/>
      </w:divBdr>
      <w:divsChild>
        <w:div w:id="2024283142">
          <w:marLeft w:val="0"/>
          <w:marRight w:val="0"/>
          <w:marTop w:val="0"/>
          <w:marBottom w:val="0"/>
          <w:divBdr>
            <w:top w:val="none" w:sz="0" w:space="0" w:color="auto"/>
            <w:left w:val="none" w:sz="0" w:space="0" w:color="auto"/>
            <w:bottom w:val="none" w:sz="0" w:space="0" w:color="auto"/>
            <w:right w:val="none" w:sz="0" w:space="0" w:color="auto"/>
          </w:divBdr>
        </w:div>
        <w:div w:id="435826380">
          <w:marLeft w:val="0"/>
          <w:marRight w:val="0"/>
          <w:marTop w:val="0"/>
          <w:marBottom w:val="0"/>
          <w:divBdr>
            <w:top w:val="none" w:sz="0" w:space="0" w:color="auto"/>
            <w:left w:val="none" w:sz="0" w:space="0" w:color="auto"/>
            <w:bottom w:val="none" w:sz="0" w:space="0" w:color="auto"/>
            <w:right w:val="none" w:sz="0" w:space="0" w:color="auto"/>
          </w:divBdr>
        </w:div>
        <w:div w:id="1462335250">
          <w:marLeft w:val="0"/>
          <w:marRight w:val="0"/>
          <w:marTop w:val="0"/>
          <w:marBottom w:val="0"/>
          <w:divBdr>
            <w:top w:val="none" w:sz="0" w:space="0" w:color="auto"/>
            <w:left w:val="none" w:sz="0" w:space="0" w:color="auto"/>
            <w:bottom w:val="none" w:sz="0" w:space="0" w:color="auto"/>
            <w:right w:val="none" w:sz="0" w:space="0" w:color="auto"/>
          </w:divBdr>
        </w:div>
      </w:divsChild>
    </w:div>
    <w:div w:id="836992952">
      <w:bodyDiv w:val="1"/>
      <w:marLeft w:val="0"/>
      <w:marRight w:val="0"/>
      <w:marTop w:val="0"/>
      <w:marBottom w:val="0"/>
      <w:divBdr>
        <w:top w:val="none" w:sz="0" w:space="0" w:color="auto"/>
        <w:left w:val="none" w:sz="0" w:space="0" w:color="auto"/>
        <w:bottom w:val="none" w:sz="0" w:space="0" w:color="auto"/>
        <w:right w:val="none" w:sz="0" w:space="0" w:color="auto"/>
      </w:divBdr>
    </w:div>
    <w:div w:id="983001986">
      <w:bodyDiv w:val="1"/>
      <w:marLeft w:val="0"/>
      <w:marRight w:val="0"/>
      <w:marTop w:val="0"/>
      <w:marBottom w:val="0"/>
      <w:divBdr>
        <w:top w:val="none" w:sz="0" w:space="0" w:color="auto"/>
        <w:left w:val="none" w:sz="0" w:space="0" w:color="auto"/>
        <w:bottom w:val="none" w:sz="0" w:space="0" w:color="auto"/>
        <w:right w:val="none" w:sz="0" w:space="0" w:color="auto"/>
      </w:divBdr>
    </w:div>
    <w:div w:id="1319727243">
      <w:bodyDiv w:val="1"/>
      <w:marLeft w:val="0"/>
      <w:marRight w:val="0"/>
      <w:marTop w:val="0"/>
      <w:marBottom w:val="0"/>
      <w:divBdr>
        <w:top w:val="none" w:sz="0" w:space="0" w:color="auto"/>
        <w:left w:val="none" w:sz="0" w:space="0" w:color="auto"/>
        <w:bottom w:val="none" w:sz="0" w:space="0" w:color="auto"/>
        <w:right w:val="none" w:sz="0" w:space="0" w:color="auto"/>
      </w:divBdr>
    </w:div>
    <w:div w:id="1430542042">
      <w:bodyDiv w:val="1"/>
      <w:marLeft w:val="0"/>
      <w:marRight w:val="0"/>
      <w:marTop w:val="0"/>
      <w:marBottom w:val="0"/>
      <w:divBdr>
        <w:top w:val="none" w:sz="0" w:space="0" w:color="auto"/>
        <w:left w:val="none" w:sz="0" w:space="0" w:color="auto"/>
        <w:bottom w:val="none" w:sz="0" w:space="0" w:color="auto"/>
        <w:right w:val="none" w:sz="0" w:space="0" w:color="auto"/>
      </w:divBdr>
    </w:div>
    <w:div w:id="1779374263">
      <w:bodyDiv w:val="1"/>
      <w:marLeft w:val="0"/>
      <w:marRight w:val="0"/>
      <w:marTop w:val="0"/>
      <w:marBottom w:val="0"/>
      <w:divBdr>
        <w:top w:val="none" w:sz="0" w:space="0" w:color="auto"/>
        <w:left w:val="none" w:sz="0" w:space="0" w:color="auto"/>
        <w:bottom w:val="none" w:sz="0" w:space="0" w:color="auto"/>
        <w:right w:val="none" w:sz="0" w:space="0" w:color="auto"/>
      </w:divBdr>
      <w:divsChild>
        <w:div w:id="489562806">
          <w:marLeft w:val="0"/>
          <w:marRight w:val="0"/>
          <w:marTop w:val="0"/>
          <w:marBottom w:val="0"/>
          <w:divBdr>
            <w:top w:val="none" w:sz="0" w:space="0" w:color="auto"/>
            <w:left w:val="none" w:sz="0" w:space="0" w:color="auto"/>
            <w:bottom w:val="none" w:sz="0" w:space="0" w:color="auto"/>
            <w:right w:val="none" w:sz="0" w:space="0" w:color="auto"/>
          </w:divBdr>
          <w:divsChild>
            <w:div w:id="647517975">
              <w:marLeft w:val="0"/>
              <w:marRight w:val="0"/>
              <w:marTop w:val="30"/>
              <w:marBottom w:val="30"/>
              <w:divBdr>
                <w:top w:val="none" w:sz="0" w:space="0" w:color="auto"/>
                <w:left w:val="none" w:sz="0" w:space="0" w:color="auto"/>
                <w:bottom w:val="none" w:sz="0" w:space="0" w:color="auto"/>
                <w:right w:val="none" w:sz="0" w:space="0" w:color="auto"/>
              </w:divBdr>
              <w:divsChild>
                <w:div w:id="30152309">
                  <w:marLeft w:val="0"/>
                  <w:marRight w:val="0"/>
                  <w:marTop w:val="0"/>
                  <w:marBottom w:val="0"/>
                  <w:divBdr>
                    <w:top w:val="none" w:sz="0" w:space="0" w:color="auto"/>
                    <w:left w:val="none" w:sz="0" w:space="0" w:color="auto"/>
                    <w:bottom w:val="none" w:sz="0" w:space="0" w:color="auto"/>
                    <w:right w:val="none" w:sz="0" w:space="0" w:color="auto"/>
                  </w:divBdr>
                  <w:divsChild>
                    <w:div w:id="565068955">
                      <w:marLeft w:val="0"/>
                      <w:marRight w:val="0"/>
                      <w:marTop w:val="0"/>
                      <w:marBottom w:val="0"/>
                      <w:divBdr>
                        <w:top w:val="none" w:sz="0" w:space="0" w:color="auto"/>
                        <w:left w:val="none" w:sz="0" w:space="0" w:color="auto"/>
                        <w:bottom w:val="none" w:sz="0" w:space="0" w:color="auto"/>
                        <w:right w:val="none" w:sz="0" w:space="0" w:color="auto"/>
                      </w:divBdr>
                    </w:div>
                  </w:divsChild>
                </w:div>
                <w:div w:id="30346564">
                  <w:marLeft w:val="0"/>
                  <w:marRight w:val="0"/>
                  <w:marTop w:val="0"/>
                  <w:marBottom w:val="0"/>
                  <w:divBdr>
                    <w:top w:val="none" w:sz="0" w:space="0" w:color="auto"/>
                    <w:left w:val="none" w:sz="0" w:space="0" w:color="auto"/>
                    <w:bottom w:val="none" w:sz="0" w:space="0" w:color="auto"/>
                    <w:right w:val="none" w:sz="0" w:space="0" w:color="auto"/>
                  </w:divBdr>
                  <w:divsChild>
                    <w:div w:id="1085296846">
                      <w:marLeft w:val="0"/>
                      <w:marRight w:val="0"/>
                      <w:marTop w:val="0"/>
                      <w:marBottom w:val="0"/>
                      <w:divBdr>
                        <w:top w:val="none" w:sz="0" w:space="0" w:color="auto"/>
                        <w:left w:val="none" w:sz="0" w:space="0" w:color="auto"/>
                        <w:bottom w:val="none" w:sz="0" w:space="0" w:color="auto"/>
                        <w:right w:val="none" w:sz="0" w:space="0" w:color="auto"/>
                      </w:divBdr>
                    </w:div>
                  </w:divsChild>
                </w:div>
                <w:div w:id="115292188">
                  <w:marLeft w:val="0"/>
                  <w:marRight w:val="0"/>
                  <w:marTop w:val="0"/>
                  <w:marBottom w:val="0"/>
                  <w:divBdr>
                    <w:top w:val="none" w:sz="0" w:space="0" w:color="auto"/>
                    <w:left w:val="none" w:sz="0" w:space="0" w:color="auto"/>
                    <w:bottom w:val="none" w:sz="0" w:space="0" w:color="auto"/>
                    <w:right w:val="none" w:sz="0" w:space="0" w:color="auto"/>
                  </w:divBdr>
                  <w:divsChild>
                    <w:div w:id="1905799969">
                      <w:marLeft w:val="0"/>
                      <w:marRight w:val="0"/>
                      <w:marTop w:val="0"/>
                      <w:marBottom w:val="0"/>
                      <w:divBdr>
                        <w:top w:val="none" w:sz="0" w:space="0" w:color="auto"/>
                        <w:left w:val="none" w:sz="0" w:space="0" w:color="auto"/>
                        <w:bottom w:val="none" w:sz="0" w:space="0" w:color="auto"/>
                        <w:right w:val="none" w:sz="0" w:space="0" w:color="auto"/>
                      </w:divBdr>
                    </w:div>
                  </w:divsChild>
                </w:div>
                <w:div w:id="1503423949">
                  <w:marLeft w:val="0"/>
                  <w:marRight w:val="0"/>
                  <w:marTop w:val="0"/>
                  <w:marBottom w:val="0"/>
                  <w:divBdr>
                    <w:top w:val="none" w:sz="0" w:space="0" w:color="auto"/>
                    <w:left w:val="none" w:sz="0" w:space="0" w:color="auto"/>
                    <w:bottom w:val="none" w:sz="0" w:space="0" w:color="auto"/>
                    <w:right w:val="none" w:sz="0" w:space="0" w:color="auto"/>
                  </w:divBdr>
                  <w:divsChild>
                    <w:div w:id="116143197">
                      <w:marLeft w:val="0"/>
                      <w:marRight w:val="0"/>
                      <w:marTop w:val="0"/>
                      <w:marBottom w:val="0"/>
                      <w:divBdr>
                        <w:top w:val="none" w:sz="0" w:space="0" w:color="auto"/>
                        <w:left w:val="none" w:sz="0" w:space="0" w:color="auto"/>
                        <w:bottom w:val="none" w:sz="0" w:space="0" w:color="auto"/>
                        <w:right w:val="none" w:sz="0" w:space="0" w:color="auto"/>
                      </w:divBdr>
                    </w:div>
                  </w:divsChild>
                </w:div>
                <w:div w:id="656767189">
                  <w:marLeft w:val="0"/>
                  <w:marRight w:val="0"/>
                  <w:marTop w:val="0"/>
                  <w:marBottom w:val="0"/>
                  <w:divBdr>
                    <w:top w:val="none" w:sz="0" w:space="0" w:color="auto"/>
                    <w:left w:val="none" w:sz="0" w:space="0" w:color="auto"/>
                    <w:bottom w:val="none" w:sz="0" w:space="0" w:color="auto"/>
                    <w:right w:val="none" w:sz="0" w:space="0" w:color="auto"/>
                  </w:divBdr>
                  <w:divsChild>
                    <w:div w:id="135997874">
                      <w:marLeft w:val="0"/>
                      <w:marRight w:val="0"/>
                      <w:marTop w:val="0"/>
                      <w:marBottom w:val="0"/>
                      <w:divBdr>
                        <w:top w:val="none" w:sz="0" w:space="0" w:color="auto"/>
                        <w:left w:val="none" w:sz="0" w:space="0" w:color="auto"/>
                        <w:bottom w:val="none" w:sz="0" w:space="0" w:color="auto"/>
                        <w:right w:val="none" w:sz="0" w:space="0" w:color="auto"/>
                      </w:divBdr>
                    </w:div>
                  </w:divsChild>
                </w:div>
                <w:div w:id="503593869">
                  <w:marLeft w:val="0"/>
                  <w:marRight w:val="0"/>
                  <w:marTop w:val="0"/>
                  <w:marBottom w:val="0"/>
                  <w:divBdr>
                    <w:top w:val="none" w:sz="0" w:space="0" w:color="auto"/>
                    <w:left w:val="none" w:sz="0" w:space="0" w:color="auto"/>
                    <w:bottom w:val="none" w:sz="0" w:space="0" w:color="auto"/>
                    <w:right w:val="none" w:sz="0" w:space="0" w:color="auto"/>
                  </w:divBdr>
                  <w:divsChild>
                    <w:div w:id="148252959">
                      <w:marLeft w:val="0"/>
                      <w:marRight w:val="0"/>
                      <w:marTop w:val="0"/>
                      <w:marBottom w:val="0"/>
                      <w:divBdr>
                        <w:top w:val="none" w:sz="0" w:space="0" w:color="auto"/>
                        <w:left w:val="none" w:sz="0" w:space="0" w:color="auto"/>
                        <w:bottom w:val="none" w:sz="0" w:space="0" w:color="auto"/>
                        <w:right w:val="none" w:sz="0" w:space="0" w:color="auto"/>
                      </w:divBdr>
                    </w:div>
                  </w:divsChild>
                </w:div>
                <w:div w:id="275602188">
                  <w:marLeft w:val="0"/>
                  <w:marRight w:val="0"/>
                  <w:marTop w:val="0"/>
                  <w:marBottom w:val="0"/>
                  <w:divBdr>
                    <w:top w:val="none" w:sz="0" w:space="0" w:color="auto"/>
                    <w:left w:val="none" w:sz="0" w:space="0" w:color="auto"/>
                    <w:bottom w:val="none" w:sz="0" w:space="0" w:color="auto"/>
                    <w:right w:val="none" w:sz="0" w:space="0" w:color="auto"/>
                  </w:divBdr>
                  <w:divsChild>
                    <w:div w:id="176115264">
                      <w:marLeft w:val="0"/>
                      <w:marRight w:val="0"/>
                      <w:marTop w:val="0"/>
                      <w:marBottom w:val="0"/>
                      <w:divBdr>
                        <w:top w:val="none" w:sz="0" w:space="0" w:color="auto"/>
                        <w:left w:val="none" w:sz="0" w:space="0" w:color="auto"/>
                        <w:bottom w:val="none" w:sz="0" w:space="0" w:color="auto"/>
                        <w:right w:val="none" w:sz="0" w:space="0" w:color="auto"/>
                      </w:divBdr>
                    </w:div>
                  </w:divsChild>
                </w:div>
                <w:div w:id="264702511">
                  <w:marLeft w:val="0"/>
                  <w:marRight w:val="0"/>
                  <w:marTop w:val="0"/>
                  <w:marBottom w:val="0"/>
                  <w:divBdr>
                    <w:top w:val="none" w:sz="0" w:space="0" w:color="auto"/>
                    <w:left w:val="none" w:sz="0" w:space="0" w:color="auto"/>
                    <w:bottom w:val="none" w:sz="0" w:space="0" w:color="auto"/>
                    <w:right w:val="none" w:sz="0" w:space="0" w:color="auto"/>
                  </w:divBdr>
                  <w:divsChild>
                    <w:div w:id="1957364663">
                      <w:marLeft w:val="0"/>
                      <w:marRight w:val="0"/>
                      <w:marTop w:val="0"/>
                      <w:marBottom w:val="0"/>
                      <w:divBdr>
                        <w:top w:val="none" w:sz="0" w:space="0" w:color="auto"/>
                        <w:left w:val="none" w:sz="0" w:space="0" w:color="auto"/>
                        <w:bottom w:val="none" w:sz="0" w:space="0" w:color="auto"/>
                        <w:right w:val="none" w:sz="0" w:space="0" w:color="auto"/>
                      </w:divBdr>
                    </w:div>
                  </w:divsChild>
                </w:div>
                <w:div w:id="625820580">
                  <w:marLeft w:val="0"/>
                  <w:marRight w:val="0"/>
                  <w:marTop w:val="0"/>
                  <w:marBottom w:val="0"/>
                  <w:divBdr>
                    <w:top w:val="none" w:sz="0" w:space="0" w:color="auto"/>
                    <w:left w:val="none" w:sz="0" w:space="0" w:color="auto"/>
                    <w:bottom w:val="none" w:sz="0" w:space="0" w:color="auto"/>
                    <w:right w:val="none" w:sz="0" w:space="0" w:color="auto"/>
                  </w:divBdr>
                  <w:divsChild>
                    <w:div w:id="404764403">
                      <w:marLeft w:val="0"/>
                      <w:marRight w:val="0"/>
                      <w:marTop w:val="0"/>
                      <w:marBottom w:val="0"/>
                      <w:divBdr>
                        <w:top w:val="none" w:sz="0" w:space="0" w:color="auto"/>
                        <w:left w:val="none" w:sz="0" w:space="0" w:color="auto"/>
                        <w:bottom w:val="none" w:sz="0" w:space="0" w:color="auto"/>
                        <w:right w:val="none" w:sz="0" w:space="0" w:color="auto"/>
                      </w:divBdr>
                    </w:div>
                  </w:divsChild>
                </w:div>
                <w:div w:id="1484588107">
                  <w:marLeft w:val="0"/>
                  <w:marRight w:val="0"/>
                  <w:marTop w:val="0"/>
                  <w:marBottom w:val="0"/>
                  <w:divBdr>
                    <w:top w:val="none" w:sz="0" w:space="0" w:color="auto"/>
                    <w:left w:val="none" w:sz="0" w:space="0" w:color="auto"/>
                    <w:bottom w:val="none" w:sz="0" w:space="0" w:color="auto"/>
                    <w:right w:val="none" w:sz="0" w:space="0" w:color="auto"/>
                  </w:divBdr>
                  <w:divsChild>
                    <w:div w:id="425930320">
                      <w:marLeft w:val="0"/>
                      <w:marRight w:val="0"/>
                      <w:marTop w:val="0"/>
                      <w:marBottom w:val="0"/>
                      <w:divBdr>
                        <w:top w:val="none" w:sz="0" w:space="0" w:color="auto"/>
                        <w:left w:val="none" w:sz="0" w:space="0" w:color="auto"/>
                        <w:bottom w:val="none" w:sz="0" w:space="0" w:color="auto"/>
                        <w:right w:val="none" w:sz="0" w:space="0" w:color="auto"/>
                      </w:divBdr>
                    </w:div>
                  </w:divsChild>
                </w:div>
                <w:div w:id="446049501">
                  <w:marLeft w:val="0"/>
                  <w:marRight w:val="0"/>
                  <w:marTop w:val="0"/>
                  <w:marBottom w:val="0"/>
                  <w:divBdr>
                    <w:top w:val="none" w:sz="0" w:space="0" w:color="auto"/>
                    <w:left w:val="none" w:sz="0" w:space="0" w:color="auto"/>
                    <w:bottom w:val="none" w:sz="0" w:space="0" w:color="auto"/>
                    <w:right w:val="none" w:sz="0" w:space="0" w:color="auto"/>
                  </w:divBdr>
                  <w:divsChild>
                    <w:div w:id="1812747617">
                      <w:marLeft w:val="0"/>
                      <w:marRight w:val="0"/>
                      <w:marTop w:val="0"/>
                      <w:marBottom w:val="0"/>
                      <w:divBdr>
                        <w:top w:val="none" w:sz="0" w:space="0" w:color="auto"/>
                        <w:left w:val="none" w:sz="0" w:space="0" w:color="auto"/>
                        <w:bottom w:val="none" w:sz="0" w:space="0" w:color="auto"/>
                        <w:right w:val="none" w:sz="0" w:space="0" w:color="auto"/>
                      </w:divBdr>
                    </w:div>
                  </w:divsChild>
                </w:div>
                <w:div w:id="450327199">
                  <w:marLeft w:val="0"/>
                  <w:marRight w:val="0"/>
                  <w:marTop w:val="0"/>
                  <w:marBottom w:val="0"/>
                  <w:divBdr>
                    <w:top w:val="none" w:sz="0" w:space="0" w:color="auto"/>
                    <w:left w:val="none" w:sz="0" w:space="0" w:color="auto"/>
                    <w:bottom w:val="none" w:sz="0" w:space="0" w:color="auto"/>
                    <w:right w:val="none" w:sz="0" w:space="0" w:color="auto"/>
                  </w:divBdr>
                  <w:divsChild>
                    <w:div w:id="609970391">
                      <w:marLeft w:val="0"/>
                      <w:marRight w:val="0"/>
                      <w:marTop w:val="0"/>
                      <w:marBottom w:val="0"/>
                      <w:divBdr>
                        <w:top w:val="none" w:sz="0" w:space="0" w:color="auto"/>
                        <w:left w:val="none" w:sz="0" w:space="0" w:color="auto"/>
                        <w:bottom w:val="none" w:sz="0" w:space="0" w:color="auto"/>
                        <w:right w:val="none" w:sz="0" w:space="0" w:color="auto"/>
                      </w:divBdr>
                    </w:div>
                  </w:divsChild>
                </w:div>
                <w:div w:id="2086147447">
                  <w:marLeft w:val="0"/>
                  <w:marRight w:val="0"/>
                  <w:marTop w:val="0"/>
                  <w:marBottom w:val="0"/>
                  <w:divBdr>
                    <w:top w:val="none" w:sz="0" w:space="0" w:color="auto"/>
                    <w:left w:val="none" w:sz="0" w:space="0" w:color="auto"/>
                    <w:bottom w:val="none" w:sz="0" w:space="0" w:color="auto"/>
                    <w:right w:val="none" w:sz="0" w:space="0" w:color="auto"/>
                  </w:divBdr>
                  <w:divsChild>
                    <w:div w:id="534124482">
                      <w:marLeft w:val="0"/>
                      <w:marRight w:val="0"/>
                      <w:marTop w:val="0"/>
                      <w:marBottom w:val="0"/>
                      <w:divBdr>
                        <w:top w:val="none" w:sz="0" w:space="0" w:color="auto"/>
                        <w:left w:val="none" w:sz="0" w:space="0" w:color="auto"/>
                        <w:bottom w:val="none" w:sz="0" w:space="0" w:color="auto"/>
                        <w:right w:val="none" w:sz="0" w:space="0" w:color="auto"/>
                      </w:divBdr>
                    </w:div>
                  </w:divsChild>
                </w:div>
                <w:div w:id="1087919818">
                  <w:marLeft w:val="0"/>
                  <w:marRight w:val="0"/>
                  <w:marTop w:val="0"/>
                  <w:marBottom w:val="0"/>
                  <w:divBdr>
                    <w:top w:val="none" w:sz="0" w:space="0" w:color="auto"/>
                    <w:left w:val="none" w:sz="0" w:space="0" w:color="auto"/>
                    <w:bottom w:val="none" w:sz="0" w:space="0" w:color="auto"/>
                    <w:right w:val="none" w:sz="0" w:space="0" w:color="auto"/>
                  </w:divBdr>
                  <w:divsChild>
                    <w:div w:id="631591666">
                      <w:marLeft w:val="0"/>
                      <w:marRight w:val="0"/>
                      <w:marTop w:val="0"/>
                      <w:marBottom w:val="0"/>
                      <w:divBdr>
                        <w:top w:val="none" w:sz="0" w:space="0" w:color="auto"/>
                        <w:left w:val="none" w:sz="0" w:space="0" w:color="auto"/>
                        <w:bottom w:val="none" w:sz="0" w:space="0" w:color="auto"/>
                        <w:right w:val="none" w:sz="0" w:space="0" w:color="auto"/>
                      </w:divBdr>
                    </w:div>
                  </w:divsChild>
                </w:div>
                <w:div w:id="1645771585">
                  <w:marLeft w:val="0"/>
                  <w:marRight w:val="0"/>
                  <w:marTop w:val="0"/>
                  <w:marBottom w:val="0"/>
                  <w:divBdr>
                    <w:top w:val="none" w:sz="0" w:space="0" w:color="auto"/>
                    <w:left w:val="none" w:sz="0" w:space="0" w:color="auto"/>
                    <w:bottom w:val="none" w:sz="0" w:space="0" w:color="auto"/>
                    <w:right w:val="none" w:sz="0" w:space="0" w:color="auto"/>
                  </w:divBdr>
                  <w:divsChild>
                    <w:div w:id="668289111">
                      <w:marLeft w:val="0"/>
                      <w:marRight w:val="0"/>
                      <w:marTop w:val="0"/>
                      <w:marBottom w:val="0"/>
                      <w:divBdr>
                        <w:top w:val="none" w:sz="0" w:space="0" w:color="auto"/>
                        <w:left w:val="none" w:sz="0" w:space="0" w:color="auto"/>
                        <w:bottom w:val="none" w:sz="0" w:space="0" w:color="auto"/>
                        <w:right w:val="none" w:sz="0" w:space="0" w:color="auto"/>
                      </w:divBdr>
                    </w:div>
                  </w:divsChild>
                </w:div>
                <w:div w:id="694767365">
                  <w:marLeft w:val="0"/>
                  <w:marRight w:val="0"/>
                  <w:marTop w:val="0"/>
                  <w:marBottom w:val="0"/>
                  <w:divBdr>
                    <w:top w:val="none" w:sz="0" w:space="0" w:color="auto"/>
                    <w:left w:val="none" w:sz="0" w:space="0" w:color="auto"/>
                    <w:bottom w:val="none" w:sz="0" w:space="0" w:color="auto"/>
                    <w:right w:val="none" w:sz="0" w:space="0" w:color="auto"/>
                  </w:divBdr>
                  <w:divsChild>
                    <w:div w:id="2072345036">
                      <w:marLeft w:val="0"/>
                      <w:marRight w:val="0"/>
                      <w:marTop w:val="0"/>
                      <w:marBottom w:val="0"/>
                      <w:divBdr>
                        <w:top w:val="none" w:sz="0" w:space="0" w:color="auto"/>
                        <w:left w:val="none" w:sz="0" w:space="0" w:color="auto"/>
                        <w:bottom w:val="none" w:sz="0" w:space="0" w:color="auto"/>
                        <w:right w:val="none" w:sz="0" w:space="0" w:color="auto"/>
                      </w:divBdr>
                    </w:div>
                  </w:divsChild>
                </w:div>
                <w:div w:id="1522544544">
                  <w:marLeft w:val="0"/>
                  <w:marRight w:val="0"/>
                  <w:marTop w:val="0"/>
                  <w:marBottom w:val="0"/>
                  <w:divBdr>
                    <w:top w:val="none" w:sz="0" w:space="0" w:color="auto"/>
                    <w:left w:val="none" w:sz="0" w:space="0" w:color="auto"/>
                    <w:bottom w:val="none" w:sz="0" w:space="0" w:color="auto"/>
                    <w:right w:val="none" w:sz="0" w:space="0" w:color="auto"/>
                  </w:divBdr>
                  <w:divsChild>
                    <w:div w:id="703599399">
                      <w:marLeft w:val="0"/>
                      <w:marRight w:val="0"/>
                      <w:marTop w:val="0"/>
                      <w:marBottom w:val="0"/>
                      <w:divBdr>
                        <w:top w:val="none" w:sz="0" w:space="0" w:color="auto"/>
                        <w:left w:val="none" w:sz="0" w:space="0" w:color="auto"/>
                        <w:bottom w:val="none" w:sz="0" w:space="0" w:color="auto"/>
                        <w:right w:val="none" w:sz="0" w:space="0" w:color="auto"/>
                      </w:divBdr>
                    </w:div>
                  </w:divsChild>
                </w:div>
                <w:div w:id="2030332719">
                  <w:marLeft w:val="0"/>
                  <w:marRight w:val="0"/>
                  <w:marTop w:val="0"/>
                  <w:marBottom w:val="0"/>
                  <w:divBdr>
                    <w:top w:val="none" w:sz="0" w:space="0" w:color="auto"/>
                    <w:left w:val="none" w:sz="0" w:space="0" w:color="auto"/>
                    <w:bottom w:val="none" w:sz="0" w:space="0" w:color="auto"/>
                    <w:right w:val="none" w:sz="0" w:space="0" w:color="auto"/>
                  </w:divBdr>
                  <w:divsChild>
                    <w:div w:id="824050845">
                      <w:marLeft w:val="0"/>
                      <w:marRight w:val="0"/>
                      <w:marTop w:val="0"/>
                      <w:marBottom w:val="0"/>
                      <w:divBdr>
                        <w:top w:val="none" w:sz="0" w:space="0" w:color="auto"/>
                        <w:left w:val="none" w:sz="0" w:space="0" w:color="auto"/>
                        <w:bottom w:val="none" w:sz="0" w:space="0" w:color="auto"/>
                        <w:right w:val="none" w:sz="0" w:space="0" w:color="auto"/>
                      </w:divBdr>
                    </w:div>
                  </w:divsChild>
                </w:div>
                <w:div w:id="830565702">
                  <w:marLeft w:val="0"/>
                  <w:marRight w:val="0"/>
                  <w:marTop w:val="0"/>
                  <w:marBottom w:val="0"/>
                  <w:divBdr>
                    <w:top w:val="none" w:sz="0" w:space="0" w:color="auto"/>
                    <w:left w:val="none" w:sz="0" w:space="0" w:color="auto"/>
                    <w:bottom w:val="none" w:sz="0" w:space="0" w:color="auto"/>
                    <w:right w:val="none" w:sz="0" w:space="0" w:color="auto"/>
                  </w:divBdr>
                  <w:divsChild>
                    <w:div w:id="1090783244">
                      <w:marLeft w:val="0"/>
                      <w:marRight w:val="0"/>
                      <w:marTop w:val="0"/>
                      <w:marBottom w:val="0"/>
                      <w:divBdr>
                        <w:top w:val="none" w:sz="0" w:space="0" w:color="auto"/>
                        <w:left w:val="none" w:sz="0" w:space="0" w:color="auto"/>
                        <w:bottom w:val="none" w:sz="0" w:space="0" w:color="auto"/>
                        <w:right w:val="none" w:sz="0" w:space="0" w:color="auto"/>
                      </w:divBdr>
                    </w:div>
                  </w:divsChild>
                </w:div>
                <w:div w:id="1143624617">
                  <w:marLeft w:val="0"/>
                  <w:marRight w:val="0"/>
                  <w:marTop w:val="0"/>
                  <w:marBottom w:val="0"/>
                  <w:divBdr>
                    <w:top w:val="none" w:sz="0" w:space="0" w:color="auto"/>
                    <w:left w:val="none" w:sz="0" w:space="0" w:color="auto"/>
                    <w:bottom w:val="none" w:sz="0" w:space="0" w:color="auto"/>
                    <w:right w:val="none" w:sz="0" w:space="0" w:color="auto"/>
                  </w:divBdr>
                  <w:divsChild>
                    <w:div w:id="1890844680">
                      <w:marLeft w:val="0"/>
                      <w:marRight w:val="0"/>
                      <w:marTop w:val="0"/>
                      <w:marBottom w:val="0"/>
                      <w:divBdr>
                        <w:top w:val="none" w:sz="0" w:space="0" w:color="auto"/>
                        <w:left w:val="none" w:sz="0" w:space="0" w:color="auto"/>
                        <w:bottom w:val="none" w:sz="0" w:space="0" w:color="auto"/>
                        <w:right w:val="none" w:sz="0" w:space="0" w:color="auto"/>
                      </w:divBdr>
                    </w:div>
                  </w:divsChild>
                </w:div>
                <w:div w:id="1447847617">
                  <w:marLeft w:val="0"/>
                  <w:marRight w:val="0"/>
                  <w:marTop w:val="0"/>
                  <w:marBottom w:val="0"/>
                  <w:divBdr>
                    <w:top w:val="none" w:sz="0" w:space="0" w:color="auto"/>
                    <w:left w:val="none" w:sz="0" w:space="0" w:color="auto"/>
                    <w:bottom w:val="none" w:sz="0" w:space="0" w:color="auto"/>
                    <w:right w:val="none" w:sz="0" w:space="0" w:color="auto"/>
                  </w:divBdr>
                  <w:divsChild>
                    <w:div w:id="1472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9106">
          <w:marLeft w:val="0"/>
          <w:marRight w:val="0"/>
          <w:marTop w:val="0"/>
          <w:marBottom w:val="0"/>
          <w:divBdr>
            <w:top w:val="none" w:sz="0" w:space="0" w:color="auto"/>
            <w:left w:val="none" w:sz="0" w:space="0" w:color="auto"/>
            <w:bottom w:val="none" w:sz="0" w:space="0" w:color="auto"/>
            <w:right w:val="none" w:sz="0" w:space="0" w:color="auto"/>
          </w:divBdr>
        </w:div>
        <w:div w:id="200824296">
          <w:marLeft w:val="0"/>
          <w:marRight w:val="0"/>
          <w:marTop w:val="0"/>
          <w:marBottom w:val="0"/>
          <w:divBdr>
            <w:top w:val="none" w:sz="0" w:space="0" w:color="auto"/>
            <w:left w:val="none" w:sz="0" w:space="0" w:color="auto"/>
            <w:bottom w:val="none" w:sz="0" w:space="0" w:color="auto"/>
            <w:right w:val="none" w:sz="0" w:space="0" w:color="auto"/>
          </w:divBdr>
        </w:div>
        <w:div w:id="487788421">
          <w:marLeft w:val="0"/>
          <w:marRight w:val="0"/>
          <w:marTop w:val="0"/>
          <w:marBottom w:val="0"/>
          <w:divBdr>
            <w:top w:val="none" w:sz="0" w:space="0" w:color="auto"/>
            <w:left w:val="none" w:sz="0" w:space="0" w:color="auto"/>
            <w:bottom w:val="none" w:sz="0" w:space="0" w:color="auto"/>
            <w:right w:val="none" w:sz="0" w:space="0" w:color="auto"/>
          </w:divBdr>
        </w:div>
        <w:div w:id="620234675">
          <w:marLeft w:val="0"/>
          <w:marRight w:val="0"/>
          <w:marTop w:val="0"/>
          <w:marBottom w:val="0"/>
          <w:divBdr>
            <w:top w:val="none" w:sz="0" w:space="0" w:color="auto"/>
            <w:left w:val="none" w:sz="0" w:space="0" w:color="auto"/>
            <w:bottom w:val="none" w:sz="0" w:space="0" w:color="auto"/>
            <w:right w:val="none" w:sz="0" w:space="0" w:color="auto"/>
          </w:divBdr>
        </w:div>
        <w:div w:id="819931523">
          <w:marLeft w:val="0"/>
          <w:marRight w:val="0"/>
          <w:marTop w:val="0"/>
          <w:marBottom w:val="0"/>
          <w:divBdr>
            <w:top w:val="none" w:sz="0" w:space="0" w:color="auto"/>
            <w:left w:val="none" w:sz="0" w:space="0" w:color="auto"/>
            <w:bottom w:val="none" w:sz="0" w:space="0" w:color="auto"/>
            <w:right w:val="none" w:sz="0" w:space="0" w:color="auto"/>
          </w:divBdr>
        </w:div>
        <w:div w:id="1044716554">
          <w:marLeft w:val="0"/>
          <w:marRight w:val="0"/>
          <w:marTop w:val="0"/>
          <w:marBottom w:val="0"/>
          <w:divBdr>
            <w:top w:val="none" w:sz="0" w:space="0" w:color="auto"/>
            <w:left w:val="none" w:sz="0" w:space="0" w:color="auto"/>
            <w:bottom w:val="none" w:sz="0" w:space="0" w:color="auto"/>
            <w:right w:val="none" w:sz="0" w:space="0" w:color="auto"/>
          </w:divBdr>
        </w:div>
        <w:div w:id="1154443714">
          <w:marLeft w:val="0"/>
          <w:marRight w:val="0"/>
          <w:marTop w:val="0"/>
          <w:marBottom w:val="0"/>
          <w:divBdr>
            <w:top w:val="none" w:sz="0" w:space="0" w:color="auto"/>
            <w:left w:val="none" w:sz="0" w:space="0" w:color="auto"/>
            <w:bottom w:val="none" w:sz="0" w:space="0" w:color="auto"/>
            <w:right w:val="none" w:sz="0" w:space="0" w:color="auto"/>
          </w:divBdr>
        </w:div>
        <w:div w:id="1725329229">
          <w:marLeft w:val="0"/>
          <w:marRight w:val="0"/>
          <w:marTop w:val="0"/>
          <w:marBottom w:val="0"/>
          <w:divBdr>
            <w:top w:val="none" w:sz="0" w:space="0" w:color="auto"/>
            <w:left w:val="none" w:sz="0" w:space="0" w:color="auto"/>
            <w:bottom w:val="none" w:sz="0" w:space="0" w:color="auto"/>
            <w:right w:val="none" w:sz="0" w:space="0" w:color="auto"/>
          </w:divBdr>
        </w:div>
        <w:div w:id="1984195628">
          <w:marLeft w:val="0"/>
          <w:marRight w:val="0"/>
          <w:marTop w:val="0"/>
          <w:marBottom w:val="0"/>
          <w:divBdr>
            <w:top w:val="none" w:sz="0" w:space="0" w:color="auto"/>
            <w:left w:val="none" w:sz="0" w:space="0" w:color="auto"/>
            <w:bottom w:val="none" w:sz="0" w:space="0" w:color="auto"/>
            <w:right w:val="none" w:sz="0" w:space="0" w:color="auto"/>
          </w:divBdr>
        </w:div>
      </w:divsChild>
    </w:div>
    <w:div w:id="20632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A0901EAA10347AC01A437E7B044C9" ma:contentTypeVersion="13" ma:contentTypeDescription="Create a new document." ma:contentTypeScope="" ma:versionID="3235cfc398ca27b7a940a59d40439f10">
  <xsd:schema xmlns:xsd="http://www.w3.org/2001/XMLSchema" xmlns:xs="http://www.w3.org/2001/XMLSchema" xmlns:p="http://schemas.microsoft.com/office/2006/metadata/properties" xmlns:ns3="033eb33e-143c-42fa-8b4d-315923cdaeb1" xmlns:ns4="19e0ca2b-e978-40d4-8a5c-0f896a7162c6" targetNamespace="http://schemas.microsoft.com/office/2006/metadata/properties" ma:root="true" ma:fieldsID="9cc7af378bba94641a09987c40a1b0ef" ns3:_="" ns4:_="">
    <xsd:import namespace="033eb33e-143c-42fa-8b4d-315923cdaeb1"/>
    <xsd:import namespace="19e0ca2b-e978-40d4-8a5c-0f896a7162c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b33e-143c-42fa-8b4d-315923cdaeb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0ca2b-e978-40d4-8a5c-0f896a7162c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3eb33e-143c-42fa-8b4d-315923cdae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6F133-63A8-4566-884B-69C476D7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b33e-143c-42fa-8b4d-315923cdaeb1"/>
    <ds:schemaRef ds:uri="19e0ca2b-e978-40d4-8a5c-0f896a71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96E38-EE76-4A02-973B-ED09E775938E}">
  <ds:schemaRefs>
    <ds:schemaRef ds:uri="http://schemas.microsoft.com/office/2006/metadata/properties"/>
    <ds:schemaRef ds:uri="http://schemas.microsoft.com/office/infopath/2007/PartnerControls"/>
    <ds:schemaRef ds:uri="033eb33e-143c-42fa-8b4d-315923cdaeb1"/>
  </ds:schemaRefs>
</ds:datastoreItem>
</file>

<file path=customXml/itemProps3.xml><?xml version="1.0" encoding="utf-8"?>
<ds:datastoreItem xmlns:ds="http://schemas.openxmlformats.org/officeDocument/2006/customXml" ds:itemID="{A7EEAE3F-4311-4CEF-85CF-A50EF3DFA4E4}">
  <ds:schemaRefs>
    <ds:schemaRef ds:uri="http://schemas.microsoft.com/sharepoint/v3/contenttype/forms"/>
  </ds:schemaRefs>
</ds:datastoreItem>
</file>

<file path=customXml/itemProps4.xml><?xml version="1.0" encoding="utf-8"?>
<ds:datastoreItem xmlns:ds="http://schemas.openxmlformats.org/officeDocument/2006/customXml" ds:itemID="{B446B82A-219F-4E39-A341-5ECE4D1D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POWER GRID CORPORATION OF INDIA LIMITED</vt:lpstr>
    </vt:vector>
  </TitlesOfParts>
  <Company>Powergrid</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GRID CORPORATION OF INDIA LIMITED</dc:title>
  <dc:subject/>
  <dc:creator>10100</dc:creator>
  <cp:keywords/>
  <cp:lastModifiedBy>Kapil Mandil {कपिल मंडिल}</cp:lastModifiedBy>
  <cp:revision>1028</cp:revision>
  <cp:lastPrinted>2024-10-24T08:02:00Z</cp:lastPrinted>
  <dcterms:created xsi:type="dcterms:W3CDTF">2023-08-19T00:23:00Z</dcterms:created>
  <dcterms:modified xsi:type="dcterms:W3CDTF">2024-10-25T11:15:00Z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0x0101004F0A0901EAA10347AC01A437E7B044C9</vt:lpwstr>
  </property>
</Properties>
</file>