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footerReference w:type="default" r:id="rId14"/>
          <w:headerReference w:type="first" r:id="rId15"/>
          <w:footerReference w:type="first" r:id="rId16"/>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7"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lastRenderedPageBreak/>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8"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9"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20"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21"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22"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3"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4"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5"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6"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7"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4F9FA0B7"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7657A3" w:rsidRPr="005F12AC">
        <w:rPr>
          <w:rFonts w:ascii="Book Antiqua" w:hAnsi="Book Antiqua"/>
          <w:b/>
          <w:bCs/>
          <w:color w:val="0000FF"/>
          <w:lang w:val="en-IN"/>
        </w:rPr>
        <w:t>Construction of Watch Towers and Laying of Pathway/Road along the Boundary Wall at Kurnool-III Pooling 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 xml:space="preserve">Bidder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Second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8"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9"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0369C2AC" w14:textId="58225846" w:rsidR="001272AB" w:rsidRPr="001272AB" w:rsidRDefault="001272AB" w:rsidP="001272AB">
      <w:pPr>
        <w:ind w:left="1620" w:hanging="540"/>
        <w:jc w:val="both"/>
        <w:rPr>
          <w:rFonts w:ascii="Book Antiqua" w:hAnsi="Book Antiqua"/>
          <w:b/>
          <w:bCs/>
          <w:color w:val="EE0000"/>
        </w:rPr>
      </w:pPr>
      <w:r w:rsidRPr="005C7E33">
        <w:rPr>
          <w:rFonts w:ascii="Book Antiqua" w:hAnsi="Book Antiqua"/>
          <w:b/>
          <w:bCs/>
          <w:color w:val="EE0000"/>
          <w:highlight w:val="yellow"/>
        </w:rPr>
        <w:lastRenderedPageBreak/>
        <w:t>(</w:t>
      </w:r>
      <w:proofErr w:type="gramStart"/>
      <w:r w:rsidRPr="005C7E33">
        <w:rPr>
          <w:rFonts w:ascii="Book Antiqua" w:hAnsi="Book Antiqua"/>
          <w:b/>
          <w:bCs/>
          <w:color w:val="EE0000"/>
          <w:highlight w:val="yellow"/>
        </w:rPr>
        <w:t>n)</w:t>
      </w:r>
      <w:proofErr w:type="gramEnd"/>
      <w:r w:rsidRPr="005C7E33">
        <w:rPr>
          <w:rFonts w:ascii="Book Antiqua" w:hAnsi="Book Antiqua"/>
          <w:b/>
          <w:bCs/>
          <w:color w:val="EE0000"/>
          <w:highlight w:val="yellow"/>
        </w:rPr>
        <w:t xml:space="preserve"> </w:t>
      </w:r>
      <w:r w:rsidRPr="001272AB">
        <w:rPr>
          <w:rFonts w:ascii="Book Antiqua" w:hAnsi="Book Antiqua"/>
          <w:b/>
          <w:bCs/>
          <w:color w:val="EE0000"/>
          <w:highlight w:val="yellow"/>
        </w:rPr>
        <w:t xml:space="preserve">Attachment 14:     Declaration </w:t>
      </w:r>
      <w:proofErr w:type="gramStart"/>
      <w:r w:rsidRPr="001272AB">
        <w:rPr>
          <w:rFonts w:ascii="Book Antiqua" w:hAnsi="Book Antiqua"/>
          <w:b/>
          <w:bCs/>
          <w:color w:val="EE0000"/>
          <w:highlight w:val="yellow"/>
        </w:rPr>
        <w:t>in regard to</w:t>
      </w:r>
      <w:proofErr w:type="gramEnd"/>
      <w:r w:rsidRPr="001272AB">
        <w:rPr>
          <w:rFonts w:ascii="Book Antiqua" w:hAnsi="Book Antiqua"/>
          <w:b/>
          <w:bCs/>
          <w:color w:val="EE0000"/>
          <w:highlight w:val="yellow"/>
        </w:rPr>
        <w:t xml:space="preserve"> bid capacity</w:t>
      </w:r>
    </w:p>
    <w:p w14:paraId="5AB31698" w14:textId="77777777" w:rsidR="001272AB" w:rsidRPr="00E4506E" w:rsidRDefault="001272AB" w:rsidP="00CD4DE4">
      <w:pPr>
        <w:ind w:left="1620" w:hanging="540"/>
        <w:jc w:val="both"/>
        <w:rPr>
          <w:rFonts w:ascii="Book Antiqua" w:hAnsi="Book Antiqua"/>
          <w:b/>
          <w:bCs/>
        </w:rPr>
      </w:pP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lastRenderedPageBreak/>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30"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w:t>
      </w:r>
      <w:r w:rsidRPr="00697FA5">
        <w:rPr>
          <w:rFonts w:ascii="Book Antiqua" w:hAnsi="Book Antiqua"/>
          <w:b/>
          <w:bCs/>
          <w:sz w:val="22"/>
          <w:szCs w:val="22"/>
        </w:rPr>
        <w:lastRenderedPageBreak/>
        <w:t xml:space="preserve">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035E0FA3" w14:textId="77777777" w:rsidR="00575747" w:rsidRPr="00575747" w:rsidRDefault="00F44404" w:rsidP="00575747">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575747" w:rsidRPr="00A03882">
        <w:rPr>
          <w:rFonts w:ascii="Book Antiqua" w:hAnsi="Book Antiqua"/>
          <w:b/>
          <w:bCs/>
          <w:highlight w:val="yellow"/>
        </w:rPr>
        <w:t>The prices quoted shall be on FIRM price basis during the currency of the contract and Price adjustment shall not be applicable.</w:t>
      </w:r>
      <w:r w:rsidR="00575747" w:rsidRPr="00575747">
        <w:rPr>
          <w:rFonts w:ascii="Book Antiqua" w:hAnsi="Book Antiqua"/>
          <w:b/>
          <w:bCs/>
        </w:rPr>
        <w:t xml:space="preserve">  </w:t>
      </w:r>
    </w:p>
    <w:p w14:paraId="38C1F859" w14:textId="4A8A9D6E"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4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332"/>
      </w:tblGrid>
      <w:tr w:rsidR="003B2E9C" w:rsidRPr="009863FD" w14:paraId="7F202B2A" w14:textId="77777777" w:rsidTr="003B2E9C">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9863FD" w:rsidRDefault="003B2E9C" w:rsidP="00D31D61">
            <w:pPr>
              <w:jc w:val="center"/>
              <w:rPr>
                <w:rFonts w:ascii="Book Antiqua" w:hAnsi="Book Antiqua"/>
                <w:b/>
                <w:bCs/>
                <w:sz w:val="22"/>
                <w:szCs w:val="22"/>
              </w:rPr>
            </w:pPr>
            <w:r w:rsidRPr="009863FD">
              <w:rPr>
                <w:rFonts w:ascii="Book Antiqua" w:hAnsi="Book Antiqua"/>
                <w:b/>
                <w:bCs/>
                <w:sz w:val="22"/>
                <w:szCs w:val="22"/>
              </w:rPr>
              <w:t>Sl. No.</w:t>
            </w:r>
          </w:p>
        </w:tc>
        <w:tc>
          <w:tcPr>
            <w:tcW w:w="3332" w:type="dxa"/>
            <w:tcBorders>
              <w:top w:val="single" w:sz="4" w:space="0" w:color="auto"/>
              <w:left w:val="single" w:sz="4" w:space="0" w:color="auto"/>
              <w:bottom w:val="single" w:sz="4" w:space="0" w:color="auto"/>
              <w:right w:val="single" w:sz="4" w:space="0" w:color="auto"/>
            </w:tcBorders>
          </w:tcPr>
          <w:p w14:paraId="01AA58E0" w14:textId="77777777" w:rsidR="003B2E9C" w:rsidRPr="009863FD" w:rsidRDefault="003B2E9C" w:rsidP="00D31D61">
            <w:pPr>
              <w:jc w:val="center"/>
              <w:rPr>
                <w:rFonts w:ascii="Book Antiqua" w:hAnsi="Book Antiqua"/>
                <w:sz w:val="22"/>
                <w:szCs w:val="22"/>
              </w:rPr>
            </w:pPr>
            <w:r w:rsidRPr="009863FD">
              <w:rPr>
                <w:rFonts w:ascii="Book Antiqua" w:hAnsi="Book Antiqua"/>
                <w:sz w:val="22"/>
                <w:szCs w:val="22"/>
              </w:rPr>
              <w:t>Bank Name</w:t>
            </w:r>
          </w:p>
        </w:tc>
      </w:tr>
      <w:tr w:rsidR="003B2E9C" w:rsidRPr="009863FD" w14:paraId="58677816" w14:textId="77777777" w:rsidTr="003B2E9C">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1</w:t>
            </w:r>
          </w:p>
        </w:tc>
        <w:tc>
          <w:tcPr>
            <w:tcW w:w="3332" w:type="dxa"/>
            <w:tcBorders>
              <w:top w:val="single" w:sz="4" w:space="0" w:color="auto"/>
              <w:left w:val="single" w:sz="4" w:space="0" w:color="auto"/>
              <w:bottom w:val="single" w:sz="4" w:space="0" w:color="auto"/>
              <w:right w:val="single" w:sz="4" w:space="0" w:color="auto"/>
            </w:tcBorders>
          </w:tcPr>
          <w:p w14:paraId="72CDB3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Axis Bank Limited</w:t>
            </w:r>
          </w:p>
        </w:tc>
      </w:tr>
      <w:tr w:rsidR="003B2E9C" w:rsidRPr="009863FD" w14:paraId="7ED957B0" w14:textId="77777777" w:rsidTr="003B2E9C">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2</w:t>
            </w:r>
          </w:p>
        </w:tc>
        <w:tc>
          <w:tcPr>
            <w:tcW w:w="3332" w:type="dxa"/>
            <w:tcBorders>
              <w:top w:val="single" w:sz="4" w:space="0" w:color="auto"/>
              <w:left w:val="single" w:sz="4" w:space="0" w:color="auto"/>
              <w:bottom w:val="single" w:sz="4" w:space="0" w:color="auto"/>
              <w:right w:val="single" w:sz="4" w:space="0" w:color="auto"/>
            </w:tcBorders>
          </w:tcPr>
          <w:p w14:paraId="2EB8B3E0"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Federal Bank Limited</w:t>
            </w:r>
          </w:p>
        </w:tc>
      </w:tr>
      <w:tr w:rsidR="003B2E9C" w:rsidRPr="009863FD" w14:paraId="597586F8" w14:textId="77777777" w:rsidTr="003B2E9C">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3</w:t>
            </w:r>
          </w:p>
        </w:tc>
        <w:tc>
          <w:tcPr>
            <w:tcW w:w="3332" w:type="dxa"/>
            <w:tcBorders>
              <w:top w:val="single" w:sz="4" w:space="0" w:color="auto"/>
              <w:left w:val="single" w:sz="4" w:space="0" w:color="auto"/>
              <w:bottom w:val="single" w:sz="4" w:space="0" w:color="auto"/>
              <w:right w:val="single" w:sz="4" w:space="0" w:color="auto"/>
            </w:tcBorders>
          </w:tcPr>
          <w:p w14:paraId="448C67C3"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HDFC Bank Limited</w:t>
            </w:r>
          </w:p>
        </w:tc>
      </w:tr>
      <w:tr w:rsidR="003B2E9C" w:rsidRPr="009863FD" w14:paraId="37097924" w14:textId="77777777" w:rsidTr="003B2E9C">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4</w:t>
            </w:r>
          </w:p>
        </w:tc>
        <w:tc>
          <w:tcPr>
            <w:tcW w:w="3332" w:type="dxa"/>
            <w:tcBorders>
              <w:top w:val="single" w:sz="4" w:space="0" w:color="auto"/>
              <w:left w:val="single" w:sz="4" w:space="0" w:color="auto"/>
              <w:bottom w:val="single" w:sz="4" w:space="0" w:color="auto"/>
              <w:right w:val="single" w:sz="4" w:space="0" w:color="auto"/>
            </w:tcBorders>
          </w:tcPr>
          <w:p w14:paraId="65CAFAE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ICICI Bank Limited</w:t>
            </w:r>
          </w:p>
        </w:tc>
      </w:tr>
      <w:tr w:rsidR="003B2E9C" w:rsidRPr="009863FD" w14:paraId="6FDCC164" w14:textId="77777777" w:rsidTr="003B2E9C">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5</w:t>
            </w:r>
          </w:p>
        </w:tc>
        <w:tc>
          <w:tcPr>
            <w:tcW w:w="3332" w:type="dxa"/>
            <w:tcBorders>
              <w:top w:val="single" w:sz="4" w:space="0" w:color="auto"/>
              <w:left w:val="single" w:sz="4" w:space="0" w:color="auto"/>
              <w:bottom w:val="single" w:sz="4" w:space="0" w:color="auto"/>
              <w:right w:val="single" w:sz="4" w:space="0" w:color="auto"/>
            </w:tcBorders>
          </w:tcPr>
          <w:p w14:paraId="23397F7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IndusInd Bank Limited</w:t>
            </w:r>
          </w:p>
        </w:tc>
      </w:tr>
      <w:tr w:rsidR="003B2E9C" w:rsidRPr="009863FD" w14:paraId="03C6FBBF" w14:textId="77777777" w:rsidTr="003B2E9C">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6</w:t>
            </w:r>
          </w:p>
        </w:tc>
        <w:tc>
          <w:tcPr>
            <w:tcW w:w="3332" w:type="dxa"/>
            <w:tcBorders>
              <w:top w:val="single" w:sz="4" w:space="0" w:color="auto"/>
              <w:left w:val="single" w:sz="4" w:space="0" w:color="auto"/>
              <w:bottom w:val="single" w:sz="4" w:space="0" w:color="auto"/>
              <w:right w:val="single" w:sz="4" w:space="0" w:color="auto"/>
            </w:tcBorders>
          </w:tcPr>
          <w:p w14:paraId="653029F8"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IDFC First Bank Ltd.</w:t>
            </w:r>
          </w:p>
        </w:tc>
      </w:tr>
      <w:tr w:rsidR="003B2E9C" w:rsidRPr="009863FD" w14:paraId="7A4B1F98" w14:textId="77777777" w:rsidTr="003B2E9C">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7</w:t>
            </w:r>
          </w:p>
        </w:tc>
        <w:tc>
          <w:tcPr>
            <w:tcW w:w="3332" w:type="dxa"/>
            <w:tcBorders>
              <w:top w:val="single" w:sz="4" w:space="0" w:color="auto"/>
              <w:left w:val="single" w:sz="4" w:space="0" w:color="auto"/>
              <w:bottom w:val="single" w:sz="4" w:space="0" w:color="auto"/>
              <w:right w:val="single" w:sz="4" w:space="0" w:color="auto"/>
            </w:tcBorders>
          </w:tcPr>
          <w:p w14:paraId="3EC72E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Kotak Mahindra Bank Limited</w:t>
            </w:r>
          </w:p>
        </w:tc>
      </w:tr>
      <w:tr w:rsidR="003B2E9C" w:rsidRPr="009863FD" w14:paraId="1FAA7A81" w14:textId="77777777" w:rsidTr="003B2E9C">
        <w:tc>
          <w:tcPr>
            <w:tcW w:w="1080" w:type="dxa"/>
            <w:tcBorders>
              <w:top w:val="single" w:sz="4" w:space="0" w:color="auto"/>
              <w:left w:val="single" w:sz="4" w:space="0" w:color="auto"/>
              <w:bottom w:val="single" w:sz="4" w:space="0" w:color="auto"/>
              <w:right w:val="single" w:sz="4" w:space="0" w:color="auto"/>
            </w:tcBorders>
          </w:tcPr>
          <w:p w14:paraId="2F07FAB0"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8</w:t>
            </w:r>
          </w:p>
        </w:tc>
        <w:tc>
          <w:tcPr>
            <w:tcW w:w="3332" w:type="dxa"/>
            <w:tcBorders>
              <w:top w:val="single" w:sz="4" w:space="0" w:color="auto"/>
              <w:left w:val="single" w:sz="4" w:space="0" w:color="auto"/>
              <w:bottom w:val="single" w:sz="4" w:space="0" w:color="auto"/>
              <w:right w:val="single" w:sz="4" w:space="0" w:color="auto"/>
            </w:tcBorders>
          </w:tcPr>
          <w:p w14:paraId="6028FE23" w14:textId="77777777" w:rsidR="003B2E9C" w:rsidRPr="009863FD" w:rsidRDefault="003B2E9C" w:rsidP="00D31D61">
            <w:pPr>
              <w:jc w:val="center"/>
              <w:rPr>
                <w:rFonts w:ascii="Book Antiqua" w:hAnsi="Book Antiqua"/>
                <w:sz w:val="22"/>
                <w:szCs w:val="22"/>
              </w:rPr>
            </w:pPr>
            <w:r>
              <w:rPr>
                <w:rFonts w:ascii="Book Antiqua" w:hAnsi="Book Antiqua"/>
                <w:sz w:val="22"/>
                <w:szCs w:val="22"/>
              </w:rPr>
              <w:t>RBL Bank Ltd.</w:t>
            </w:r>
          </w:p>
        </w:tc>
      </w:tr>
      <w:tr w:rsidR="003B2E9C" w:rsidRPr="009863FD" w14:paraId="739AE001" w14:textId="77777777" w:rsidTr="003B2E9C">
        <w:tc>
          <w:tcPr>
            <w:tcW w:w="1080" w:type="dxa"/>
            <w:tcBorders>
              <w:top w:val="single" w:sz="4" w:space="0" w:color="auto"/>
              <w:left w:val="single" w:sz="4" w:space="0" w:color="auto"/>
              <w:bottom w:val="single" w:sz="4" w:space="0" w:color="auto"/>
              <w:right w:val="single" w:sz="4" w:space="0" w:color="auto"/>
            </w:tcBorders>
          </w:tcPr>
          <w:p w14:paraId="6A2A6F0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9</w:t>
            </w:r>
          </w:p>
        </w:tc>
        <w:tc>
          <w:tcPr>
            <w:tcW w:w="3332" w:type="dxa"/>
            <w:tcBorders>
              <w:top w:val="single" w:sz="4" w:space="0" w:color="auto"/>
              <w:left w:val="single" w:sz="4" w:space="0" w:color="auto"/>
              <w:bottom w:val="single" w:sz="4" w:space="0" w:color="auto"/>
              <w:right w:val="single" w:sz="4" w:space="0" w:color="auto"/>
            </w:tcBorders>
          </w:tcPr>
          <w:p w14:paraId="78F1E995"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w:t>
      </w:r>
      <w:r w:rsidRPr="009DEE72">
        <w:rPr>
          <w:rFonts w:ascii="Book Antiqua" w:hAnsi="Book Antiqua"/>
        </w:rPr>
        <w:lastRenderedPageBreak/>
        <w:t xml:space="preserve">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31">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8766488" w:rsidR="00CD567D" w:rsidRPr="00531431" w:rsidRDefault="00F44404" w:rsidP="00101C8A">
      <w:pPr>
        <w:numPr>
          <w:ilvl w:val="1"/>
          <w:numId w:val="11"/>
        </w:numPr>
        <w:tabs>
          <w:tab w:val="num" w:pos="2160"/>
        </w:tabs>
        <w:ind w:hanging="450"/>
        <w:jc w:val="both"/>
        <w:rPr>
          <w:rFonts w:ascii="Book Antiqua" w:hAnsi="Book Antiqua"/>
          <w:highlight w:val="yellow"/>
        </w:rPr>
      </w:pPr>
      <w:r w:rsidRPr="00531431">
        <w:rPr>
          <w:rFonts w:ascii="Book Antiqua" w:hAnsi="Book Antiqua"/>
          <w:spacing w:val="-2"/>
        </w:rPr>
        <w:t>Integrity Pact</w:t>
      </w:r>
      <w:r w:rsidR="00FE3014" w:rsidRPr="00531431">
        <w:rPr>
          <w:rFonts w:ascii="Book Antiqua" w:hAnsi="Book Antiqua"/>
          <w:spacing w:val="-2"/>
        </w:rPr>
        <w:t xml:space="preserve"> </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2"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3">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A17D0AD" w:rsidR="00F44404" w:rsidRPr="00A656A3"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FE49E1">
        <w:rPr>
          <w:rFonts w:ascii="Book Antiqua" w:hAnsi="Book Antiqua"/>
        </w:rPr>
        <w:t>Integrity Pact</w:t>
      </w:r>
      <w:r w:rsidR="00A656A3">
        <w:rPr>
          <w:rFonts w:ascii="Book Antiqua" w:hAnsi="Book Antiqua"/>
          <w:strike/>
        </w:rPr>
        <w:t xml:space="preserve"> </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4"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w:t>
      </w:r>
      <w:r w:rsidRPr="00FD469F">
        <w:rPr>
          <w:rFonts w:ascii="Book Antiqua" w:hAnsi="Book Antiqua"/>
        </w:rPr>
        <w:lastRenderedPageBreak/>
        <w:t xml:space="preserve">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5"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05E825E0"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053A2A">
        <w:rPr>
          <w:rFonts w:ascii="Book Antiqua" w:hAnsi="Book Antiqua"/>
        </w:rPr>
        <w:t xml:space="preserve">, </w:t>
      </w:r>
      <w:r w:rsidR="00E4506E">
        <w:rPr>
          <w:rFonts w:ascii="Book Antiqua" w:hAnsi="Book Antiqua"/>
        </w:rPr>
        <w:t>(l)</w:t>
      </w:r>
      <w:r w:rsidR="00053A2A">
        <w:rPr>
          <w:rFonts w:ascii="Book Antiqua" w:hAnsi="Book Antiqua"/>
        </w:rPr>
        <w:t xml:space="preserve"> &amp; (n)</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3512F957" w14:textId="77777777" w:rsidR="0039376B" w:rsidRDefault="0039376B" w:rsidP="00CD4DE4">
      <w:pPr>
        <w:ind w:left="1080" w:hanging="1080"/>
        <w:jc w:val="both"/>
        <w:rPr>
          <w:rFonts w:ascii="Book Antiqua" w:hAnsi="Book Antiqua"/>
        </w:rPr>
      </w:pPr>
    </w:p>
    <w:p w14:paraId="5C79A563" w14:textId="77777777" w:rsidR="0039376B" w:rsidRPr="0039376B" w:rsidRDefault="0039376B" w:rsidP="0039376B">
      <w:pPr>
        <w:ind w:left="1080"/>
        <w:jc w:val="both"/>
        <w:rPr>
          <w:rFonts w:ascii="Book Antiqua" w:hAnsi="Book Antiqua"/>
        </w:rPr>
      </w:pPr>
      <w:r w:rsidRPr="0039376B">
        <w:rPr>
          <w:rFonts w:ascii="Book Antiqua" w:hAnsi="Book Antiqua"/>
          <w:highlight w:val="yellow"/>
        </w:rPr>
        <w:t xml:space="preserve">Further, for determining the </w:t>
      </w:r>
      <w:proofErr w:type="spellStart"/>
      <w:r w:rsidRPr="0039376B">
        <w:rPr>
          <w:rFonts w:ascii="Book Antiqua" w:hAnsi="Book Antiqua"/>
          <w:highlight w:val="yellow"/>
        </w:rPr>
        <w:t>balace</w:t>
      </w:r>
      <w:proofErr w:type="spellEnd"/>
      <w:r w:rsidRPr="0039376B">
        <w:rPr>
          <w:rFonts w:ascii="Book Antiqua" w:hAnsi="Book Antiqua"/>
          <w:highlight w:val="yellow"/>
        </w:rPr>
        <w:t xml:space="preserve"> bid capacity of the bidders as stipulated in the Qualification Requirements (QR) in Section-III of the Bidding Documents, the Employer will </w:t>
      </w:r>
      <w:proofErr w:type="gramStart"/>
      <w:r w:rsidRPr="0039376B">
        <w:rPr>
          <w:rFonts w:ascii="Book Antiqua" w:hAnsi="Book Antiqua"/>
          <w:highlight w:val="yellow"/>
        </w:rPr>
        <w:t>take into account</w:t>
      </w:r>
      <w:proofErr w:type="gramEnd"/>
      <w:r w:rsidRPr="0039376B">
        <w:rPr>
          <w:rFonts w:ascii="Book Antiqua" w:hAnsi="Book Antiqua"/>
          <w:highlight w:val="yellow"/>
        </w:rPr>
        <w:t xml:space="preserve"> the Bidder’s financial and technical capabilities. The determination shall also </w:t>
      </w:r>
      <w:proofErr w:type="gramStart"/>
      <w:r w:rsidRPr="0039376B">
        <w:rPr>
          <w:rFonts w:ascii="Book Antiqua" w:hAnsi="Book Antiqua"/>
          <w:highlight w:val="yellow"/>
        </w:rPr>
        <w:t>take into account</w:t>
      </w:r>
      <w:proofErr w:type="gramEnd"/>
      <w:r w:rsidRPr="0039376B">
        <w:rPr>
          <w:rFonts w:ascii="Book Antiqua" w:hAnsi="Book Antiqua"/>
          <w:highlight w:val="yellow"/>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41CAACDE" w14:textId="77777777" w:rsidR="0039376B" w:rsidRPr="0039376B" w:rsidRDefault="0039376B" w:rsidP="0039376B">
      <w:pPr>
        <w:ind w:left="1080" w:hanging="1080"/>
        <w:jc w:val="both"/>
        <w:rPr>
          <w:rFonts w:ascii="Book Antiqua" w:hAnsi="Book Antiqua"/>
        </w:rPr>
      </w:pPr>
    </w:p>
    <w:p w14:paraId="1A3FAC43" w14:textId="77777777" w:rsidR="00F44404" w:rsidRPr="00FD469F" w:rsidRDefault="00F44404" w:rsidP="00CD4DE4">
      <w:pPr>
        <w:ind w:left="1080" w:hanging="1080"/>
        <w:jc w:val="both"/>
        <w:rPr>
          <w:rFonts w:ascii="Book Antiqua" w:hAnsi="Book Antiqua"/>
        </w:rPr>
      </w:pPr>
    </w:p>
    <w:p w14:paraId="4BB8A45A" w14:textId="2608061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0039376B">
        <w:rPr>
          <w:rFonts w:ascii="Book Antiqua" w:hAnsi="Book Antiqua"/>
        </w:rPr>
        <w:t xml:space="preserve"> </w:t>
      </w:r>
      <w:r w:rsidR="0039376B" w:rsidRPr="0039376B">
        <w:rPr>
          <w:rFonts w:ascii="Book Antiqua" w:hAnsi="Book Antiqua"/>
          <w:highlight w:val="yellow"/>
        </w:rPr>
        <w:t xml:space="preserve">and Attachment </w:t>
      </w:r>
      <w:proofErr w:type="gramStart"/>
      <w:r w:rsidR="0039376B" w:rsidRPr="0039376B">
        <w:rPr>
          <w:rFonts w:ascii="Book Antiqua" w:hAnsi="Book Antiqua"/>
          <w:highlight w:val="yellow"/>
        </w:rPr>
        <w:t>14</w:t>
      </w:r>
      <w:r w:rsidR="0039376B" w:rsidRPr="0039376B">
        <w:rPr>
          <w:rFonts w:ascii="Book Antiqua" w:hAnsi="Book Antiqua"/>
        </w:rPr>
        <w:t xml:space="preserve"> </w:t>
      </w:r>
      <w:r w:rsidRPr="00FD469F">
        <w:rPr>
          <w:rFonts w:ascii="Book Antiqua" w:hAnsi="Book Antiqua"/>
        </w:rPr>
        <w:t xml:space="preserve"> to</w:t>
      </w:r>
      <w:proofErr w:type="gramEnd"/>
      <w:r w:rsidRPr="00FD469F">
        <w:rPr>
          <w:rFonts w:ascii="Book Antiqua" w:hAnsi="Book Antiqua"/>
        </w:rPr>
        <w:t xml:space="preserve">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lastRenderedPageBreak/>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w:t>
      </w:r>
      <w:r w:rsidRPr="00FD469F">
        <w:rPr>
          <w:rFonts w:ascii="Book Antiqua" w:hAnsi="Book Antiqua"/>
        </w:rPr>
        <w:lastRenderedPageBreak/>
        <w:t xml:space="preserve">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w:t>
      </w:r>
      <w:r w:rsidRPr="00FD469F">
        <w:rPr>
          <w:rFonts w:ascii="Book Antiqua" w:hAnsi="Book Antiqua"/>
        </w:rPr>
        <w:lastRenderedPageBreak/>
        <w:t>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39376B" w:rsidRDefault="00F44404" w:rsidP="00CD4DE4">
      <w:pPr>
        <w:ind w:left="1080" w:hanging="1080"/>
        <w:jc w:val="both"/>
        <w:rPr>
          <w:rFonts w:ascii="Book Antiqua" w:hAnsi="Book Antiqua"/>
          <w:strike/>
        </w:rPr>
      </w:pPr>
      <w:r w:rsidRPr="00FD469F">
        <w:rPr>
          <w:rFonts w:ascii="Book Antiqua" w:hAnsi="Book Antiqua"/>
        </w:rPr>
        <w:t>28.1</w:t>
      </w:r>
      <w:r w:rsidRPr="00FD469F">
        <w:rPr>
          <w:rFonts w:ascii="Book Antiqua" w:hAnsi="Book Antiqua"/>
        </w:rPr>
        <w:tab/>
      </w:r>
      <w:r w:rsidRPr="0039376B">
        <w:rPr>
          <w:rFonts w:ascii="Book Antiqua" w:hAnsi="Book Antiqua"/>
          <w:strike/>
        </w:rPr>
        <w:t xml:space="preserve">Purchase Preference as admissible under the policy of Government of India in vogue will be allowed to Central Public Sector Enterprises in evaluation and comparison of bids. </w:t>
      </w:r>
    </w:p>
    <w:p w14:paraId="4455F193" w14:textId="77777777" w:rsidR="005961D8" w:rsidRPr="0039376B" w:rsidRDefault="005961D8" w:rsidP="00CD4DE4">
      <w:pPr>
        <w:ind w:left="1080" w:hanging="1080"/>
        <w:jc w:val="both"/>
        <w:rPr>
          <w:rFonts w:ascii="Book Antiqua" w:hAnsi="Book Antiqua"/>
          <w:strike/>
        </w:rPr>
      </w:pPr>
    </w:p>
    <w:p w14:paraId="7D450618" w14:textId="77777777" w:rsidR="005961D8" w:rsidRPr="0039376B" w:rsidRDefault="005961D8" w:rsidP="005961D8">
      <w:pPr>
        <w:ind w:left="1080"/>
        <w:jc w:val="both"/>
        <w:rPr>
          <w:rFonts w:ascii="Book Antiqua" w:hAnsi="Book Antiqua"/>
          <w:strike/>
        </w:rPr>
      </w:pPr>
      <w:r w:rsidRPr="0039376B">
        <w:rPr>
          <w:rFonts w:ascii="Book Antiqua" w:hAnsi="Book Antiqua"/>
          <w:strike/>
          <w:highlight w:val="yellow"/>
          <w:lang w:val="en-GB"/>
        </w:rPr>
        <w:t xml:space="preserve">No </w:t>
      </w:r>
      <w:r w:rsidRPr="0039376B">
        <w:rPr>
          <w:rFonts w:ascii="Book Antiqua" w:hAnsi="Book Antiqua"/>
          <w:strike/>
          <w:highlight w:val="yellow"/>
        </w:rPr>
        <w:t>margin</w:t>
      </w:r>
      <w:r w:rsidRPr="0039376B">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0EED6104" w:rsidR="00FF32D5" w:rsidRPr="0036510C" w:rsidRDefault="00FF32D5" w:rsidP="00FF32D5">
      <w:pPr>
        <w:tabs>
          <w:tab w:val="left" w:pos="1080"/>
        </w:tabs>
        <w:spacing w:after="240"/>
        <w:jc w:val="both"/>
        <w:rPr>
          <w:rFonts w:ascii="Book Antiqua" w:hAnsi="Book Antiqua"/>
          <w:b/>
          <w:bCs/>
          <w:strike/>
        </w:rPr>
      </w:pPr>
      <w:r w:rsidRPr="009E3669">
        <w:rPr>
          <w:rFonts w:ascii="Book Antiqua" w:hAnsi="Book Antiqua"/>
          <w:b/>
          <w:bCs/>
        </w:rPr>
        <w:t>29.</w:t>
      </w:r>
      <w:r w:rsidRPr="009E3669">
        <w:rPr>
          <w:rFonts w:ascii="Book Antiqua" w:hAnsi="Book Antiqua"/>
          <w:b/>
          <w:bCs/>
        </w:rPr>
        <w:tab/>
      </w:r>
      <w:r w:rsidRPr="0036510C">
        <w:rPr>
          <w:rFonts w:ascii="Book Antiqua" w:hAnsi="Book Antiqua"/>
          <w:b/>
          <w:bCs/>
        </w:rPr>
        <w:t xml:space="preserve"> e-Reverse </w:t>
      </w:r>
      <w:proofErr w:type="spellStart"/>
      <w:r w:rsidRPr="0036510C">
        <w:rPr>
          <w:rFonts w:ascii="Book Antiqua" w:hAnsi="Book Antiqua"/>
          <w:b/>
          <w:bCs/>
        </w:rPr>
        <w:t>Autction</w:t>
      </w:r>
      <w:proofErr w:type="spellEnd"/>
      <w:r w:rsidRPr="0036510C">
        <w:rPr>
          <w:rFonts w:ascii="Book Antiqua" w:hAnsi="Book Antiqua"/>
          <w:b/>
          <w:bCs/>
        </w:rPr>
        <w:t xml:space="preserve"> (e-RA)</w:t>
      </w:r>
      <w:r w:rsidR="0036510C">
        <w:rPr>
          <w:rFonts w:ascii="Book Antiqua" w:hAnsi="Book Antiqua"/>
          <w:b/>
          <w:bCs/>
        </w:rPr>
        <w:t xml:space="preserve"> – </w:t>
      </w:r>
      <w:r w:rsidR="0036510C" w:rsidRPr="00E9224B">
        <w:rPr>
          <w:rFonts w:ascii="Book Antiqua" w:hAnsi="Book Antiqua"/>
          <w:b/>
          <w:bCs/>
          <w:color w:val="0000FF"/>
        </w:rPr>
        <w:t>NOT APPLICABLE</w:t>
      </w:r>
    </w:p>
    <w:p w14:paraId="12AE14C1" w14:textId="6933FD66" w:rsidR="009E3669" w:rsidRPr="0036510C" w:rsidRDefault="009E3669" w:rsidP="009E3669">
      <w:pPr>
        <w:tabs>
          <w:tab w:val="left" w:pos="1080"/>
        </w:tabs>
        <w:spacing w:after="240"/>
        <w:ind w:left="1080" w:hanging="1080"/>
        <w:jc w:val="both"/>
        <w:rPr>
          <w:rFonts w:ascii="Book Antiqua" w:hAnsi="Book Antiqua"/>
          <w:b/>
          <w:bCs/>
          <w:strike/>
        </w:rPr>
      </w:pPr>
      <w:r w:rsidRPr="0036510C">
        <w:rPr>
          <w:rFonts w:ascii="Book Antiqua" w:hAnsi="Book Antiqua"/>
          <w:b/>
          <w:bCs/>
          <w:strike/>
        </w:rPr>
        <w:t>29.</w:t>
      </w:r>
      <w:r w:rsidR="007925A0" w:rsidRPr="0036510C">
        <w:rPr>
          <w:rFonts w:ascii="Book Antiqua" w:hAnsi="Book Antiqua"/>
          <w:b/>
          <w:bCs/>
          <w:strike/>
        </w:rPr>
        <w:t>1</w:t>
      </w:r>
      <w:r w:rsidRPr="0036510C">
        <w:rPr>
          <w:rFonts w:ascii="Book Antiqua" w:hAnsi="Book Antiqua"/>
          <w:b/>
          <w:bCs/>
          <w:strike/>
        </w:rPr>
        <w:t xml:space="preserve">           e-RA guidelines are </w:t>
      </w:r>
      <w:r w:rsidR="003E3857" w:rsidRPr="0036510C">
        <w:rPr>
          <w:rFonts w:ascii="Book Antiqua" w:hAnsi="Book Antiqua"/>
          <w:b/>
          <w:bCs/>
          <w:strike/>
        </w:rPr>
        <w:t xml:space="preserve">separately </w:t>
      </w:r>
      <w:r w:rsidRPr="0036510C">
        <w:rPr>
          <w:rFonts w:ascii="Book Antiqua" w:hAnsi="Book Antiqua"/>
          <w:b/>
          <w:bCs/>
          <w:strike/>
        </w:rPr>
        <w:t xml:space="preserve">attached to the </w:t>
      </w:r>
      <w:r w:rsidR="003E3857" w:rsidRPr="0036510C">
        <w:rPr>
          <w:rFonts w:ascii="Book Antiqua" w:hAnsi="Book Antiqua"/>
          <w:b/>
          <w:bCs/>
          <w:strike/>
        </w:rPr>
        <w:t>B</w:t>
      </w:r>
      <w:r w:rsidRPr="0036510C">
        <w:rPr>
          <w:rFonts w:ascii="Book Antiqua" w:hAnsi="Book Antiqua"/>
          <w:b/>
          <w:bCs/>
          <w:strike/>
        </w:rPr>
        <w:t>id</w:t>
      </w:r>
      <w:r w:rsidR="003E3857" w:rsidRPr="0036510C">
        <w:rPr>
          <w:rFonts w:ascii="Book Antiqua" w:hAnsi="Book Antiqua"/>
          <w:b/>
          <w:bCs/>
          <w:strike/>
        </w:rPr>
        <w:t>ding D</w:t>
      </w:r>
      <w:r w:rsidRPr="0036510C">
        <w:rPr>
          <w:rFonts w:ascii="Book Antiqua" w:hAnsi="Book Antiqua"/>
          <w:b/>
          <w:bCs/>
          <w:strike/>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lastRenderedPageBreak/>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t>
      </w:r>
      <w:r w:rsidRPr="00FD469F">
        <w:rPr>
          <w:rFonts w:ascii="Book Antiqua" w:hAnsi="Book Antiqua"/>
        </w:rPr>
        <w:lastRenderedPageBreak/>
        <w:t xml:space="preserve">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 xml:space="preserve">“Obstructive practice”: materially impede the procuring entity’s investigation into allegations of one or more of the above mentioned prohibited practices either by deliberately destroying, </w:t>
      </w:r>
      <w:r w:rsidR="004B225C" w:rsidRPr="004B225C">
        <w:rPr>
          <w:rFonts w:ascii="Book Antiqua" w:hAnsi="Book Antiqua"/>
          <w:b/>
          <w:bCs/>
        </w:rPr>
        <w:lastRenderedPageBreak/>
        <w:t>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lastRenderedPageBreak/>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6"/>
      <w:headerReference w:type="default" r:id="rId37"/>
      <w:footerReference w:type="default" r:id="rId38"/>
      <w:headerReference w:type="first" r:id="rId39"/>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5640" w14:textId="77777777" w:rsidR="00EE7E43" w:rsidRDefault="00EE7E43" w:rsidP="00F6779D">
      <w:r>
        <w:separator/>
      </w:r>
    </w:p>
  </w:endnote>
  <w:endnote w:type="continuationSeparator" w:id="0">
    <w:p w14:paraId="367FB3DA" w14:textId="77777777" w:rsidR="00EE7E43" w:rsidRDefault="00EE7E43" w:rsidP="00F6779D">
      <w:r>
        <w:continuationSeparator/>
      </w:r>
    </w:p>
  </w:endnote>
  <w:endnote w:type="continuationNotice" w:id="1">
    <w:p w14:paraId="596CD633" w14:textId="77777777" w:rsidR="00EE7E43" w:rsidRDefault="00EE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B2ED" w14:textId="77777777" w:rsidR="0040354C" w:rsidRDefault="00403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1CD31" w14:textId="77777777" w:rsidR="0040354C" w:rsidRDefault="004035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77777777"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98182" w14:textId="77777777" w:rsidR="00EE7E43" w:rsidRDefault="00EE7E43" w:rsidP="00F6779D">
      <w:r>
        <w:separator/>
      </w:r>
    </w:p>
  </w:footnote>
  <w:footnote w:type="continuationSeparator" w:id="0">
    <w:p w14:paraId="0D0981A5" w14:textId="77777777" w:rsidR="00EE7E43" w:rsidRDefault="00EE7E43" w:rsidP="00F6779D">
      <w:r>
        <w:continuationSeparator/>
      </w:r>
    </w:p>
  </w:footnote>
  <w:footnote w:type="continuationNotice" w:id="1">
    <w:p w14:paraId="049F87AB" w14:textId="77777777" w:rsidR="00EE7E43" w:rsidRDefault="00EE7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8855" w14:textId="6AD28E60" w:rsidR="0040354C" w:rsidRDefault="0040354C">
    <w:pPr>
      <w:pStyle w:val="Header"/>
    </w:pPr>
    <w:r>
      <w:rPr>
        <w:noProof/>
      </w:rPr>
      <mc:AlternateContent>
        <mc:Choice Requires="wps">
          <w:drawing>
            <wp:anchor distT="0" distB="0" distL="0" distR="0" simplePos="0" relativeHeight="251659264" behindDoc="0" locked="0" layoutInCell="1" allowOverlap="1" wp14:anchorId="2AACED2A" wp14:editId="6B9FFF6E">
              <wp:simplePos x="635" y="635"/>
              <wp:positionH relativeFrom="page">
                <wp:align>center</wp:align>
              </wp:positionH>
              <wp:positionV relativeFrom="page">
                <wp:align>top</wp:align>
              </wp:positionV>
              <wp:extent cx="2237105" cy="376555"/>
              <wp:effectExtent l="0" t="0" r="10795" b="4445"/>
              <wp:wrapNone/>
              <wp:docPr id="504058421"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D3BE8BF" w14:textId="7E5CF05A"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ACED2A"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7D3BE8BF" w14:textId="7E5CF05A"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727A" w14:textId="33EB78D6" w:rsidR="0040354C" w:rsidRDefault="0040354C">
    <w:pPr>
      <w:pStyle w:val="Header"/>
    </w:pPr>
    <w:r>
      <w:rPr>
        <w:noProof/>
      </w:rPr>
      <mc:AlternateContent>
        <mc:Choice Requires="wps">
          <w:drawing>
            <wp:anchor distT="0" distB="0" distL="0" distR="0" simplePos="0" relativeHeight="251660288" behindDoc="0" locked="0" layoutInCell="1" allowOverlap="1" wp14:anchorId="6B877BC9" wp14:editId="5D0128B0">
              <wp:simplePos x="914400" y="457200"/>
              <wp:positionH relativeFrom="page">
                <wp:align>center</wp:align>
              </wp:positionH>
              <wp:positionV relativeFrom="page">
                <wp:align>top</wp:align>
              </wp:positionV>
              <wp:extent cx="2237105" cy="376555"/>
              <wp:effectExtent l="0" t="0" r="10795" b="4445"/>
              <wp:wrapNone/>
              <wp:docPr id="1967174873"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7736029" w14:textId="503D03BF"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877BC9"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67736029" w14:textId="503D03BF"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9D2C" w14:textId="68B59FA8" w:rsidR="0040354C" w:rsidRDefault="0040354C">
    <w:pPr>
      <w:pStyle w:val="Header"/>
    </w:pPr>
    <w:r>
      <w:rPr>
        <w:noProof/>
      </w:rPr>
      <mc:AlternateContent>
        <mc:Choice Requires="wps">
          <w:drawing>
            <wp:anchor distT="0" distB="0" distL="0" distR="0" simplePos="0" relativeHeight="251658240" behindDoc="0" locked="0" layoutInCell="1" allowOverlap="1" wp14:anchorId="1ABADD5B" wp14:editId="7ED37B30">
              <wp:simplePos x="635" y="635"/>
              <wp:positionH relativeFrom="page">
                <wp:align>center</wp:align>
              </wp:positionH>
              <wp:positionV relativeFrom="page">
                <wp:align>top</wp:align>
              </wp:positionV>
              <wp:extent cx="2237105" cy="376555"/>
              <wp:effectExtent l="0" t="0" r="10795" b="4445"/>
              <wp:wrapNone/>
              <wp:docPr id="1394067685"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9D7D9AC" w14:textId="68C692B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ADD5B"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79D7D9AC" w14:textId="68C692B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AA4E" w14:textId="1DF081E5" w:rsidR="0040354C" w:rsidRDefault="0040354C">
    <w:pPr>
      <w:pStyle w:val="Header"/>
    </w:pPr>
    <w:r>
      <w:rPr>
        <w:noProof/>
      </w:rPr>
      <mc:AlternateContent>
        <mc:Choice Requires="wps">
          <w:drawing>
            <wp:anchor distT="0" distB="0" distL="0" distR="0" simplePos="0" relativeHeight="251662336" behindDoc="0" locked="0" layoutInCell="1" allowOverlap="1" wp14:anchorId="2EB3EDF5" wp14:editId="2851BE97">
              <wp:simplePos x="635" y="635"/>
              <wp:positionH relativeFrom="page">
                <wp:align>center</wp:align>
              </wp:positionH>
              <wp:positionV relativeFrom="page">
                <wp:align>top</wp:align>
              </wp:positionV>
              <wp:extent cx="2237105" cy="376555"/>
              <wp:effectExtent l="0" t="0" r="10795" b="4445"/>
              <wp:wrapNone/>
              <wp:docPr id="917110890"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8D29D31" w14:textId="72E550D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B3EDF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68D29D31" w14:textId="72E550D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8A3B" w14:textId="6D30FC7F" w:rsidR="0040354C" w:rsidRDefault="0040354C">
    <w:pPr>
      <w:pStyle w:val="Header"/>
    </w:pPr>
    <w:r>
      <w:rPr>
        <w:noProof/>
      </w:rPr>
      <mc:AlternateContent>
        <mc:Choice Requires="wps">
          <w:drawing>
            <wp:anchor distT="0" distB="0" distL="0" distR="0" simplePos="0" relativeHeight="251663360" behindDoc="0" locked="0" layoutInCell="1" allowOverlap="1" wp14:anchorId="0B537805" wp14:editId="5980D7D4">
              <wp:simplePos x="914400" y="457200"/>
              <wp:positionH relativeFrom="page">
                <wp:align>center</wp:align>
              </wp:positionH>
              <wp:positionV relativeFrom="page">
                <wp:align>top</wp:align>
              </wp:positionV>
              <wp:extent cx="2237105" cy="376555"/>
              <wp:effectExtent l="0" t="0" r="10795" b="4445"/>
              <wp:wrapNone/>
              <wp:docPr id="1522620579"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200168B" w14:textId="186DB986"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537805"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4200168B" w14:textId="186DB986"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9787" w14:textId="4BE65B4A" w:rsidR="0040354C" w:rsidRDefault="0040354C">
    <w:pPr>
      <w:pStyle w:val="Header"/>
    </w:pPr>
    <w:r>
      <w:rPr>
        <w:noProof/>
      </w:rPr>
      <mc:AlternateContent>
        <mc:Choice Requires="wps">
          <w:drawing>
            <wp:anchor distT="0" distB="0" distL="0" distR="0" simplePos="0" relativeHeight="251661312" behindDoc="0" locked="0" layoutInCell="1" allowOverlap="1" wp14:anchorId="5F48FD19" wp14:editId="75239D93">
              <wp:simplePos x="635" y="635"/>
              <wp:positionH relativeFrom="page">
                <wp:align>center</wp:align>
              </wp:positionH>
              <wp:positionV relativeFrom="page">
                <wp:align>top</wp:align>
              </wp:positionV>
              <wp:extent cx="2237105" cy="376555"/>
              <wp:effectExtent l="0" t="0" r="10795" b="4445"/>
              <wp:wrapNone/>
              <wp:docPr id="1453285963"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86ECB1E" w14:textId="0D7311D2"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48FD19"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386ECB1E" w14:textId="0D7311D2"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3A2A"/>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272AB"/>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A778D"/>
    <w:rsid w:val="001B0B65"/>
    <w:rsid w:val="001B3BF7"/>
    <w:rsid w:val="001C4D32"/>
    <w:rsid w:val="001C4FD7"/>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83FF3"/>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10C"/>
    <w:rsid w:val="00365D31"/>
    <w:rsid w:val="00366587"/>
    <w:rsid w:val="0036659E"/>
    <w:rsid w:val="003675F5"/>
    <w:rsid w:val="003712A2"/>
    <w:rsid w:val="00377E6D"/>
    <w:rsid w:val="00380069"/>
    <w:rsid w:val="00380D9C"/>
    <w:rsid w:val="003810C0"/>
    <w:rsid w:val="00381B50"/>
    <w:rsid w:val="003916F5"/>
    <w:rsid w:val="0039203C"/>
    <w:rsid w:val="0039376B"/>
    <w:rsid w:val="003A1A46"/>
    <w:rsid w:val="003A67A4"/>
    <w:rsid w:val="003B11F8"/>
    <w:rsid w:val="003B2E9C"/>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354C"/>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1431"/>
    <w:rsid w:val="0053349C"/>
    <w:rsid w:val="00535C37"/>
    <w:rsid w:val="005372EB"/>
    <w:rsid w:val="00541B96"/>
    <w:rsid w:val="00543408"/>
    <w:rsid w:val="005448B4"/>
    <w:rsid w:val="00545F2B"/>
    <w:rsid w:val="00555C09"/>
    <w:rsid w:val="005563F0"/>
    <w:rsid w:val="00561310"/>
    <w:rsid w:val="005646DF"/>
    <w:rsid w:val="0057360D"/>
    <w:rsid w:val="00575747"/>
    <w:rsid w:val="00584F1E"/>
    <w:rsid w:val="0058524A"/>
    <w:rsid w:val="005859D2"/>
    <w:rsid w:val="00585DCA"/>
    <w:rsid w:val="0059100C"/>
    <w:rsid w:val="005922D4"/>
    <w:rsid w:val="005961D8"/>
    <w:rsid w:val="005A0B9F"/>
    <w:rsid w:val="005A1118"/>
    <w:rsid w:val="005B02BA"/>
    <w:rsid w:val="005B05F9"/>
    <w:rsid w:val="005B1341"/>
    <w:rsid w:val="005C70EC"/>
    <w:rsid w:val="005C7E33"/>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EAB"/>
    <w:rsid w:val="006520D5"/>
    <w:rsid w:val="006527E2"/>
    <w:rsid w:val="006568C4"/>
    <w:rsid w:val="0065766C"/>
    <w:rsid w:val="00660921"/>
    <w:rsid w:val="00661E9F"/>
    <w:rsid w:val="00662AA9"/>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657A3"/>
    <w:rsid w:val="0077324F"/>
    <w:rsid w:val="007733BB"/>
    <w:rsid w:val="007739A8"/>
    <w:rsid w:val="007854F1"/>
    <w:rsid w:val="007862A9"/>
    <w:rsid w:val="00786AF0"/>
    <w:rsid w:val="00786E55"/>
    <w:rsid w:val="00787DED"/>
    <w:rsid w:val="007925A0"/>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3214B"/>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67F1"/>
    <w:rsid w:val="009073B1"/>
    <w:rsid w:val="00907D7A"/>
    <w:rsid w:val="009161AE"/>
    <w:rsid w:val="00917F94"/>
    <w:rsid w:val="0092348F"/>
    <w:rsid w:val="009249ED"/>
    <w:rsid w:val="00924BF7"/>
    <w:rsid w:val="009422BE"/>
    <w:rsid w:val="00942471"/>
    <w:rsid w:val="00944A13"/>
    <w:rsid w:val="009530CF"/>
    <w:rsid w:val="0096163A"/>
    <w:rsid w:val="00963CAF"/>
    <w:rsid w:val="00965CE5"/>
    <w:rsid w:val="009707D9"/>
    <w:rsid w:val="0097426A"/>
    <w:rsid w:val="0098198F"/>
    <w:rsid w:val="00992DD4"/>
    <w:rsid w:val="00993F47"/>
    <w:rsid w:val="009943B0"/>
    <w:rsid w:val="009B4F0C"/>
    <w:rsid w:val="009C3ACB"/>
    <w:rsid w:val="009C4023"/>
    <w:rsid w:val="009C4EBB"/>
    <w:rsid w:val="009C6670"/>
    <w:rsid w:val="009D1DFE"/>
    <w:rsid w:val="009D5167"/>
    <w:rsid w:val="009DEE72"/>
    <w:rsid w:val="009E313E"/>
    <w:rsid w:val="009E3669"/>
    <w:rsid w:val="009F01CB"/>
    <w:rsid w:val="009F4270"/>
    <w:rsid w:val="009F53CD"/>
    <w:rsid w:val="00A00F1D"/>
    <w:rsid w:val="00A03882"/>
    <w:rsid w:val="00A151ED"/>
    <w:rsid w:val="00A17067"/>
    <w:rsid w:val="00A178E3"/>
    <w:rsid w:val="00A209B1"/>
    <w:rsid w:val="00A300A7"/>
    <w:rsid w:val="00A31B0A"/>
    <w:rsid w:val="00A42D7E"/>
    <w:rsid w:val="00A4394A"/>
    <w:rsid w:val="00A46B30"/>
    <w:rsid w:val="00A517F9"/>
    <w:rsid w:val="00A5300D"/>
    <w:rsid w:val="00A57AEE"/>
    <w:rsid w:val="00A656A3"/>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534C"/>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36AF0"/>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3648"/>
    <w:rsid w:val="00D44087"/>
    <w:rsid w:val="00D46431"/>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2D6"/>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24B"/>
    <w:rsid w:val="00E92479"/>
    <w:rsid w:val="00EA3F71"/>
    <w:rsid w:val="00EA5495"/>
    <w:rsid w:val="00EA6FB4"/>
    <w:rsid w:val="00EB415B"/>
    <w:rsid w:val="00EB5CF8"/>
    <w:rsid w:val="00EC30E8"/>
    <w:rsid w:val="00EC5AA0"/>
    <w:rsid w:val="00EC5DCD"/>
    <w:rsid w:val="00EC6095"/>
    <w:rsid w:val="00EE0DAD"/>
    <w:rsid w:val="00EE3B49"/>
    <w:rsid w:val="00EE7E43"/>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52D8"/>
    <w:rsid w:val="00FD693B"/>
    <w:rsid w:val="00FE0DE2"/>
    <w:rsid w:val="00FE3014"/>
    <w:rsid w:val="00FE49E1"/>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5359">
      <w:bodyDiv w:val="1"/>
      <w:marLeft w:val="0"/>
      <w:marRight w:val="0"/>
      <w:marTop w:val="0"/>
      <w:marBottom w:val="0"/>
      <w:divBdr>
        <w:top w:val="none" w:sz="0" w:space="0" w:color="auto"/>
        <w:left w:val="none" w:sz="0" w:space="0" w:color="auto"/>
        <w:bottom w:val="none" w:sz="0" w:space="0" w:color="auto"/>
        <w:right w:val="none" w:sz="0" w:space="0" w:color="auto"/>
      </w:divBdr>
    </w:div>
    <w:div w:id="95368292">
      <w:bodyDiv w:val="1"/>
      <w:marLeft w:val="0"/>
      <w:marRight w:val="0"/>
      <w:marTop w:val="0"/>
      <w:marBottom w:val="0"/>
      <w:divBdr>
        <w:top w:val="none" w:sz="0" w:space="0" w:color="auto"/>
        <w:left w:val="none" w:sz="0" w:space="0" w:color="auto"/>
        <w:bottom w:val="none" w:sz="0" w:space="0" w:color="auto"/>
        <w:right w:val="none" w:sz="0" w:space="0" w:color="auto"/>
      </w:divBdr>
    </w:div>
    <w:div w:id="629172298">
      <w:bodyDiv w:val="1"/>
      <w:marLeft w:val="0"/>
      <w:marRight w:val="0"/>
      <w:marTop w:val="0"/>
      <w:marBottom w:val="0"/>
      <w:divBdr>
        <w:top w:val="none" w:sz="0" w:space="0" w:color="auto"/>
        <w:left w:val="none" w:sz="0" w:space="0" w:color="auto"/>
        <w:bottom w:val="none" w:sz="0" w:space="0" w:color="auto"/>
        <w:right w:val="none" w:sz="0" w:space="0" w:color="auto"/>
      </w:divBdr>
    </w:div>
    <w:div w:id="730471038">
      <w:bodyDiv w:val="1"/>
      <w:marLeft w:val="0"/>
      <w:marRight w:val="0"/>
      <w:marTop w:val="0"/>
      <w:marBottom w:val="0"/>
      <w:divBdr>
        <w:top w:val="none" w:sz="0" w:space="0" w:color="auto"/>
        <w:left w:val="none" w:sz="0" w:space="0" w:color="auto"/>
        <w:bottom w:val="none" w:sz="0" w:space="0" w:color="auto"/>
        <w:right w:val="none" w:sz="0" w:space="0" w:color="auto"/>
      </w:divBdr>
    </w:div>
    <w:div w:id="760369626">
      <w:bodyDiv w:val="1"/>
      <w:marLeft w:val="0"/>
      <w:marRight w:val="0"/>
      <w:marTop w:val="0"/>
      <w:marBottom w:val="0"/>
      <w:divBdr>
        <w:top w:val="none" w:sz="0" w:space="0" w:color="auto"/>
        <w:left w:val="none" w:sz="0" w:space="0" w:color="auto"/>
        <w:bottom w:val="none" w:sz="0" w:space="0" w:color="auto"/>
        <w:right w:val="none" w:sz="0" w:space="0" w:color="auto"/>
      </w:divBdr>
    </w:div>
    <w:div w:id="1110204101">
      <w:bodyDiv w:val="1"/>
      <w:marLeft w:val="0"/>
      <w:marRight w:val="0"/>
      <w:marTop w:val="0"/>
      <w:marBottom w:val="0"/>
      <w:divBdr>
        <w:top w:val="none" w:sz="0" w:space="0" w:color="auto"/>
        <w:left w:val="none" w:sz="0" w:space="0" w:color="auto"/>
        <w:bottom w:val="none" w:sz="0" w:space="0" w:color="auto"/>
        <w:right w:val="none" w:sz="0" w:space="0" w:color="auto"/>
      </w:divBdr>
    </w:div>
    <w:div w:id="1142817212">
      <w:bodyDiv w:val="1"/>
      <w:marLeft w:val="0"/>
      <w:marRight w:val="0"/>
      <w:marTop w:val="0"/>
      <w:marBottom w:val="0"/>
      <w:divBdr>
        <w:top w:val="none" w:sz="0" w:space="0" w:color="auto"/>
        <w:left w:val="none" w:sz="0" w:space="0" w:color="auto"/>
        <w:bottom w:val="none" w:sz="0" w:space="0" w:color="auto"/>
        <w:right w:val="none" w:sz="0" w:space="0" w:color="auto"/>
      </w:divBdr>
    </w:div>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378430268">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header" Target="header6.xm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pgcileps.buyjunction.in"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1-2-ITB.docx" TargetMode="External"/><Relationship Id="rId25" Type="http://schemas.openxmlformats.org/officeDocument/2006/relationships/hyperlink" Target="https://www.tcil-india-electronictender.com" TargetMode="External"/><Relationship Id="rId33" Type="http://schemas.openxmlformats.org/officeDocument/2006/relationships/hyperlink" Target="https://www.il-electronictender.como/" TargetMode="External"/><Relationship Id="rId38"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J+yq5VeBt57AZ2O4+T093R58KED3wJenuVRMHn8cWj0=</DigestValue>
    </Reference>
    <Reference Type="http://www.w3.org/2000/09/xmldsig#Object" URI="#idOfficeObject">
      <DigestMethod Algorithm="http://www.w3.org/2001/04/xmlenc#sha256"/>
      <DigestValue>1opuzFOFMuGESvI7vE7kBErRgneH2uWpf3/ePfJFrTA=</DigestValue>
    </Reference>
    <Reference Type="http://uri.etsi.org/01903#SignedProperties" URI="#idSignedProperties">
      <Transforms>
        <Transform Algorithm="http://www.w3.org/TR/2001/REC-xml-c14n-20010315"/>
      </Transforms>
      <DigestMethod Algorithm="http://www.w3.org/2001/04/xmlenc#sha256"/>
      <DigestValue>Oq9SIbRosoikelWsJwfoJivnJyGR+L8LwKQjQcbr4Tc=</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a7DIG8ccL0n3c/GedqALcNragkrMcUylfi/O0PWfOKc=</DigestValue>
    </Reference>
  </SignedInfo>
  <SignatureValue>fxfZg2WAf7wgpROFAe/dD2I4W/0FPLBrjfz5f+R6JXJUYwYwL/YSMzOeYzxGZQ4QFFK4pXUwLNlj
Jj1E7O36K8XX1siVeR5hFB/hdqGI/AF6/Cj4zH/dAfnz6qK5WMq8c9U7NSSPoBJ2dLEFegGwzFE9
UqaaEoa4CadTGF5VbKy8cYX0lW68x4iwxgLv/8H/5vkhKDBM8pYl9UHyTiX7GCSZ8sQFr1Ll4KJv
fjGHhUafp9iImgX/4rBGiD0dtcDgAa2R05oPzm5j20BvixeikuGWlhT+N3R5lO0vfZEknWjSVufq
x3TQRvBfOpbJb6HGXw72oAmWpaq2z1kXg2g9Hg==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4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Transform>
          <Transform Algorithm="http://www.w3.org/TR/2001/REC-xml-c14n-20010315"/>
        </Transforms>
        <DigestMethod Algorithm="http://www.w3.org/2001/04/xmlenc#sha256"/>
        <DigestValue>5o7Wcw/CYj7XaOx2r35vVClc78cNAlfBj7m7JmKv3JE=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Ae2b0GIYhJ0Oz4trnVWz4Xdc+qJRYbr8faAPUanlrww=</DigestValue>
      </Reference>
      <Reference URI="/word/endnotes.xml?ContentType=application/vnd.openxmlformats-officedocument.wordprocessingml.endnotes+xml">
        <DigestMethod Algorithm="http://www.w3.org/2001/04/xmlenc#sha256"/>
        <DigestValue>oRJV3hQPMy+VSk5Vmbev4qvxi1lgwqUkQpLZOpUWwY8=</DigestValue>
      </Reference>
      <Reference URI="/word/fontTable.xml?ContentType=application/vnd.openxmlformats-officedocument.wordprocessingml.fontTable+xml">
        <DigestMethod Algorithm="http://www.w3.org/2001/04/xmlenc#sha256"/>
        <DigestValue>tU9zNlXPeUUEpO6BYAyBrd1/2CVGElLEqF9sbySXMao=</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hXBc7yczcFU+RnVhfGdalAu9AJSZE1lBuzJRlbLgWuI=</DigestValue>
      </Reference>
      <Reference URI="/word/footer3.xml?ContentType=application/vnd.openxmlformats-officedocument.wordprocessingml.footer+xml">
        <DigestMethod Algorithm="http://www.w3.org/2001/04/xmlenc#sha256"/>
        <DigestValue>InxBvP7Ebcoj3TzJkUTjLOlzkqtQvmVf9exKWF1jqvs=</DigestValue>
      </Reference>
      <Reference URI="/word/footer4.xml?ContentType=application/vnd.openxmlformats-officedocument.wordprocessingml.footer+xml">
        <DigestMethod Algorithm="http://www.w3.org/2001/04/xmlenc#sha256"/>
        <DigestValue>IkTJi9jaeWhWXaTXWMh353dvvXqL8dbGHXX04snP3NY=</DigestValue>
      </Reference>
      <Reference URI="/word/footnotes.xml?ContentType=application/vnd.openxmlformats-officedocument.wordprocessingml.footnotes+xml">
        <DigestMethod Algorithm="http://www.w3.org/2001/04/xmlenc#sha256"/>
        <DigestValue>ww4Yb1mBlDf+pnciabcjU8TQiQBy3GV1rjk6Y19IhNg=</DigestValue>
      </Reference>
      <Reference URI="/word/header1.xml?ContentType=application/vnd.openxmlformats-officedocument.wordprocessingml.header+xml">
        <DigestMethod Algorithm="http://www.w3.org/2001/04/xmlenc#sha256"/>
        <DigestValue>t2zIqcAU4W6J/TkstwjDxCprDN97fmb5wIjurpUrtKs=</DigestValue>
      </Reference>
      <Reference URI="/word/header2.xml?ContentType=application/vnd.openxmlformats-officedocument.wordprocessingml.header+xml">
        <DigestMethod Algorithm="http://www.w3.org/2001/04/xmlenc#sha256"/>
        <DigestValue>dpfo4QMz+p9gLatcrvgnykMYiuo+6Ole0TKsULTZ3Us=</DigestValue>
      </Reference>
      <Reference URI="/word/header3.xml?ContentType=application/vnd.openxmlformats-officedocument.wordprocessingml.header+xml">
        <DigestMethod Algorithm="http://www.w3.org/2001/04/xmlenc#sha256"/>
        <DigestValue>B/n278HE4sxtdlU9kEb84GdlSNHsVPGXnfPLoI6uNBc=</DigestValue>
      </Reference>
      <Reference URI="/word/header4.xml?ContentType=application/vnd.openxmlformats-officedocument.wordprocessingml.header+xml">
        <DigestMethod Algorithm="http://www.w3.org/2001/04/xmlenc#sha256"/>
        <DigestValue>1QK1wIzSTc5hA1Wam9oqbUaURHyqYcL2GYJFge70sM4=</DigestValue>
      </Reference>
      <Reference URI="/word/header5.xml?ContentType=application/vnd.openxmlformats-officedocument.wordprocessingml.header+xml">
        <DigestMethod Algorithm="http://www.w3.org/2001/04/xmlenc#sha256"/>
        <DigestValue>BCNw/yzXX4zf5nb994HYaSyVJPTda/FbvYD3H0teIx8=</DigestValue>
      </Reference>
      <Reference URI="/word/header6.xml?ContentType=application/vnd.openxmlformats-officedocument.wordprocessingml.header+xml">
        <DigestMethod Algorithm="http://www.w3.org/2001/04/xmlenc#sha256"/>
        <DigestValue>xxLimm3bcmwQxlcOU8b1kCvyYf+8abWzGtBm6YAnB0w=</DigestValue>
      </Reference>
      <Reference URI="/word/media/image1.emf?ContentType=image/x-emf">
        <DigestMethod Algorithm="http://www.w3.org/2001/04/xmlenc#sha256"/>
        <DigestValue>bfGhOrkkUp/SUR0nY8dAJ1XwGheiQPmgwnKV6vT7jJA=</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A21JbB5b1489CalrU3WnpMziTSiAzeuH9QnG/Lpftn4=</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oT/LU1M9iU6X6vtSWcbTxNwj/09UOvgPsYEN6Bv7B1E=</DigestValue>
      </Reference>
    </Manifest>
    <SignatureProperties>
      <SignatureProperty Id="idSignatureTime" Target="#idPackageSignature">
        <mdssi:SignatureTime xmlns:mdssi="http://schemas.openxmlformats.org/package/2006/digital-signature">
          <mdssi:Format>YYYY-MM-DDThh:mm:ssTZD</mdssi:Format>
          <mdssi:Value>2025-08-07T11:40:09Z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2025-08-07T11:40:09Z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F679A-69F9-4F6F-8890-5F0597DD6D5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3.xml><?xml version="1.0" encoding="utf-8"?>
<ds:datastoreItem xmlns:ds="http://schemas.openxmlformats.org/officeDocument/2006/customXml" ds:itemID="{0EABA7BE-7F2D-4CD7-967B-8C0CC37DCF53}">
  <ds:schemaRefs>
    <ds:schemaRef ds:uri="http://schemas.microsoft.com/sharepoint/v3/contenttype/forms"/>
  </ds:schemaRefs>
</ds:datastoreItem>
</file>

<file path=customXml/itemProps4.xml><?xml version="1.0" encoding="utf-8"?>
<ds:datastoreItem xmlns:ds="http://schemas.openxmlformats.org/officeDocument/2006/customXml" ds:itemID="{1FEA1126-40F5-48A2-8EF6-12476C06B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11710</Words>
  <Characters>66753</Characters>
  <Application>Microsoft Office Word</Application>
  <DocSecurity>0</DocSecurity>
  <Lines>556</Lines>
  <Paragraphs>156</Paragraphs>
  <ScaleCrop>false</ScaleCrop>
  <Company>Hewlett-Packard Company</Company>
  <LinksUpToDate>false</LinksUpToDate>
  <CharactersWithSpaces>78307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53</cp:revision>
  <cp:lastPrinted>2018-01-29T23:20:00Z</cp:lastPrinted>
  <dcterms:created xsi:type="dcterms:W3CDTF">2023-09-26T11:59:00Z</dcterms:created>
  <dcterms:modified xsi:type="dcterms:W3CDTF">2025-08-07T11:39:00Z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5317c8e5,1e0b5235,7540b4d9,569f624b,36aa006a,5ac158a3</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2025-06-19T10:54:27Z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148c3007-c249-400d-a28a-d698eb01b190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