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196CECFD" w14:textId="77777777" w:rsidR="00D24093" w:rsidRPr="002C188C" w:rsidRDefault="00D24093" w:rsidP="00D24093">
      <w:pPr>
        <w:jc w:val="center"/>
        <w:rPr>
          <w:rFonts w:ascii="Book Antiqua" w:hAnsi="Book Antiqua"/>
          <w:bCs/>
          <w:lang w:val="en-GB"/>
        </w:rPr>
      </w:pPr>
    </w:p>
    <w:p w14:paraId="5431078A" w14:textId="77777777" w:rsidR="007D40C9" w:rsidRDefault="007D40C9" w:rsidP="007D40C9">
      <w:pPr>
        <w:jc w:val="both"/>
        <w:rPr>
          <w:rFonts w:ascii="Book Antiqua" w:hAnsi="Book Antiqua"/>
          <w:b/>
          <w:bCs/>
          <w:color w:val="0000FF"/>
          <w:lang w:val="en-IN"/>
        </w:rPr>
      </w:pPr>
      <w:r w:rsidRPr="005F12AC">
        <w:rPr>
          <w:rFonts w:ascii="Book Antiqua" w:hAnsi="Book Antiqua"/>
          <w:b/>
          <w:bCs/>
          <w:color w:val="0000FF"/>
          <w:lang w:val="en-IN"/>
        </w:rPr>
        <w:t>Construction of Watch Towers and Laying of Pathway/Road along the Boundary Wall at Kurnool-III Pooling Station</w:t>
      </w:r>
      <w:r>
        <w:rPr>
          <w:rFonts w:ascii="Book Antiqua" w:hAnsi="Book Antiqua"/>
          <w:b/>
          <w:bCs/>
          <w:color w:val="0000FF"/>
          <w:lang w:val="en-IN"/>
        </w:rPr>
        <w:t xml:space="preserve"> </w:t>
      </w:r>
    </w:p>
    <w:p w14:paraId="77FB28C6" w14:textId="77777777" w:rsidR="007D40C9" w:rsidRPr="002C188C" w:rsidRDefault="007D40C9" w:rsidP="007D40C9">
      <w:pPr>
        <w:jc w:val="both"/>
        <w:rPr>
          <w:rFonts w:ascii="Book Antiqua" w:hAnsi="Book Antiqua"/>
          <w:b/>
          <w:bCs/>
        </w:rPr>
      </w:pPr>
    </w:p>
    <w:p w14:paraId="7958267E" w14:textId="77777777" w:rsidR="007D40C9" w:rsidRDefault="007D40C9" w:rsidP="007D40C9">
      <w:pPr>
        <w:jc w:val="both"/>
        <w:rPr>
          <w:rFonts w:ascii="Book Antiqua" w:hAnsi="Book Antiqua"/>
          <w:b/>
          <w:bCs/>
          <w:color w:val="0000FF"/>
        </w:rPr>
      </w:pPr>
      <w:r w:rsidRPr="15003087">
        <w:rPr>
          <w:rFonts w:ascii="Book Antiqua" w:hAnsi="Book Antiqua"/>
          <w:b/>
          <w:bCs/>
        </w:rPr>
        <w:t xml:space="preserve">Specification No: </w:t>
      </w:r>
      <w:r w:rsidRPr="005F12AC">
        <w:rPr>
          <w:rFonts w:ascii="Book Antiqua" w:hAnsi="Book Antiqua"/>
          <w:b/>
          <w:bCs/>
          <w:color w:val="0000FF"/>
        </w:rPr>
        <w:t>SR-I/C&amp;M/WC-4245/2025/RFx-5002004618 (SR1/NT/W-CIVIL/DOM/B00/25/09296)</w:t>
      </w: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9348C3">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9348C3">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lastRenderedPageBreak/>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9348C3">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9348C3">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6E72D54F" w14:textId="6423942F" w:rsidR="00747799" w:rsidRPr="00AE6115" w:rsidRDefault="00747799" w:rsidP="00747799">
            <w:pPr>
              <w:pStyle w:val="Title"/>
              <w:snapToGrid/>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sidR="005C566B">
              <w:rPr>
                <w:rFonts w:ascii="Book Antiqua" w:hAnsi="Book Antiqua"/>
                <w:color w:val="0000FF"/>
                <w:lang w:val="en-GB" w:eastAsia="en-US"/>
              </w:rPr>
              <w:t>765/</w:t>
            </w:r>
            <w:r>
              <w:rPr>
                <w:rFonts w:ascii="Book Antiqua" w:hAnsi="Book Antiqua"/>
                <w:color w:val="0000FF"/>
                <w:lang w:val="en-GB" w:eastAsia="en-US"/>
              </w:rPr>
              <w:t xml:space="preserve">400/220kV </w:t>
            </w:r>
            <w:r w:rsidR="005C566B">
              <w:rPr>
                <w:rFonts w:ascii="Book Antiqua" w:hAnsi="Book Antiqua"/>
                <w:color w:val="0000FF"/>
                <w:lang w:val="en-GB" w:eastAsia="en-US"/>
              </w:rPr>
              <w:t>Kurnool-III</w:t>
            </w:r>
            <w:r>
              <w:rPr>
                <w:rFonts w:ascii="Book Antiqua" w:hAnsi="Book Antiqua"/>
                <w:color w:val="0000FF"/>
                <w:lang w:val="en-GB" w:eastAsia="en-US"/>
              </w:rPr>
              <w:t xml:space="preserve"> Pooling Station </w:t>
            </w:r>
            <w:r w:rsidRPr="00AE6115">
              <w:rPr>
                <w:rFonts w:ascii="Book Antiqua" w:hAnsi="Book Antiqua"/>
                <w:b w:val="0"/>
                <w:bCs w:val="0"/>
                <w:lang w:val="en-GB" w:eastAsia="en-US"/>
              </w:rPr>
              <w:t>will be the Engineer-in-charge for the subject work. The address of the Engineer-in-charge is as follows:</w:t>
            </w:r>
          </w:p>
          <w:p w14:paraId="466E3115" w14:textId="77777777" w:rsidR="00747799" w:rsidRPr="00AE6115" w:rsidRDefault="00747799" w:rsidP="00747799">
            <w:pPr>
              <w:jc w:val="both"/>
              <w:rPr>
                <w:rFonts w:ascii="Book Antiqua" w:hAnsi="Book Antiqua"/>
                <w:b/>
                <w:bCs/>
                <w:lang w:val="en-GB"/>
              </w:rPr>
            </w:pPr>
          </w:p>
          <w:p w14:paraId="1C964F9A" w14:textId="77777777" w:rsidR="0075366B" w:rsidRDefault="0075366B" w:rsidP="0075366B">
            <w:pPr>
              <w:jc w:val="both"/>
              <w:rPr>
                <w:rFonts w:ascii="Book Antiqua" w:hAnsi="Book Antiqua"/>
                <w:b/>
                <w:bCs/>
                <w:color w:val="0000FF"/>
              </w:rPr>
            </w:pPr>
            <w:r>
              <w:rPr>
                <w:rFonts w:ascii="Book Antiqua" w:hAnsi="Book Antiqua"/>
                <w:b/>
                <w:bCs/>
                <w:color w:val="0000FF"/>
              </w:rPr>
              <w:t>Station Incharge,</w:t>
            </w:r>
          </w:p>
          <w:p w14:paraId="4D788F7A" w14:textId="77777777" w:rsidR="0075366B" w:rsidRDefault="0075366B" w:rsidP="0075366B">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25250E91" w14:textId="77777777" w:rsidR="0075366B" w:rsidRDefault="0075366B" w:rsidP="0075366B">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19ACA2F3" w14:textId="77777777" w:rsidR="0075366B" w:rsidRDefault="0075366B" w:rsidP="0075366B">
            <w:pPr>
              <w:jc w:val="both"/>
              <w:rPr>
                <w:rFonts w:ascii="Book Antiqua" w:hAnsi="Book Antiqua"/>
                <w:b/>
                <w:bCs/>
                <w:color w:val="0000FF"/>
              </w:rPr>
            </w:pPr>
            <w:r w:rsidRPr="009865D1">
              <w:rPr>
                <w:rFonts w:ascii="Book Antiqua" w:hAnsi="Book Antiqua"/>
                <w:b/>
                <w:bCs/>
                <w:color w:val="0000FF"/>
              </w:rPr>
              <w:t xml:space="preserve">Nandipad village, Kolimigundla Mandal, </w:t>
            </w:r>
          </w:p>
          <w:p w14:paraId="0EF408B1" w14:textId="77777777" w:rsidR="0075366B" w:rsidRDefault="0075366B" w:rsidP="0075366B">
            <w:pPr>
              <w:jc w:val="both"/>
              <w:rPr>
                <w:rFonts w:ascii="Book Antiqua" w:hAnsi="Book Antiqua"/>
                <w:b/>
                <w:bCs/>
                <w:color w:val="0000FF"/>
              </w:rPr>
            </w:pPr>
            <w:r w:rsidRPr="009865D1">
              <w:rPr>
                <w:rFonts w:ascii="Book Antiqua" w:hAnsi="Book Antiqua"/>
                <w:b/>
                <w:bCs/>
                <w:color w:val="0000FF"/>
              </w:rPr>
              <w:t>Nandyal district</w:t>
            </w:r>
            <w:r>
              <w:rPr>
                <w:rFonts w:ascii="Book Antiqua" w:hAnsi="Book Antiqua"/>
                <w:b/>
                <w:bCs/>
                <w:color w:val="0000FF"/>
              </w:rPr>
              <w:t>.</w:t>
            </w:r>
          </w:p>
          <w:p w14:paraId="52285F25" w14:textId="42FE1B8F" w:rsidR="00A129E7" w:rsidRPr="00AE6115" w:rsidRDefault="0075366B" w:rsidP="0075366B">
            <w:pPr>
              <w:jc w:val="both"/>
              <w:rPr>
                <w:rFonts w:ascii="Book Antiqua" w:hAnsi="Book Antiqua"/>
              </w:rPr>
            </w:pPr>
            <w:r w:rsidRPr="00B171DE">
              <w:rPr>
                <w:rFonts w:ascii="Book Antiqua" w:eastAsia="Calibri" w:hAnsi="Book Antiqua" w:cs="Calibri"/>
                <w:b/>
                <w:bCs/>
                <w:color w:val="0000FF"/>
                <w:lang w:bidi="hi-IN"/>
              </w:rPr>
              <w:t xml:space="preserve">Contact: Shri. </w:t>
            </w:r>
            <w:r>
              <w:rPr>
                <w:rFonts w:ascii="Book Antiqua" w:eastAsia="Calibri" w:hAnsi="Book Antiqua" w:cs="Calibri"/>
                <w:b/>
                <w:bCs/>
                <w:color w:val="0000FF"/>
                <w:lang w:bidi="hi-IN"/>
              </w:rPr>
              <w:t>M B Rao, Sr. DGM, 9440908981</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34EE6" w:rsidRPr="00AE6115" w14:paraId="6E8E3FEC" w14:textId="77777777" w:rsidTr="3BE2678C">
        <w:tc>
          <w:tcPr>
            <w:tcW w:w="588" w:type="dxa"/>
            <w:tcBorders>
              <w:right w:val="single" w:sz="4" w:space="0" w:color="auto"/>
            </w:tcBorders>
          </w:tcPr>
          <w:p w14:paraId="110FFD37" w14:textId="77777777" w:rsidR="00234EE6" w:rsidRPr="00AE6115" w:rsidRDefault="00234EE6" w:rsidP="009348C3">
            <w:pPr>
              <w:numPr>
                <w:ilvl w:val="0"/>
                <w:numId w:val="2"/>
              </w:numPr>
              <w:jc w:val="both"/>
              <w:rPr>
                <w:rFonts w:ascii="Book Antiqua" w:hAnsi="Book Antiqua"/>
              </w:rPr>
            </w:pPr>
          </w:p>
        </w:tc>
        <w:tc>
          <w:tcPr>
            <w:tcW w:w="1676" w:type="dxa"/>
            <w:tcBorders>
              <w:right w:val="single" w:sz="4" w:space="0" w:color="auto"/>
            </w:tcBorders>
          </w:tcPr>
          <w:p w14:paraId="248009A3" w14:textId="77777777" w:rsidR="00234EE6" w:rsidRPr="00AE6115" w:rsidRDefault="00234EE6" w:rsidP="00234EE6">
            <w:pPr>
              <w:jc w:val="both"/>
              <w:rPr>
                <w:rFonts w:ascii="Book Antiqua" w:hAnsi="Book Antiqua"/>
              </w:rPr>
            </w:pPr>
            <w:r>
              <w:rPr>
                <w:rFonts w:ascii="Book Antiqua" w:hAnsi="Book Antiqua"/>
              </w:rPr>
              <w:t>GCC 4.1</w:t>
            </w:r>
          </w:p>
        </w:tc>
        <w:tc>
          <w:tcPr>
            <w:tcW w:w="7470" w:type="dxa"/>
            <w:tcBorders>
              <w:left w:val="nil"/>
            </w:tcBorders>
          </w:tcPr>
          <w:p w14:paraId="0274F4A9" w14:textId="77777777" w:rsidR="00234EE6" w:rsidRPr="009D1865" w:rsidRDefault="00234EE6" w:rsidP="00234EE6">
            <w:pPr>
              <w:jc w:val="both"/>
              <w:rPr>
                <w:rFonts w:ascii="Arial" w:hAnsi="Arial" w:cs="Arial"/>
              </w:rPr>
            </w:pPr>
            <w:r w:rsidRPr="009D1865">
              <w:rPr>
                <w:rFonts w:ascii="Arial" w:hAnsi="Arial" w:cs="Arial"/>
              </w:rPr>
              <w:t>Supplementing Sub-Clause GCC 4.1</w:t>
            </w:r>
          </w:p>
          <w:p w14:paraId="5BDAB0DD" w14:textId="77777777" w:rsidR="00234EE6" w:rsidRPr="009D1865" w:rsidRDefault="00234EE6" w:rsidP="00234EE6">
            <w:pPr>
              <w:pStyle w:val="Title"/>
              <w:snapToGrid/>
              <w:jc w:val="both"/>
              <w:rPr>
                <w:rFonts w:ascii="Arial" w:hAnsi="Arial" w:cs="Arial"/>
                <w:b w:val="0"/>
                <w:bCs w:val="0"/>
                <w:lang w:val="en-US" w:eastAsia="en-US"/>
              </w:rPr>
            </w:pPr>
          </w:p>
          <w:p w14:paraId="6031CD6D" w14:textId="77777777" w:rsidR="003B05D5" w:rsidRPr="009D1865" w:rsidRDefault="003B05D5" w:rsidP="003B05D5">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71A2AD61" w14:textId="77777777" w:rsidR="003B05D5" w:rsidRPr="009D1865" w:rsidRDefault="003B05D5" w:rsidP="003B05D5">
            <w:pPr>
              <w:jc w:val="both"/>
              <w:rPr>
                <w:rFonts w:ascii="Book Antiqua" w:hAnsi="Book Antiqua"/>
                <w:b/>
                <w:bCs/>
                <w:color w:val="0000FF"/>
              </w:rPr>
            </w:pPr>
            <w:r w:rsidRPr="009D1865">
              <w:rPr>
                <w:rFonts w:ascii="Book Antiqua" w:hAnsi="Book Antiqua"/>
                <w:b/>
                <w:bCs/>
                <w:color w:val="0000FF"/>
              </w:rPr>
              <w:t xml:space="preserve">The work shall be carried out at </w:t>
            </w:r>
            <w:r>
              <w:rPr>
                <w:rFonts w:ascii="Book Antiqua" w:hAnsi="Book Antiqua"/>
                <w:color w:val="0000FF"/>
                <w:lang w:val="en-GB"/>
              </w:rPr>
              <w:t>765/400/220kV Kurnool-3 Pooling Station</w:t>
            </w:r>
            <w:r w:rsidRPr="009D1865">
              <w:rPr>
                <w:rFonts w:ascii="Book Antiqua" w:hAnsi="Book Antiqua"/>
                <w:b/>
                <w:bCs/>
                <w:color w:val="0000FF"/>
              </w:rPr>
              <w:t>.</w:t>
            </w:r>
          </w:p>
          <w:p w14:paraId="08E259D4" w14:textId="77777777" w:rsidR="003B05D5" w:rsidRPr="009D1865" w:rsidRDefault="003B05D5" w:rsidP="003B05D5">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6E9CC998" w14:textId="77777777" w:rsidR="003B05D5" w:rsidRPr="009D1865" w:rsidRDefault="003B05D5" w:rsidP="003B05D5">
            <w:pPr>
              <w:tabs>
                <w:tab w:val="left" w:pos="-1440"/>
              </w:tabs>
              <w:ind w:left="720" w:hanging="666"/>
              <w:jc w:val="both"/>
              <w:rPr>
                <w:rFonts w:ascii="Book Antiqua" w:hAnsi="Book Antiqua"/>
                <w:b/>
                <w:bCs/>
                <w:color w:val="0000FF"/>
              </w:rPr>
            </w:pPr>
          </w:p>
          <w:p w14:paraId="0FEEB32C" w14:textId="77777777" w:rsidR="003B05D5" w:rsidRDefault="003B05D5" w:rsidP="003B05D5">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535C68A3" w14:textId="77777777" w:rsidR="003B05D5" w:rsidRDefault="003B05D5" w:rsidP="003B05D5">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1B272443" w14:textId="77777777" w:rsidR="003B05D5" w:rsidRDefault="003B05D5" w:rsidP="003B05D5">
            <w:pPr>
              <w:jc w:val="both"/>
              <w:rPr>
                <w:rFonts w:ascii="Book Antiqua" w:hAnsi="Book Antiqua"/>
                <w:b/>
                <w:bCs/>
                <w:color w:val="0000FF"/>
              </w:rPr>
            </w:pPr>
            <w:r w:rsidRPr="009865D1">
              <w:rPr>
                <w:rFonts w:ascii="Book Antiqua" w:hAnsi="Book Antiqua"/>
                <w:b/>
                <w:bCs/>
                <w:color w:val="0000FF"/>
              </w:rPr>
              <w:t xml:space="preserve">Nandipad village, Kolimigundla Mandal, </w:t>
            </w:r>
          </w:p>
          <w:p w14:paraId="47A6D929" w14:textId="77777777" w:rsidR="003B05D5" w:rsidRDefault="003B05D5" w:rsidP="003B05D5">
            <w:pPr>
              <w:jc w:val="both"/>
              <w:rPr>
                <w:rFonts w:ascii="Book Antiqua" w:hAnsi="Book Antiqua"/>
                <w:b/>
                <w:bCs/>
                <w:color w:val="0000FF"/>
              </w:rPr>
            </w:pPr>
            <w:r w:rsidRPr="009865D1">
              <w:rPr>
                <w:rFonts w:ascii="Book Antiqua" w:hAnsi="Book Antiqua"/>
                <w:b/>
                <w:bCs/>
                <w:color w:val="0000FF"/>
              </w:rPr>
              <w:t>Nandyal district</w:t>
            </w:r>
            <w:r>
              <w:rPr>
                <w:rFonts w:ascii="Book Antiqua" w:hAnsi="Book Antiqua"/>
                <w:b/>
                <w:bCs/>
                <w:color w:val="0000FF"/>
              </w:rPr>
              <w:t>.</w:t>
            </w:r>
          </w:p>
          <w:p w14:paraId="66E5C3EC" w14:textId="77777777" w:rsidR="003B05D5" w:rsidRDefault="003B05D5" w:rsidP="003B05D5">
            <w:pPr>
              <w:pStyle w:val="Title"/>
              <w:snapToGrid/>
              <w:jc w:val="both"/>
              <w:rPr>
                <w:rFonts w:ascii="Book Antiqua" w:eastAsia="Calibri" w:hAnsi="Book Antiqua" w:cs="Calibri"/>
                <w:b w:val="0"/>
                <w:bCs w:val="0"/>
                <w:color w:val="0000FF"/>
                <w:lang w:bidi="hi-IN"/>
              </w:rPr>
            </w:pPr>
            <w:r w:rsidRPr="00B171DE">
              <w:rPr>
                <w:rFonts w:ascii="Book Antiqua" w:eastAsia="Calibri" w:hAnsi="Book Antiqua" w:cs="Calibri"/>
                <w:b w:val="0"/>
                <w:bCs w:val="0"/>
                <w:color w:val="0000FF"/>
                <w:lang w:bidi="hi-IN"/>
              </w:rPr>
              <w:t xml:space="preserve">Contact: Shri. </w:t>
            </w:r>
            <w:r>
              <w:rPr>
                <w:rFonts w:ascii="Book Antiqua" w:eastAsia="Calibri" w:hAnsi="Book Antiqua" w:cs="Calibri"/>
                <w:b w:val="0"/>
                <w:bCs w:val="0"/>
                <w:color w:val="0000FF"/>
                <w:lang w:bidi="hi-IN"/>
              </w:rPr>
              <w:t>M B Rao, Sr. DGM, 9440908981</w:t>
            </w:r>
          </w:p>
          <w:p w14:paraId="2FD703A7" w14:textId="77777777" w:rsidR="00234EE6" w:rsidRDefault="00234EE6" w:rsidP="00234EE6">
            <w:pPr>
              <w:pStyle w:val="Title"/>
              <w:snapToGrid/>
              <w:jc w:val="both"/>
              <w:rPr>
                <w:rFonts w:ascii="Book Antiqua" w:hAnsi="Book Antiqua" w:cs="Arial"/>
                <w:lang w:val="en-US" w:eastAsia="en-US"/>
              </w:rPr>
            </w:pPr>
          </w:p>
          <w:p w14:paraId="3EB63D4A" w14:textId="49D5D42B" w:rsidR="009348C3" w:rsidRPr="009348C3" w:rsidRDefault="00234EE6" w:rsidP="009348C3">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t>Scope of Work</w:t>
            </w:r>
            <w:r w:rsidR="009348C3">
              <w:rPr>
                <w:rFonts w:ascii="Book Antiqua" w:hAnsi="Book Antiqua" w:cs="Arial"/>
                <w:highlight w:val="yellow"/>
                <w:lang w:val="en-US" w:eastAsia="en-US"/>
              </w:rPr>
              <w:t xml:space="preserve"> &amp; SCC</w:t>
            </w:r>
            <w:r w:rsidRPr="005456A2">
              <w:rPr>
                <w:rFonts w:ascii="Book Antiqua" w:hAnsi="Book Antiqua" w:cs="Arial"/>
                <w:highlight w:val="yellow"/>
                <w:lang w:val="en-US" w:eastAsia="en-US"/>
              </w:rPr>
              <w:t>:</w:t>
            </w:r>
          </w:p>
          <w:p w14:paraId="705A0783"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lang w:val="en-IN"/>
              </w:rPr>
              <w:t xml:space="preserve"> </w:t>
            </w:r>
          </w:p>
          <w:p w14:paraId="48DF1F4E"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1) The scope of contract includes </w:t>
            </w:r>
          </w:p>
          <w:p w14:paraId="32C0D0C6"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PART-A: CONSTRUCTION OF WATCH TOWERS AT KURNOOL-III POOLING STATION. </w:t>
            </w:r>
          </w:p>
          <w:p w14:paraId="2A1602D0" w14:textId="6909DE12" w:rsidR="009348C3" w:rsidRPr="009348C3" w:rsidRDefault="009165FE" w:rsidP="009348C3">
            <w:pPr>
              <w:pStyle w:val="Title"/>
              <w:numPr>
                <w:ilvl w:val="0"/>
                <w:numId w:val="6"/>
              </w:numPr>
              <w:jc w:val="both"/>
              <w:rPr>
                <w:rFonts w:ascii="Book Antiqua" w:hAnsi="Book Antiqua" w:cs="Arial"/>
                <w:b w:val="0"/>
                <w:bCs w:val="0"/>
                <w:lang w:val="en-IN"/>
              </w:rPr>
            </w:pPr>
            <w:r>
              <w:rPr>
                <w:rFonts w:ascii="Book Antiqua" w:hAnsi="Book Antiqua" w:cs="Arial"/>
                <w:b w:val="0"/>
                <w:bCs w:val="0"/>
                <w:lang w:val="en-IN"/>
              </w:rPr>
              <w:t xml:space="preserve">a) </w:t>
            </w:r>
            <w:r w:rsidR="009348C3" w:rsidRPr="009348C3">
              <w:rPr>
                <w:rFonts w:ascii="Book Antiqua" w:hAnsi="Book Antiqua" w:cs="Arial"/>
                <w:b w:val="0"/>
                <w:bCs w:val="0"/>
                <w:lang w:val="en-IN"/>
              </w:rPr>
              <w:t xml:space="preserve">The work included construction of Watch Towers of 5 Nos. in totals as per the tentative location indicated in the drawing. The final location of watch tower shall be decided by the Engineer-incharge. </w:t>
            </w:r>
          </w:p>
          <w:p w14:paraId="2976B8F6" w14:textId="4B47A421" w:rsidR="009348C3" w:rsidRPr="009348C3" w:rsidRDefault="009165FE" w:rsidP="009348C3">
            <w:pPr>
              <w:pStyle w:val="Title"/>
              <w:numPr>
                <w:ilvl w:val="0"/>
                <w:numId w:val="6"/>
              </w:numPr>
              <w:jc w:val="both"/>
              <w:rPr>
                <w:rFonts w:ascii="Book Antiqua" w:hAnsi="Book Antiqua" w:cs="Arial"/>
                <w:b w:val="0"/>
                <w:bCs w:val="0"/>
                <w:lang w:val="en-IN"/>
              </w:rPr>
            </w:pPr>
            <w:r>
              <w:rPr>
                <w:rFonts w:ascii="Book Antiqua" w:hAnsi="Book Antiqua" w:cs="Arial"/>
                <w:b w:val="0"/>
                <w:bCs w:val="0"/>
                <w:lang w:val="en-IN"/>
              </w:rPr>
              <w:t xml:space="preserve">b) </w:t>
            </w:r>
            <w:r w:rsidR="009348C3" w:rsidRPr="009348C3">
              <w:rPr>
                <w:rFonts w:ascii="Book Antiqua" w:hAnsi="Book Antiqua" w:cs="Arial"/>
                <w:b w:val="0"/>
                <w:bCs w:val="0"/>
                <w:lang w:val="en-IN"/>
              </w:rPr>
              <w:t xml:space="preserve">The overhead watch tower of total height about +7.5m from the NGL [Natural Ground Level] as per the BPS schedule items. </w:t>
            </w:r>
          </w:p>
          <w:p w14:paraId="4AA26F36" w14:textId="77777777" w:rsidR="009348C3" w:rsidRPr="009348C3" w:rsidRDefault="009348C3" w:rsidP="009348C3">
            <w:pPr>
              <w:pStyle w:val="Title"/>
              <w:ind w:left="512" w:hanging="512"/>
              <w:jc w:val="both"/>
              <w:rPr>
                <w:rFonts w:ascii="Book Antiqua" w:hAnsi="Book Antiqua" w:cs="Arial"/>
                <w:b w:val="0"/>
                <w:bCs w:val="0"/>
                <w:lang w:val="en-IN"/>
              </w:rPr>
            </w:pPr>
          </w:p>
          <w:p w14:paraId="54914D26"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PART-B: LAYING OF PATHWAY/ROAD ALONG THE BOUNDARY WALL AT KURNOOL-III POOLING STATION. </w:t>
            </w:r>
          </w:p>
          <w:p w14:paraId="65497F2C" w14:textId="6A0BADAE" w:rsidR="009348C3" w:rsidRPr="009348C3" w:rsidRDefault="009165FE" w:rsidP="009348C3">
            <w:pPr>
              <w:pStyle w:val="Title"/>
              <w:numPr>
                <w:ilvl w:val="0"/>
                <w:numId w:val="7"/>
              </w:numPr>
              <w:jc w:val="both"/>
              <w:rPr>
                <w:rFonts w:ascii="Book Antiqua" w:hAnsi="Book Antiqua" w:cs="Arial"/>
                <w:b w:val="0"/>
                <w:bCs w:val="0"/>
                <w:lang w:val="en-IN"/>
              </w:rPr>
            </w:pPr>
            <w:r>
              <w:rPr>
                <w:rFonts w:ascii="Book Antiqua" w:hAnsi="Book Antiqua" w:cs="Arial"/>
                <w:b w:val="0"/>
                <w:bCs w:val="0"/>
                <w:lang w:val="en-IN"/>
              </w:rPr>
              <w:t xml:space="preserve">a) </w:t>
            </w:r>
            <w:r w:rsidR="009348C3" w:rsidRPr="009348C3">
              <w:rPr>
                <w:rFonts w:ascii="Book Antiqua" w:hAnsi="Book Antiqua" w:cs="Arial"/>
                <w:b w:val="0"/>
                <w:bCs w:val="0"/>
                <w:lang w:val="en-IN"/>
              </w:rPr>
              <w:t xml:space="preserve">Surface dressing along the proposed pathway along the boundary wall inside of the substation as per the BoQ item. </w:t>
            </w:r>
          </w:p>
          <w:p w14:paraId="4FA0A90E" w14:textId="26CB3FA6" w:rsidR="009348C3" w:rsidRPr="009348C3" w:rsidRDefault="009165FE" w:rsidP="009348C3">
            <w:pPr>
              <w:pStyle w:val="Title"/>
              <w:numPr>
                <w:ilvl w:val="0"/>
                <w:numId w:val="7"/>
              </w:numPr>
              <w:jc w:val="both"/>
              <w:rPr>
                <w:rFonts w:ascii="Book Antiqua" w:hAnsi="Book Antiqua" w:cs="Arial"/>
                <w:b w:val="0"/>
                <w:bCs w:val="0"/>
                <w:lang w:val="en-IN"/>
              </w:rPr>
            </w:pPr>
            <w:r>
              <w:rPr>
                <w:rFonts w:ascii="Book Antiqua" w:hAnsi="Book Antiqua" w:cs="Arial"/>
                <w:b w:val="0"/>
                <w:bCs w:val="0"/>
                <w:lang w:val="en-IN"/>
              </w:rPr>
              <w:t xml:space="preserve">b) </w:t>
            </w:r>
            <w:r w:rsidR="009348C3" w:rsidRPr="009348C3">
              <w:rPr>
                <w:rFonts w:ascii="Book Antiqua" w:hAnsi="Book Antiqua" w:cs="Arial"/>
                <w:b w:val="0"/>
                <w:bCs w:val="0"/>
                <w:lang w:val="en-IN"/>
              </w:rPr>
              <w:t xml:space="preserve">Laying of Hume pipes across the roads as per the directions of the Engineer-In-Charge. </w:t>
            </w:r>
          </w:p>
          <w:p w14:paraId="61825168" w14:textId="0FBF5AB1" w:rsidR="009348C3" w:rsidRPr="009348C3" w:rsidRDefault="009165FE" w:rsidP="009348C3">
            <w:pPr>
              <w:pStyle w:val="Title"/>
              <w:numPr>
                <w:ilvl w:val="0"/>
                <w:numId w:val="7"/>
              </w:numPr>
              <w:jc w:val="both"/>
              <w:rPr>
                <w:rFonts w:ascii="Book Antiqua" w:hAnsi="Book Antiqua" w:cs="Arial"/>
                <w:b w:val="0"/>
                <w:bCs w:val="0"/>
                <w:lang w:val="en-IN"/>
              </w:rPr>
            </w:pPr>
            <w:r>
              <w:rPr>
                <w:rFonts w:ascii="Book Antiqua" w:hAnsi="Book Antiqua" w:cs="Arial"/>
                <w:b w:val="0"/>
                <w:bCs w:val="0"/>
                <w:lang w:val="en-IN"/>
              </w:rPr>
              <w:t xml:space="preserve">c) </w:t>
            </w:r>
            <w:r w:rsidR="009348C3" w:rsidRPr="009348C3">
              <w:rPr>
                <w:rFonts w:ascii="Book Antiqua" w:hAnsi="Book Antiqua" w:cs="Arial"/>
                <w:b w:val="0"/>
                <w:bCs w:val="0"/>
                <w:lang w:val="en-IN"/>
              </w:rPr>
              <w:t xml:space="preserve">Laying of Water Bound Macadam (WBM) in 2 layers for total thickness of 200mm for carriage way of 3.0m. </w:t>
            </w:r>
          </w:p>
          <w:p w14:paraId="5F79DC05" w14:textId="77777777" w:rsidR="009348C3" w:rsidRPr="009348C3" w:rsidRDefault="009348C3" w:rsidP="009348C3">
            <w:pPr>
              <w:pStyle w:val="Title"/>
              <w:numPr>
                <w:ilvl w:val="0"/>
                <w:numId w:val="7"/>
              </w:numPr>
              <w:jc w:val="both"/>
              <w:rPr>
                <w:rFonts w:ascii="Book Antiqua" w:hAnsi="Book Antiqua" w:cs="Arial"/>
                <w:b w:val="0"/>
                <w:bCs w:val="0"/>
                <w:lang w:val="en-IN"/>
              </w:rPr>
            </w:pPr>
            <w:r w:rsidRPr="009348C3">
              <w:rPr>
                <w:rFonts w:ascii="Book Antiqua" w:hAnsi="Book Antiqua" w:cs="Arial"/>
                <w:b w:val="0"/>
                <w:bCs w:val="0"/>
                <w:lang w:val="en-IN"/>
              </w:rPr>
              <w:t xml:space="preserve">Side berm with moorum shall be provided for 600mm width at both sides in two layers. </w:t>
            </w:r>
          </w:p>
          <w:p w14:paraId="60FA9277" w14:textId="4B5FC7EA" w:rsidR="009348C3" w:rsidRPr="009348C3" w:rsidRDefault="009165FE" w:rsidP="009348C3">
            <w:pPr>
              <w:pStyle w:val="Title"/>
              <w:numPr>
                <w:ilvl w:val="0"/>
                <w:numId w:val="7"/>
              </w:numPr>
              <w:jc w:val="both"/>
              <w:rPr>
                <w:rFonts w:ascii="Book Antiqua" w:hAnsi="Book Antiqua" w:cs="Arial"/>
                <w:b w:val="0"/>
                <w:bCs w:val="0"/>
                <w:lang w:val="en-IN"/>
              </w:rPr>
            </w:pPr>
            <w:r>
              <w:rPr>
                <w:rFonts w:ascii="Book Antiqua" w:hAnsi="Book Antiqua" w:cs="Arial"/>
                <w:b w:val="0"/>
                <w:bCs w:val="0"/>
                <w:lang w:val="en-IN"/>
              </w:rPr>
              <w:t xml:space="preserve">d) </w:t>
            </w:r>
            <w:r w:rsidR="009348C3" w:rsidRPr="009348C3">
              <w:rPr>
                <w:rFonts w:ascii="Book Antiqua" w:hAnsi="Book Antiqua" w:cs="Arial"/>
                <w:b w:val="0"/>
                <w:bCs w:val="0"/>
                <w:lang w:val="en-IN"/>
              </w:rPr>
              <w:t xml:space="preserve">Slope gradient shall be maintained in camber as 1:75 as per the instruction of Engineer Incharge. </w:t>
            </w:r>
          </w:p>
          <w:p w14:paraId="07D1D998" w14:textId="77777777" w:rsidR="009348C3" w:rsidRPr="009348C3" w:rsidRDefault="009348C3" w:rsidP="009348C3">
            <w:pPr>
              <w:pStyle w:val="Title"/>
              <w:ind w:left="512" w:hanging="512"/>
              <w:jc w:val="both"/>
              <w:rPr>
                <w:rFonts w:ascii="Book Antiqua" w:hAnsi="Book Antiqua" w:cs="Arial"/>
                <w:b w:val="0"/>
                <w:bCs w:val="0"/>
                <w:lang w:val="en-IN"/>
              </w:rPr>
            </w:pPr>
          </w:p>
          <w:p w14:paraId="18954116"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2) The completion period of contract is Six (6) Months from the date of LOA including the RAINY Season. </w:t>
            </w:r>
          </w:p>
          <w:p w14:paraId="30EEAA8E" w14:textId="77777777" w:rsidR="009348C3" w:rsidRPr="009348C3" w:rsidRDefault="009348C3" w:rsidP="009348C3">
            <w:pPr>
              <w:pStyle w:val="Title"/>
              <w:ind w:left="512" w:hanging="512"/>
              <w:jc w:val="both"/>
              <w:rPr>
                <w:rFonts w:ascii="Book Antiqua" w:hAnsi="Book Antiqua" w:cs="Arial"/>
                <w:b w:val="0"/>
                <w:bCs w:val="0"/>
                <w:lang w:val="en-IN"/>
              </w:rPr>
            </w:pPr>
          </w:p>
          <w:p w14:paraId="4F11E0F4"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3) The bidder has to visit the site prior to quoting their rates to assess the quantum &amp; nature of the work, availability of resources/construction materials, site conditions etc for having site conditions requirements. </w:t>
            </w:r>
          </w:p>
          <w:p w14:paraId="7BEFC289" w14:textId="77777777" w:rsidR="009348C3" w:rsidRPr="009348C3" w:rsidRDefault="009348C3" w:rsidP="009348C3">
            <w:pPr>
              <w:pStyle w:val="Title"/>
              <w:ind w:left="512" w:hanging="512"/>
              <w:jc w:val="both"/>
              <w:rPr>
                <w:rFonts w:ascii="Book Antiqua" w:hAnsi="Book Antiqua" w:cs="Arial"/>
                <w:b w:val="0"/>
                <w:bCs w:val="0"/>
                <w:lang w:val="en-IN"/>
              </w:rPr>
            </w:pPr>
          </w:p>
          <w:p w14:paraId="3806F011"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4) The rates quoted by the bidder is inclusive of cost of materials, labours, incidentals and all taxes, duties levies etc by state/central authorities except GST. All the materials required to complete the work has to be arrange and mobilised by the bidder. The proposed pathway and watchtowers are situated in remote locations. </w:t>
            </w:r>
          </w:p>
          <w:p w14:paraId="7D347E09" w14:textId="77777777" w:rsidR="009348C3" w:rsidRPr="009348C3" w:rsidRDefault="009348C3" w:rsidP="009348C3">
            <w:pPr>
              <w:pStyle w:val="Title"/>
              <w:ind w:left="512" w:hanging="512"/>
              <w:jc w:val="both"/>
              <w:rPr>
                <w:rFonts w:ascii="Book Antiqua" w:hAnsi="Book Antiqua" w:cs="Arial"/>
                <w:b w:val="0"/>
                <w:bCs w:val="0"/>
                <w:lang w:val="en-IN"/>
              </w:rPr>
            </w:pPr>
          </w:p>
          <w:p w14:paraId="61D41282"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5) The contractor shall have to pay the seigniorage charges on all natural minerals/materials required for completion of entire scope of the work. The agency has to submit to POWERGRID the proof of payment to the concerned department for the material consumed on monthly/RA Bill basis. If the contractor fails to submit the above, then POWERGRID will Deduct/Hold/Remit the calculated amount along with the overhead charges. </w:t>
            </w:r>
          </w:p>
          <w:p w14:paraId="1FD6ED28" w14:textId="77777777" w:rsidR="009348C3" w:rsidRPr="009348C3" w:rsidRDefault="009348C3" w:rsidP="009348C3">
            <w:pPr>
              <w:pStyle w:val="Title"/>
              <w:ind w:left="512" w:hanging="512"/>
              <w:jc w:val="both"/>
              <w:rPr>
                <w:rFonts w:ascii="Book Antiqua" w:hAnsi="Book Antiqua" w:cs="Arial"/>
                <w:b w:val="0"/>
                <w:bCs w:val="0"/>
                <w:lang w:val="en-IN"/>
              </w:rPr>
            </w:pPr>
          </w:p>
          <w:p w14:paraId="1354C88A"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b w:val="0"/>
                <w:bCs w:val="0"/>
                <w:lang w:val="en-IN"/>
              </w:rPr>
              <w:t xml:space="preserve">6) The works shall be carried out strictly as per Bill of Quantities (BOQ), Technical Specifications, SCC, CPWD specifications, drawings, POWERGRID GCC for civil works and other relevant IS Codes in the same order. </w:t>
            </w:r>
          </w:p>
          <w:p w14:paraId="30C10737" w14:textId="77777777" w:rsidR="00064904" w:rsidRPr="00064904" w:rsidRDefault="00064904" w:rsidP="00064904">
            <w:pPr>
              <w:pStyle w:val="Title"/>
              <w:ind w:left="512" w:hanging="512"/>
              <w:jc w:val="both"/>
              <w:rPr>
                <w:rFonts w:ascii="Book Antiqua" w:hAnsi="Book Antiqua" w:cs="Arial"/>
                <w:lang w:val="en-IN"/>
              </w:rPr>
            </w:pPr>
          </w:p>
          <w:p w14:paraId="783EA4B1" w14:textId="77777777" w:rsidR="00064904" w:rsidRPr="00064904" w:rsidRDefault="00064904" w:rsidP="00064904">
            <w:pPr>
              <w:pStyle w:val="Title"/>
              <w:ind w:left="512" w:hanging="512"/>
              <w:jc w:val="both"/>
              <w:rPr>
                <w:rFonts w:ascii="Book Antiqua" w:hAnsi="Book Antiqua" w:cs="Arial"/>
                <w:b w:val="0"/>
                <w:bCs w:val="0"/>
                <w:lang w:val="en-IN"/>
              </w:rPr>
            </w:pPr>
            <w:r w:rsidRPr="00064904">
              <w:rPr>
                <w:rFonts w:ascii="Book Antiqua" w:hAnsi="Book Antiqua" w:cs="Arial"/>
                <w:lang w:val="en-IN"/>
              </w:rPr>
              <w:t xml:space="preserve">7) </w:t>
            </w:r>
            <w:r w:rsidRPr="00064904">
              <w:rPr>
                <w:rFonts w:ascii="Book Antiqua" w:hAnsi="Book Antiqua" w:cs="Arial"/>
                <w:b w:val="0"/>
                <w:bCs w:val="0"/>
                <w:lang w:val="en-IN"/>
              </w:rPr>
              <w:t xml:space="preserve">The contractor shall arrange all tests on materials and finished products as required in Field Quality Plan (REF. DOC.: C/FQA/SFQP/SITE-CIVIL-2012-R5). </w:t>
            </w:r>
          </w:p>
          <w:p w14:paraId="164100BB" w14:textId="77777777" w:rsidR="00064904" w:rsidRPr="00064904" w:rsidRDefault="00064904" w:rsidP="00064904">
            <w:pPr>
              <w:pStyle w:val="Title"/>
              <w:ind w:left="512" w:hanging="512"/>
              <w:jc w:val="both"/>
              <w:rPr>
                <w:rFonts w:ascii="Book Antiqua" w:hAnsi="Book Antiqua" w:cs="Arial"/>
                <w:b w:val="0"/>
                <w:bCs w:val="0"/>
                <w:lang w:val="en-IN"/>
              </w:rPr>
            </w:pPr>
          </w:p>
          <w:p w14:paraId="56C5C519" w14:textId="77777777" w:rsidR="00064904" w:rsidRPr="00064904" w:rsidRDefault="00064904" w:rsidP="00064904">
            <w:pPr>
              <w:pStyle w:val="Title"/>
              <w:ind w:left="512" w:hanging="512"/>
              <w:jc w:val="both"/>
              <w:rPr>
                <w:rFonts w:ascii="Book Antiqua" w:hAnsi="Book Antiqua" w:cs="Arial"/>
                <w:b w:val="0"/>
                <w:bCs w:val="0"/>
                <w:lang w:val="en-IN"/>
              </w:rPr>
            </w:pPr>
            <w:r w:rsidRPr="00064904">
              <w:rPr>
                <w:rFonts w:ascii="Book Antiqua" w:hAnsi="Book Antiqua" w:cs="Arial"/>
                <w:b w:val="0"/>
                <w:bCs w:val="0"/>
                <w:lang w:val="en-IN"/>
              </w:rPr>
              <w:t xml:space="preserve">8) POWERGRID will not supply water and Electricity for the constructions works. Contractor shall have to make his own arrangements for construction water and power. In case, POWERGRID provides water and supply on the request of contractor, recovery shall be made @1% of contract value for water and at actuals for electricity. In such situations water and electricity will be given at one point. Further distribution arrangement shall be made by the bidder to his own cost. </w:t>
            </w:r>
          </w:p>
          <w:p w14:paraId="7C272EA3" w14:textId="77777777" w:rsidR="00064904" w:rsidRPr="00064904" w:rsidRDefault="00064904" w:rsidP="00064904">
            <w:pPr>
              <w:pStyle w:val="Title"/>
              <w:ind w:left="512" w:hanging="512"/>
              <w:jc w:val="both"/>
              <w:rPr>
                <w:rFonts w:ascii="Book Antiqua" w:hAnsi="Book Antiqua" w:cs="Arial"/>
                <w:b w:val="0"/>
                <w:bCs w:val="0"/>
                <w:lang w:val="en-IN"/>
              </w:rPr>
            </w:pPr>
          </w:p>
          <w:p w14:paraId="06352C43" w14:textId="77777777" w:rsidR="00064904" w:rsidRPr="00064904" w:rsidRDefault="00064904" w:rsidP="00064904">
            <w:pPr>
              <w:pStyle w:val="Title"/>
              <w:ind w:left="512" w:hanging="512"/>
              <w:jc w:val="both"/>
              <w:rPr>
                <w:rFonts w:ascii="Book Antiqua" w:hAnsi="Book Antiqua" w:cs="Arial"/>
                <w:b w:val="0"/>
                <w:bCs w:val="0"/>
                <w:lang w:val="en-IN"/>
              </w:rPr>
            </w:pPr>
            <w:r w:rsidRPr="00064904">
              <w:rPr>
                <w:rFonts w:ascii="Book Antiqua" w:hAnsi="Book Antiqua" w:cs="Arial"/>
                <w:b w:val="0"/>
                <w:bCs w:val="0"/>
                <w:lang w:val="en-IN"/>
              </w:rPr>
              <w:t xml:space="preserve">9) The supply of construction materials is in the scope of Bidder. All should be from the reputed firms &amp; approved sources as directed by the Engineer In Charge. Samples of all construction materials shall be submitted for approval of the Engineer-in-charge prior to placing the order for procurement. All samples shall be tested as per the frequency specified in the Standard Field Quality Plan for Civil works of Site awarded Packages. All the sources shall be from reputed manufacturers as per the list published by the CPWD or as per the direction of Engineer In charge. </w:t>
            </w:r>
          </w:p>
          <w:p w14:paraId="40EFC25C" w14:textId="77777777" w:rsidR="00064904" w:rsidRPr="00064904" w:rsidRDefault="00064904" w:rsidP="00064904">
            <w:pPr>
              <w:pStyle w:val="Title"/>
              <w:ind w:left="512" w:hanging="512"/>
              <w:jc w:val="both"/>
              <w:rPr>
                <w:rFonts w:ascii="Book Antiqua" w:hAnsi="Book Antiqua" w:cs="Arial"/>
                <w:b w:val="0"/>
                <w:bCs w:val="0"/>
                <w:lang w:val="en-IN"/>
              </w:rPr>
            </w:pPr>
          </w:p>
          <w:p w14:paraId="490009DB" w14:textId="77777777" w:rsidR="00064904" w:rsidRPr="00064904" w:rsidRDefault="00064904" w:rsidP="00064904">
            <w:pPr>
              <w:pStyle w:val="Title"/>
              <w:ind w:left="512" w:hanging="512"/>
              <w:jc w:val="both"/>
              <w:rPr>
                <w:rFonts w:ascii="Book Antiqua" w:hAnsi="Book Antiqua" w:cs="Arial"/>
                <w:b w:val="0"/>
                <w:bCs w:val="0"/>
                <w:lang w:val="en-IN"/>
              </w:rPr>
            </w:pPr>
            <w:r w:rsidRPr="00064904">
              <w:rPr>
                <w:rFonts w:ascii="Book Antiqua" w:hAnsi="Book Antiqua" w:cs="Arial"/>
                <w:b w:val="0"/>
                <w:bCs w:val="0"/>
                <w:lang w:val="en-IN"/>
              </w:rPr>
              <w:t xml:space="preserve">10) Provisions of special conditions of the contract supersede that of relevant clauses in general conditions of the contract and standard technical specifications of civil works. </w:t>
            </w:r>
          </w:p>
          <w:p w14:paraId="2186E682" w14:textId="77777777" w:rsidR="00064904" w:rsidRPr="00064904" w:rsidRDefault="00064904" w:rsidP="00064904">
            <w:pPr>
              <w:pStyle w:val="Title"/>
              <w:ind w:left="512" w:hanging="512"/>
              <w:jc w:val="both"/>
              <w:rPr>
                <w:rFonts w:ascii="Book Antiqua" w:hAnsi="Book Antiqua" w:cs="Arial"/>
                <w:b w:val="0"/>
                <w:bCs w:val="0"/>
                <w:lang w:val="en-IN"/>
              </w:rPr>
            </w:pPr>
          </w:p>
          <w:p w14:paraId="4F45DBCC" w14:textId="77777777" w:rsidR="00064904" w:rsidRPr="00064904" w:rsidRDefault="00064904" w:rsidP="00064904">
            <w:pPr>
              <w:pStyle w:val="Title"/>
              <w:ind w:left="512" w:hanging="512"/>
              <w:jc w:val="both"/>
              <w:rPr>
                <w:rFonts w:ascii="Book Antiqua" w:hAnsi="Book Antiqua" w:cs="Arial"/>
                <w:b w:val="0"/>
                <w:bCs w:val="0"/>
                <w:lang w:val="en-IN"/>
              </w:rPr>
            </w:pPr>
            <w:r w:rsidRPr="00064904">
              <w:rPr>
                <w:rFonts w:ascii="Book Antiqua" w:hAnsi="Book Antiqua" w:cs="Arial"/>
                <w:b w:val="0"/>
                <w:bCs w:val="0"/>
                <w:lang w:val="en-IN"/>
              </w:rPr>
              <w:t xml:space="preserve">11) Agency should engage minimum one civil engineer (Degree/Diploma) and sufficient other staff for smooth execution for works to maintain and quality records as required. </w:t>
            </w:r>
          </w:p>
          <w:p w14:paraId="460E0164" w14:textId="77777777" w:rsidR="00064904" w:rsidRPr="00064904" w:rsidRDefault="00064904" w:rsidP="00064904">
            <w:pPr>
              <w:pStyle w:val="Title"/>
              <w:ind w:left="512" w:hanging="512"/>
              <w:jc w:val="both"/>
              <w:rPr>
                <w:rFonts w:ascii="Book Antiqua" w:hAnsi="Book Antiqua" w:cs="Arial"/>
                <w:b w:val="0"/>
                <w:bCs w:val="0"/>
                <w:lang w:val="en-IN"/>
              </w:rPr>
            </w:pPr>
          </w:p>
          <w:p w14:paraId="17AD93B2" w14:textId="042E0AE0" w:rsidR="00234EE6" w:rsidRPr="00064904" w:rsidRDefault="00064904" w:rsidP="00064904">
            <w:pPr>
              <w:pStyle w:val="Title"/>
              <w:ind w:left="512" w:hanging="512"/>
              <w:jc w:val="both"/>
              <w:rPr>
                <w:rFonts w:ascii="Book Antiqua" w:hAnsi="Book Antiqua" w:cs="Arial"/>
                <w:b w:val="0"/>
                <w:bCs w:val="0"/>
                <w:lang w:val="en-IN"/>
              </w:rPr>
            </w:pPr>
            <w:r w:rsidRPr="00064904">
              <w:rPr>
                <w:rFonts w:ascii="Book Antiqua" w:hAnsi="Book Antiqua" w:cs="Arial"/>
                <w:b w:val="0"/>
                <w:bCs w:val="0"/>
                <w:lang w:val="en-IN"/>
              </w:rPr>
              <w:t xml:space="preserve">12) The contractor has to take special care while executing the work by adhering safety measures strictly as per the instructions of the Engineer-In-Charge. The contractor shall be responsible for safety of men and materials at site during execution. The contractor has to arrange requisite insurance coverage to the personnel deployed in consultation with the Engineer-In-Charge at no extra cost to POWERGRID. </w:t>
            </w:r>
            <w:r w:rsidR="00234EE6" w:rsidRPr="007F14DD">
              <w:rPr>
                <w:rFonts w:ascii="Book Antiqua" w:hAnsi="Book Antiqua" w:cs="Arial"/>
                <w:b w:val="0"/>
                <w:bCs w:val="0"/>
                <w:lang w:val="en-IN"/>
              </w:rPr>
              <w:t xml:space="preserve"> </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9348C3">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9348C3">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9348C3">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2E5FEF8C" w:rsidR="00FD0E44" w:rsidRPr="00AE6115" w:rsidRDefault="00FD0E44" w:rsidP="009348C3">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r w:rsidR="0041175B">
              <w:rPr>
                <w:rFonts w:ascii="Book Antiqua" w:hAnsi="Book Antiqua"/>
                <w:lang w:val="en-GB" w:eastAsia="en-US"/>
              </w:rPr>
              <w:t>commercial</w:t>
            </w:r>
            <w:r w:rsidR="0087408D">
              <w:rPr>
                <w:rFonts w:ascii="Book Antiqua" w:hAnsi="Book Antiqua"/>
                <w:lang w:val="en-GB" w:eastAsia="en-US"/>
              </w:rPr>
              <w:t xml:space="preserve">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w:t>
            </w:r>
            <w:r w:rsidRPr="00AE6115">
              <w:rPr>
                <w:rFonts w:ascii="Book Antiqua" w:hAnsi="Book Antiqua"/>
                <w:b w:val="0"/>
                <w:bCs w:val="0"/>
                <w:lang w:val="en-GB" w:eastAsia="en-US"/>
              </w:rPr>
              <w:t xml:space="preserve">shall be deducted from the </w:t>
            </w:r>
            <w:r w:rsidR="00EF1F75">
              <w:rPr>
                <w:rFonts w:ascii="Book Antiqua" w:hAnsi="Book Antiqua"/>
                <w:b w:val="0"/>
                <w:bCs w:val="0"/>
                <w:lang w:val="en-GB" w:eastAsia="en-US"/>
              </w:rPr>
              <w:t>running</w:t>
            </w:r>
            <w:r w:rsidRPr="00AE6115">
              <w:rPr>
                <w:rFonts w:ascii="Book Antiqua" w:hAnsi="Book Antiqua"/>
                <w:b w:val="0"/>
                <w:bCs w:val="0"/>
                <w:lang w:val="en-GB" w:eastAsia="en-US"/>
              </w:rPr>
              <w:t xml:space="preserve"> bills</w:t>
            </w:r>
            <w:r w:rsidR="00E010B2">
              <w:rPr>
                <w:rFonts w:ascii="Book Antiqua" w:hAnsi="Book Antiqua"/>
                <w:b w:val="0"/>
                <w:bCs w:val="0"/>
                <w:lang w:val="en-GB" w:eastAsia="en-US"/>
              </w:rPr>
              <w:t xml:space="preserve"> @10% of bills payable</w:t>
            </w:r>
            <w:r w:rsidRPr="00AE6115">
              <w:rPr>
                <w:rFonts w:ascii="Book Antiqua" w:hAnsi="Book Antiqua"/>
                <w:b w:val="0"/>
                <w:bCs w:val="0"/>
                <w:lang w:val="en-GB" w:eastAsia="en-US"/>
              </w:rPr>
              <w:t xml:space="preserve">.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73ECF619" w:rsidR="00FD0E44" w:rsidRPr="00AE6115" w:rsidRDefault="00FD0E44" w:rsidP="009348C3">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w:t>
            </w:r>
            <w:r w:rsidR="0020178D">
              <w:rPr>
                <w:rFonts w:ascii="Book Antiqua" w:hAnsi="Book Antiqua"/>
                <w:b w:val="0"/>
                <w:bCs w:val="0"/>
                <w:lang w:val="en-GB" w:eastAsia="en-US"/>
              </w:rPr>
              <w:t>running</w:t>
            </w:r>
            <w:r w:rsidRPr="00AE6115">
              <w:rPr>
                <w:rFonts w:ascii="Book Antiqua" w:hAnsi="Book Antiqua"/>
                <w:b w:val="0"/>
                <w:bCs w:val="0"/>
                <w:lang w:val="en-GB" w:eastAsia="en-US"/>
              </w:rPr>
              <w:t xml:space="preserve">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4C8CD6F7"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0A2398">
              <w:rPr>
                <w:rFonts w:ascii="Book Antiqua" w:hAnsi="Book Antiqua"/>
                <w:color w:val="0000FF"/>
                <w:lang w:val="en-US" w:eastAsia="en-US"/>
              </w:rPr>
              <w:t>6</w:t>
            </w:r>
            <w:r w:rsidR="00F83A72" w:rsidRPr="00AE6115">
              <w:rPr>
                <w:rFonts w:ascii="Book Antiqua" w:hAnsi="Book Antiqua"/>
                <w:color w:val="0000FF"/>
                <w:lang w:val="en-US" w:eastAsia="en-US"/>
              </w:rPr>
              <w:t xml:space="preserve"> (</w:t>
            </w:r>
            <w:r w:rsidR="000A2398">
              <w:rPr>
                <w:rFonts w:ascii="Book Antiqua" w:hAnsi="Book Antiqua"/>
                <w:color w:val="0000FF"/>
                <w:lang w:val="en-US" w:eastAsia="en-US"/>
              </w:rPr>
              <w:t>Six</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9348C3">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9348C3">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9348C3">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9348C3">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bot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(i)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9348C3">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r w:rsidR="006D2143" w:rsidRPr="00AE6115" w14:paraId="3029B933" w14:textId="77777777" w:rsidTr="3BE2678C">
        <w:tc>
          <w:tcPr>
            <w:tcW w:w="588" w:type="dxa"/>
            <w:tcBorders>
              <w:right w:val="single" w:sz="4" w:space="0" w:color="auto"/>
            </w:tcBorders>
          </w:tcPr>
          <w:p w14:paraId="77E2BA25" w14:textId="77777777" w:rsidR="006D2143" w:rsidRPr="00AE6115" w:rsidRDefault="006D2143" w:rsidP="009348C3">
            <w:pPr>
              <w:numPr>
                <w:ilvl w:val="0"/>
                <w:numId w:val="2"/>
              </w:numPr>
              <w:jc w:val="both"/>
              <w:rPr>
                <w:rFonts w:ascii="Book Antiqua" w:hAnsi="Book Antiqua"/>
              </w:rPr>
            </w:pPr>
          </w:p>
        </w:tc>
        <w:tc>
          <w:tcPr>
            <w:tcW w:w="1676" w:type="dxa"/>
            <w:tcBorders>
              <w:right w:val="single" w:sz="4" w:space="0" w:color="auto"/>
            </w:tcBorders>
          </w:tcPr>
          <w:p w14:paraId="500C02E5" w14:textId="16ED170A" w:rsidR="006D2143" w:rsidRDefault="00103056" w:rsidP="00D776F8">
            <w:pPr>
              <w:jc w:val="both"/>
              <w:rPr>
                <w:rFonts w:ascii="Book Antiqua" w:hAnsi="Book Antiqua"/>
              </w:rPr>
            </w:pPr>
            <w:r w:rsidRPr="00103056">
              <w:rPr>
                <w:rFonts w:ascii="Book Antiqua" w:hAnsi="Book Antiqua"/>
              </w:rPr>
              <w:t>Vendor Grievance redressal Mechanism</w:t>
            </w:r>
          </w:p>
        </w:tc>
        <w:tc>
          <w:tcPr>
            <w:tcW w:w="7470" w:type="dxa"/>
            <w:tcBorders>
              <w:left w:val="nil"/>
            </w:tcBorders>
          </w:tcPr>
          <w:p w14:paraId="77D7E2EE" w14:textId="65079DA3" w:rsidR="006D2143" w:rsidRPr="00FA026F" w:rsidRDefault="00103056" w:rsidP="00D776F8">
            <w:pPr>
              <w:jc w:val="both"/>
              <w:rPr>
                <w:rFonts w:ascii="Book Antiqua" w:hAnsi="Book Antiqua"/>
              </w:rPr>
            </w:pPr>
            <w:r w:rsidRPr="00103056">
              <w:rPr>
                <w:rFonts w:ascii="Book Antiqua" w:hAnsi="Book Antiqua"/>
              </w:rPr>
              <w:t>Vendors/Contractor/Supplier can submit their grievance under the contractor pertaining to post Award matters broadly under following categories-Payments/matter related to integrity Pact &amp;IEMS/others, through POWERGRIDs Vendor Grievance Portal (VGP)/ Link to access vendor Grievance Portal (VGP) is given below: https://apps.powergrid.in/vendorgrievance/t/login</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0"/>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2646" w14:textId="77777777" w:rsidR="00FD2553" w:rsidRDefault="00FD2553">
      <w:r>
        <w:separator/>
      </w:r>
    </w:p>
  </w:endnote>
  <w:endnote w:type="continuationSeparator" w:id="0">
    <w:p w14:paraId="39AE906D" w14:textId="77777777" w:rsidR="00FD2553" w:rsidRDefault="00FD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5B10D7ED"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922834">
            <w:rPr>
              <w:rFonts w:ascii="Book Antiqua" w:hAnsi="Book Antiqua"/>
              <w:sz w:val="20"/>
              <w:szCs w:val="20"/>
            </w:rPr>
            <w:t>4</w:t>
          </w:r>
          <w:r w:rsidR="00510E4B">
            <w:rPr>
              <w:rFonts w:ascii="Book Antiqua" w:hAnsi="Book Antiqua"/>
              <w:sz w:val="20"/>
              <w:szCs w:val="20"/>
            </w:rPr>
            <w:t>245</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tcPr>
        <w:p w14:paraId="3979274B" w14:textId="6B14258A"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EE577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62EF" w14:textId="77777777" w:rsidR="00FD2553" w:rsidRDefault="00FD2553">
      <w:r>
        <w:separator/>
      </w:r>
    </w:p>
  </w:footnote>
  <w:footnote w:type="continuationSeparator" w:id="0">
    <w:p w14:paraId="6A5FF90D" w14:textId="77777777" w:rsidR="00FD2553" w:rsidRDefault="00FD2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5EFE6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D9E13A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5"/>
  </w:num>
  <w:num w:numId="2" w16cid:durableId="1920408139">
    <w:abstractNumId w:val="4"/>
  </w:num>
  <w:num w:numId="3" w16cid:durableId="2005549130">
    <w:abstractNumId w:val="6"/>
  </w:num>
  <w:num w:numId="4" w16cid:durableId="1574196165">
    <w:abstractNumId w:val="1"/>
  </w:num>
  <w:num w:numId="5" w16cid:durableId="410346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2254080">
    <w:abstractNumId w:val="0"/>
  </w:num>
  <w:num w:numId="7" w16cid:durableId="110573700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4904"/>
    <w:rsid w:val="00066201"/>
    <w:rsid w:val="00066282"/>
    <w:rsid w:val="000713BE"/>
    <w:rsid w:val="000713E0"/>
    <w:rsid w:val="00071462"/>
    <w:rsid w:val="00071C95"/>
    <w:rsid w:val="00082E78"/>
    <w:rsid w:val="00090E68"/>
    <w:rsid w:val="00093CEB"/>
    <w:rsid w:val="000969A0"/>
    <w:rsid w:val="000A2398"/>
    <w:rsid w:val="000A5965"/>
    <w:rsid w:val="000A6F2B"/>
    <w:rsid w:val="000B25EE"/>
    <w:rsid w:val="000B2BF6"/>
    <w:rsid w:val="000C0A68"/>
    <w:rsid w:val="000C118C"/>
    <w:rsid w:val="000C1976"/>
    <w:rsid w:val="000D1A3A"/>
    <w:rsid w:val="000E47CA"/>
    <w:rsid w:val="000F052D"/>
    <w:rsid w:val="000F0CC1"/>
    <w:rsid w:val="000F27C4"/>
    <w:rsid w:val="00103056"/>
    <w:rsid w:val="00103499"/>
    <w:rsid w:val="001055F4"/>
    <w:rsid w:val="00106807"/>
    <w:rsid w:val="001100B1"/>
    <w:rsid w:val="00115B44"/>
    <w:rsid w:val="00117E49"/>
    <w:rsid w:val="00133061"/>
    <w:rsid w:val="00134AE7"/>
    <w:rsid w:val="001356F8"/>
    <w:rsid w:val="0013577C"/>
    <w:rsid w:val="00135CEB"/>
    <w:rsid w:val="0013630C"/>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A3961"/>
    <w:rsid w:val="001A52AA"/>
    <w:rsid w:val="001A5396"/>
    <w:rsid w:val="001B0108"/>
    <w:rsid w:val="001B2BDE"/>
    <w:rsid w:val="001B5BA8"/>
    <w:rsid w:val="001B5E88"/>
    <w:rsid w:val="001C4FD7"/>
    <w:rsid w:val="001D0C5D"/>
    <w:rsid w:val="001D6516"/>
    <w:rsid w:val="001D6B79"/>
    <w:rsid w:val="001E1FD1"/>
    <w:rsid w:val="001E3BA1"/>
    <w:rsid w:val="001E6746"/>
    <w:rsid w:val="001F325A"/>
    <w:rsid w:val="00200286"/>
    <w:rsid w:val="0020178D"/>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4EE6"/>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85E23"/>
    <w:rsid w:val="00291C71"/>
    <w:rsid w:val="00292772"/>
    <w:rsid w:val="00293A00"/>
    <w:rsid w:val="0029674E"/>
    <w:rsid w:val="002972DD"/>
    <w:rsid w:val="002A0005"/>
    <w:rsid w:val="002A039F"/>
    <w:rsid w:val="002A17F0"/>
    <w:rsid w:val="002A3F65"/>
    <w:rsid w:val="002A67E2"/>
    <w:rsid w:val="002B045E"/>
    <w:rsid w:val="002B04B9"/>
    <w:rsid w:val="002B2723"/>
    <w:rsid w:val="002B2EDC"/>
    <w:rsid w:val="002B2F64"/>
    <w:rsid w:val="002B4447"/>
    <w:rsid w:val="002B78BC"/>
    <w:rsid w:val="002C087C"/>
    <w:rsid w:val="002D0287"/>
    <w:rsid w:val="002D0A8C"/>
    <w:rsid w:val="002D32F0"/>
    <w:rsid w:val="002D581E"/>
    <w:rsid w:val="002D632E"/>
    <w:rsid w:val="002E125A"/>
    <w:rsid w:val="002E2922"/>
    <w:rsid w:val="002E3961"/>
    <w:rsid w:val="002E3EB2"/>
    <w:rsid w:val="002E4AC1"/>
    <w:rsid w:val="002E4E81"/>
    <w:rsid w:val="002E70E2"/>
    <w:rsid w:val="002F3A39"/>
    <w:rsid w:val="002F4528"/>
    <w:rsid w:val="002F7EB2"/>
    <w:rsid w:val="00303D3E"/>
    <w:rsid w:val="00304C30"/>
    <w:rsid w:val="003056DE"/>
    <w:rsid w:val="00305839"/>
    <w:rsid w:val="003074FA"/>
    <w:rsid w:val="00310689"/>
    <w:rsid w:val="00310754"/>
    <w:rsid w:val="00313744"/>
    <w:rsid w:val="00317CFE"/>
    <w:rsid w:val="00324092"/>
    <w:rsid w:val="00324B51"/>
    <w:rsid w:val="0032513D"/>
    <w:rsid w:val="00325F92"/>
    <w:rsid w:val="003279D6"/>
    <w:rsid w:val="0033010A"/>
    <w:rsid w:val="0033487C"/>
    <w:rsid w:val="00335813"/>
    <w:rsid w:val="00335A52"/>
    <w:rsid w:val="00336B10"/>
    <w:rsid w:val="003371F2"/>
    <w:rsid w:val="00342AD7"/>
    <w:rsid w:val="00343C4B"/>
    <w:rsid w:val="00352647"/>
    <w:rsid w:val="003539D7"/>
    <w:rsid w:val="00353E2B"/>
    <w:rsid w:val="00356AC2"/>
    <w:rsid w:val="003625B6"/>
    <w:rsid w:val="00363477"/>
    <w:rsid w:val="0036381F"/>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67AF"/>
    <w:rsid w:val="003A747B"/>
    <w:rsid w:val="003A76DF"/>
    <w:rsid w:val="003B05D5"/>
    <w:rsid w:val="003B50E8"/>
    <w:rsid w:val="003C2021"/>
    <w:rsid w:val="003C3FA9"/>
    <w:rsid w:val="003D18E3"/>
    <w:rsid w:val="003D31D0"/>
    <w:rsid w:val="003D3DB1"/>
    <w:rsid w:val="003D3DC2"/>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175B"/>
    <w:rsid w:val="00415309"/>
    <w:rsid w:val="004166B6"/>
    <w:rsid w:val="004173D1"/>
    <w:rsid w:val="00420BEA"/>
    <w:rsid w:val="004220AE"/>
    <w:rsid w:val="00423B24"/>
    <w:rsid w:val="004278A0"/>
    <w:rsid w:val="00432518"/>
    <w:rsid w:val="00434917"/>
    <w:rsid w:val="00436143"/>
    <w:rsid w:val="00437A0D"/>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440D"/>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5929"/>
    <w:rsid w:val="004E6E34"/>
    <w:rsid w:val="004F2A4E"/>
    <w:rsid w:val="004F40B4"/>
    <w:rsid w:val="00500C80"/>
    <w:rsid w:val="00501424"/>
    <w:rsid w:val="005053A8"/>
    <w:rsid w:val="005071DE"/>
    <w:rsid w:val="00510E4B"/>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1F96"/>
    <w:rsid w:val="00542BCC"/>
    <w:rsid w:val="005455CB"/>
    <w:rsid w:val="005456A2"/>
    <w:rsid w:val="00550B59"/>
    <w:rsid w:val="00551C84"/>
    <w:rsid w:val="00552330"/>
    <w:rsid w:val="00554D7A"/>
    <w:rsid w:val="005563F0"/>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096"/>
    <w:rsid w:val="00597DC3"/>
    <w:rsid w:val="005A184D"/>
    <w:rsid w:val="005B2065"/>
    <w:rsid w:val="005B353F"/>
    <w:rsid w:val="005B46CA"/>
    <w:rsid w:val="005B59B3"/>
    <w:rsid w:val="005C19D6"/>
    <w:rsid w:val="005C2D3C"/>
    <w:rsid w:val="005C566B"/>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30"/>
    <w:rsid w:val="00646E64"/>
    <w:rsid w:val="00647C00"/>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4AF0"/>
    <w:rsid w:val="00686562"/>
    <w:rsid w:val="006876E3"/>
    <w:rsid w:val="0068770A"/>
    <w:rsid w:val="00692D78"/>
    <w:rsid w:val="00694233"/>
    <w:rsid w:val="006A0BAC"/>
    <w:rsid w:val="006A4776"/>
    <w:rsid w:val="006B1759"/>
    <w:rsid w:val="006B5FA9"/>
    <w:rsid w:val="006C2EF6"/>
    <w:rsid w:val="006C301C"/>
    <w:rsid w:val="006C34ED"/>
    <w:rsid w:val="006D2143"/>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052"/>
    <w:rsid w:val="0072461C"/>
    <w:rsid w:val="0072550B"/>
    <w:rsid w:val="00733E1A"/>
    <w:rsid w:val="00736B03"/>
    <w:rsid w:val="00741DF5"/>
    <w:rsid w:val="007439C4"/>
    <w:rsid w:val="00744470"/>
    <w:rsid w:val="00747799"/>
    <w:rsid w:val="00751E0E"/>
    <w:rsid w:val="0075366B"/>
    <w:rsid w:val="00754A3C"/>
    <w:rsid w:val="0075649A"/>
    <w:rsid w:val="007571CF"/>
    <w:rsid w:val="00760B4B"/>
    <w:rsid w:val="0076122F"/>
    <w:rsid w:val="007621F1"/>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41FB"/>
    <w:rsid w:val="007C4AEC"/>
    <w:rsid w:val="007C5A21"/>
    <w:rsid w:val="007D052D"/>
    <w:rsid w:val="007D40C9"/>
    <w:rsid w:val="007D7CF9"/>
    <w:rsid w:val="007E305B"/>
    <w:rsid w:val="007F14DD"/>
    <w:rsid w:val="007F1A2F"/>
    <w:rsid w:val="007F1F3D"/>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5677"/>
    <w:rsid w:val="00841B99"/>
    <w:rsid w:val="00844ED3"/>
    <w:rsid w:val="0085090F"/>
    <w:rsid w:val="00850A8B"/>
    <w:rsid w:val="00851ED4"/>
    <w:rsid w:val="00852007"/>
    <w:rsid w:val="00861C25"/>
    <w:rsid w:val="0086687C"/>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4929"/>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C7A4E"/>
    <w:rsid w:val="008D04AB"/>
    <w:rsid w:val="008D3626"/>
    <w:rsid w:val="008D5486"/>
    <w:rsid w:val="008D7638"/>
    <w:rsid w:val="008E4742"/>
    <w:rsid w:val="008E5FE2"/>
    <w:rsid w:val="008E603E"/>
    <w:rsid w:val="008F0747"/>
    <w:rsid w:val="008F4A14"/>
    <w:rsid w:val="008F4F62"/>
    <w:rsid w:val="008F6516"/>
    <w:rsid w:val="008F7715"/>
    <w:rsid w:val="008F7B2F"/>
    <w:rsid w:val="00901C1F"/>
    <w:rsid w:val="00902635"/>
    <w:rsid w:val="00902F96"/>
    <w:rsid w:val="009039FC"/>
    <w:rsid w:val="009129B1"/>
    <w:rsid w:val="00912CF8"/>
    <w:rsid w:val="00913DD3"/>
    <w:rsid w:val="009165FE"/>
    <w:rsid w:val="00921F68"/>
    <w:rsid w:val="00922834"/>
    <w:rsid w:val="00925B74"/>
    <w:rsid w:val="00931DA9"/>
    <w:rsid w:val="009336E3"/>
    <w:rsid w:val="00934044"/>
    <w:rsid w:val="009348C3"/>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2CB"/>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994"/>
    <w:rsid w:val="009D7F74"/>
    <w:rsid w:val="009E19E5"/>
    <w:rsid w:val="009E5C01"/>
    <w:rsid w:val="009E73F0"/>
    <w:rsid w:val="009F0AD8"/>
    <w:rsid w:val="009F745F"/>
    <w:rsid w:val="00A042BB"/>
    <w:rsid w:val="00A04A22"/>
    <w:rsid w:val="00A129E7"/>
    <w:rsid w:val="00A13223"/>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878"/>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319D"/>
    <w:rsid w:val="00A94688"/>
    <w:rsid w:val="00A94D00"/>
    <w:rsid w:val="00A96D05"/>
    <w:rsid w:val="00AA0454"/>
    <w:rsid w:val="00AA2194"/>
    <w:rsid w:val="00AA247F"/>
    <w:rsid w:val="00AA2AFB"/>
    <w:rsid w:val="00AA37D7"/>
    <w:rsid w:val="00AA7009"/>
    <w:rsid w:val="00AA7E44"/>
    <w:rsid w:val="00AB0346"/>
    <w:rsid w:val="00AC3207"/>
    <w:rsid w:val="00AC4634"/>
    <w:rsid w:val="00AC5E08"/>
    <w:rsid w:val="00AC7C9B"/>
    <w:rsid w:val="00AD2E87"/>
    <w:rsid w:val="00AD3256"/>
    <w:rsid w:val="00AD7570"/>
    <w:rsid w:val="00AD7FD8"/>
    <w:rsid w:val="00AE2753"/>
    <w:rsid w:val="00AE43E5"/>
    <w:rsid w:val="00AE5D50"/>
    <w:rsid w:val="00AE6115"/>
    <w:rsid w:val="00AE764D"/>
    <w:rsid w:val="00AF25AF"/>
    <w:rsid w:val="00AF3CE9"/>
    <w:rsid w:val="00AF4DC8"/>
    <w:rsid w:val="00AF68FF"/>
    <w:rsid w:val="00AF69C4"/>
    <w:rsid w:val="00AF6E44"/>
    <w:rsid w:val="00AF6FB4"/>
    <w:rsid w:val="00B05644"/>
    <w:rsid w:val="00B066CF"/>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5FA"/>
    <w:rsid w:val="00B5735A"/>
    <w:rsid w:val="00B6097C"/>
    <w:rsid w:val="00B62D80"/>
    <w:rsid w:val="00B632F4"/>
    <w:rsid w:val="00B655D6"/>
    <w:rsid w:val="00B7255B"/>
    <w:rsid w:val="00B74F81"/>
    <w:rsid w:val="00B8303F"/>
    <w:rsid w:val="00B8498D"/>
    <w:rsid w:val="00B85232"/>
    <w:rsid w:val="00B8531F"/>
    <w:rsid w:val="00B86DD9"/>
    <w:rsid w:val="00B90DB4"/>
    <w:rsid w:val="00B956B3"/>
    <w:rsid w:val="00B9713F"/>
    <w:rsid w:val="00BA44C4"/>
    <w:rsid w:val="00BA54AC"/>
    <w:rsid w:val="00BA6661"/>
    <w:rsid w:val="00BB1F01"/>
    <w:rsid w:val="00BB6DF1"/>
    <w:rsid w:val="00BC14A0"/>
    <w:rsid w:val="00BC182F"/>
    <w:rsid w:val="00BC1AEF"/>
    <w:rsid w:val="00BC4F84"/>
    <w:rsid w:val="00BD1B8A"/>
    <w:rsid w:val="00BD2D88"/>
    <w:rsid w:val="00BD439F"/>
    <w:rsid w:val="00BD4443"/>
    <w:rsid w:val="00BE016A"/>
    <w:rsid w:val="00BE1D5F"/>
    <w:rsid w:val="00BE7052"/>
    <w:rsid w:val="00BF1BC5"/>
    <w:rsid w:val="00BF461C"/>
    <w:rsid w:val="00BF5C7A"/>
    <w:rsid w:val="00BF76E5"/>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3F71"/>
    <w:rsid w:val="00C745F8"/>
    <w:rsid w:val="00C76C61"/>
    <w:rsid w:val="00C7753C"/>
    <w:rsid w:val="00C80E7A"/>
    <w:rsid w:val="00C914EB"/>
    <w:rsid w:val="00C9307E"/>
    <w:rsid w:val="00C97D53"/>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4093"/>
    <w:rsid w:val="00D25AD3"/>
    <w:rsid w:val="00D3061D"/>
    <w:rsid w:val="00D30FCB"/>
    <w:rsid w:val="00D326EE"/>
    <w:rsid w:val="00D36BA0"/>
    <w:rsid w:val="00D3766E"/>
    <w:rsid w:val="00D37915"/>
    <w:rsid w:val="00D43648"/>
    <w:rsid w:val="00D46530"/>
    <w:rsid w:val="00D46ECC"/>
    <w:rsid w:val="00D607A4"/>
    <w:rsid w:val="00D60A17"/>
    <w:rsid w:val="00D637CF"/>
    <w:rsid w:val="00D64FB7"/>
    <w:rsid w:val="00D71238"/>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D30CE"/>
    <w:rsid w:val="00DD659D"/>
    <w:rsid w:val="00DD6711"/>
    <w:rsid w:val="00DD7C95"/>
    <w:rsid w:val="00DE1D4C"/>
    <w:rsid w:val="00DE3332"/>
    <w:rsid w:val="00DE7D3F"/>
    <w:rsid w:val="00DF00DE"/>
    <w:rsid w:val="00DF25B2"/>
    <w:rsid w:val="00DF25EF"/>
    <w:rsid w:val="00DF30F5"/>
    <w:rsid w:val="00DF4B40"/>
    <w:rsid w:val="00DF5482"/>
    <w:rsid w:val="00DF72DA"/>
    <w:rsid w:val="00E00D5F"/>
    <w:rsid w:val="00E010B2"/>
    <w:rsid w:val="00E01A91"/>
    <w:rsid w:val="00E020B3"/>
    <w:rsid w:val="00E03FED"/>
    <w:rsid w:val="00E04424"/>
    <w:rsid w:val="00E0515A"/>
    <w:rsid w:val="00E05C89"/>
    <w:rsid w:val="00E07102"/>
    <w:rsid w:val="00E10183"/>
    <w:rsid w:val="00E11C70"/>
    <w:rsid w:val="00E14365"/>
    <w:rsid w:val="00E16E85"/>
    <w:rsid w:val="00E26664"/>
    <w:rsid w:val="00E328E1"/>
    <w:rsid w:val="00E36E1A"/>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84AF7"/>
    <w:rsid w:val="00E95897"/>
    <w:rsid w:val="00E96851"/>
    <w:rsid w:val="00EA2047"/>
    <w:rsid w:val="00EA236A"/>
    <w:rsid w:val="00EA2E6E"/>
    <w:rsid w:val="00EA474D"/>
    <w:rsid w:val="00EA7994"/>
    <w:rsid w:val="00EB3F14"/>
    <w:rsid w:val="00EB4832"/>
    <w:rsid w:val="00EB4DAB"/>
    <w:rsid w:val="00EB51A6"/>
    <w:rsid w:val="00EB7DF6"/>
    <w:rsid w:val="00EC0ABC"/>
    <w:rsid w:val="00EC7C57"/>
    <w:rsid w:val="00ED5D5A"/>
    <w:rsid w:val="00EE34E6"/>
    <w:rsid w:val="00EE577C"/>
    <w:rsid w:val="00EE59A1"/>
    <w:rsid w:val="00EE73A2"/>
    <w:rsid w:val="00EF0052"/>
    <w:rsid w:val="00EF0863"/>
    <w:rsid w:val="00EF1406"/>
    <w:rsid w:val="00EF1C2D"/>
    <w:rsid w:val="00EF1F75"/>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0A6E"/>
    <w:rsid w:val="00F41C28"/>
    <w:rsid w:val="00F425E4"/>
    <w:rsid w:val="00F42920"/>
    <w:rsid w:val="00F45C4D"/>
    <w:rsid w:val="00F46C58"/>
    <w:rsid w:val="00F518DA"/>
    <w:rsid w:val="00F53AC6"/>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2553"/>
    <w:rsid w:val="00FD2CC6"/>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75366B"/>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RlpUw+jqVYaeVPCyUrcjqoje7Z/FhgoXxo+mmA0yKQg=</DigestValue>
    </Reference>
    <Reference Type="http://www.w3.org/2000/09/xmldsig#Object" URI="#idOfficeObject">
      <DigestMethod Algorithm="http://www.w3.org/2001/04/xmlenc#sha256"/>
      <DigestValue>hpILK1vs6qWclJbbY9Ok4lBlpbo/VwDyS7L0rDvAMXI=</DigestValue>
    </Reference>
    <Reference Type="http://uri.etsi.org/01903#SignedProperties" URI="#idSignedProperties">
      <Transforms>
        <Transform Algorithm="http://www.w3.org/TR/2001/REC-xml-c14n-20010315"/>
      </Transforms>
      <DigestMethod Algorithm="http://www.w3.org/2001/04/xmlenc#sha256"/>
      <DigestValue>wDqmJSIXZKMTiKeh0j56ksSgykDIGUwtXHV3Qgy+E6I=</DigestValue>
    </Reference>
    <Reference Type="http://www.w3.org/2000/09/xmldsig#Object" URI="#idValidSigLnImg">
      <DigestMethod Algorithm="http://www.w3.org/2001/04/xmlenc#sha256"/>
      <DigestValue>ibT7dA2rTsXvOz1a54jn70L3zAeaFamgQak/ZHjaknw=</DigestValue>
    </Reference>
    <Reference Type="http://www.w3.org/2000/09/xmldsig#Object" URI="#idInvalidSigLnImg">
      <DigestMethod Algorithm="http://www.w3.org/2001/04/xmlenc#sha256"/>
      <DigestValue>ea+vpr8EU3UITE4hMuyFD+zXG5cXBR5hFG2hQdK7GJ8=</DigestValue>
    </Reference>
  </SignedInfo>
  <SignatureValue>GO1yL64FsvDGot0LcO81HVF+7jFMX7qtQOKAGtlGJXSTYyhsFJ28kixD0CH5YbBcpHYAdW8X/xDK
ZRghU9WxQ6vZfApq2H5I0npLmB95D9HOjXJ1OxP6quBkifUnjGgByfsHbnGMweMac5iyAS9tcvRt
PzHdNFIWnKNVmWSjX1A5NUV5ItH0JIUQXz6IbmaVPrlAwtrldqk8MuN+B43kJ/6obO4gZCTdErDG
uGKoaEJgoA68oDEgCUbfKLcZml+Bdbg1tFlmwxAkjcj+xBpn9nuQSKWByLzxmY4ncRI0NmB+rZqr
moFHVtsnQYjqapSHOyzjAfH2NzzMkvJbD5Jclw==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Jo0rcqocWygMrcNKt5Cl9JgIo/9A+DEZ4OZtzWEJQS4=</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ocYRkmuZIm8iu0skO8H7/f2M4XB2tAEPjJMs9uH2L0U=</DigestValue>
      </Reference>
      <Reference URI="/word/endnotes.xml?ContentType=application/vnd.openxmlformats-officedocument.wordprocessingml.endnotes+xml">
        <DigestMethod Algorithm="http://www.w3.org/2001/04/xmlenc#sha256"/>
        <DigestValue>pxooqbG6NiLadhDiNZXBCIPXmGmDipy/E4OgA35Rxfc=</DigestValue>
      </Reference>
      <Reference URI="/word/fontTable.xml?ContentType=application/vnd.openxmlformats-officedocument.wordprocessingml.fontTable+xml">
        <DigestMethod Algorithm="http://www.w3.org/2001/04/xmlenc#sha256"/>
        <DigestValue>rYyKPFWfqS6wEePFKcGdJe2fdPyGcXuIYxlB4wsXDNE=</DigestValue>
      </Reference>
      <Reference URI="/word/footer1.xml?ContentType=application/vnd.openxmlformats-officedocument.wordprocessingml.footer+xml">
        <DigestMethod Algorithm="http://www.w3.org/2001/04/xmlenc#sha256"/>
        <DigestValue>y1xy6n/bXyz20om4OEPGsqU+k1mi+Q7O9anCGQewHL0=</DigestValue>
      </Reference>
      <Reference URI="/word/footnotes.xml?ContentType=application/vnd.openxmlformats-officedocument.wordprocessingml.footnotes+xml">
        <DigestMethod Algorithm="http://www.w3.org/2001/04/xmlenc#sha256"/>
        <DigestValue>SyU6MuzRD83akNdOU0iAYzkEOtpq2WvTGzoi1mRDrv8=</DigestValue>
      </Reference>
      <Reference URI="/word/media/image1.emf?ContentType=image/x-emf">
        <DigestMethod Algorithm="http://www.w3.org/2001/04/xmlenc#sha256"/>
        <DigestValue>9I1JCnv1+evPVkGxFFIu0jlL6JPWUsRqQ2+noWJlmNA=</DigestValue>
      </Reference>
      <Reference URI="/word/numbering.xml?ContentType=application/vnd.openxmlformats-officedocument.wordprocessingml.numbering+xml">
        <DigestMethod Algorithm="http://www.w3.org/2001/04/xmlenc#sha256"/>
        <DigestValue>xVgi3vl/wcSmroSQOvn5LYFK9TR9aZ1xnkrUxabnf04=</DigestValue>
      </Reference>
      <Reference URI="/word/settings.xml?ContentType=application/vnd.openxmlformats-officedocument.wordprocessingml.settings+xml">
        <DigestMethod Algorithm="http://www.w3.org/2001/04/xmlenc#sha256"/>
        <DigestValue>MnrYCJQV+DHGsc7yBadQodoVfQ9vZHwg4RjQtJFJO4k=</DigestValue>
      </Reference>
      <Reference URI="/word/styles.xml?ContentType=application/vnd.openxmlformats-officedocument.wordprocessingml.styles+xml">
        <DigestMethod Algorithm="http://www.w3.org/2001/04/xmlenc#sha256"/>
        <DigestValue>tKzFRYhsAIBdp1TteKwLvpXNFYfUGjDBevg+McXHtF0=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2025-08-07T11:42:43Z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2025-08-07T11:42:43Z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BQ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U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C6DCC4E8-C9E6-4BA3-89CB-3113E32F7BE5}">
  <ds:schemaRefs>
    <ds:schemaRef ds:uri="http://schemas.microsoft.com/sharepoint/v3/contenttype/forms"/>
  </ds:schemaRefs>
</ds:datastoreItem>
</file>

<file path=customXml/itemProps2.xml><?xml version="1.0" encoding="utf-8"?>
<ds:datastoreItem xmlns:ds="http://schemas.openxmlformats.org/officeDocument/2006/customXml" ds:itemID="{BAC48F89-60AA-492F-83B0-A00E20B3F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53712-74A7-412E-A28B-2367995F17F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4071</Words>
  <Characters>23206</Characters>
  <Application>Microsoft Office Word</Application>
  <DocSecurity>0</DocSecurity>
  <Lines>193</Lines>
  <Paragraphs>54</Paragraphs>
  <ScaleCrop>false</ScaleCrop>
  <Company>IJourneys</Company>
  <LinksUpToDate>false</LinksUpToDate>
  <CharactersWithSpaces>27223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C Lakshmi Manogna {सी लक्ष्मी  मनोगना}</cp:lastModifiedBy>
  <cp:revision>129</cp:revision>
  <cp:lastPrinted>2016-05-02T21:51:00Z</cp:lastPrinted>
  <dcterms:created xsi:type="dcterms:W3CDTF">2024-08-05T09:51:00Z</dcterms:created>
  <dcterms:modified xsi:type="dcterms:W3CDTF">2025-08-07T11:41:00Z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2025-07-14T10:31:43Z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a41ece3f-02f9-4ca4-adfa-e638ac360920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