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07594C7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A1024" w:rsidRPr="003A1024">
        <w:rPr>
          <w:rFonts w:ascii="Arial Nova" w:hAnsi="Arial Nova"/>
          <w:b/>
          <w:bCs/>
          <w:sz w:val="20"/>
          <w:lang w:val="en-IN"/>
        </w:rPr>
        <w:t>CC/T/W-TW/DOM/A06/25/11550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9B7F8A">
        <w:rPr>
          <w:rFonts w:ascii="Arial Nova" w:hAnsi="Arial Nova"/>
          <w:b/>
          <w:bCs/>
          <w:sz w:val="20"/>
        </w:rPr>
        <w:t>4</w:t>
      </w:r>
      <w:r w:rsidR="00841534" w:rsidRPr="00D32E13">
        <w:rPr>
          <w:rFonts w:ascii="Arial Nova" w:hAnsi="Arial Nova" w:cs="Courier New"/>
          <w:b/>
          <w:sz w:val="20"/>
        </w:rPr>
        <w:t xml:space="preserve"> 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9B7F8A">
        <w:rPr>
          <w:rFonts w:ascii="Arial Nova" w:hAnsi="Arial Nova" w:cs="Courier New"/>
          <w:b/>
          <w:sz w:val="20"/>
          <w:lang w:val="en-GB"/>
        </w:rPr>
        <w:t>26</w:t>
      </w:r>
      <w:r w:rsidR="003A1024">
        <w:rPr>
          <w:rFonts w:ascii="Arial Nova" w:hAnsi="Arial Nova" w:cs="Courier New"/>
          <w:b/>
          <w:sz w:val="20"/>
          <w:lang w:val="en-GB"/>
        </w:rPr>
        <w:t>.09</w:t>
      </w:r>
      <w:r w:rsidR="000E11F5">
        <w:rPr>
          <w:rFonts w:ascii="Arial Nova" w:hAnsi="Arial Nova" w:cs="Courier New"/>
          <w:b/>
          <w:sz w:val="20"/>
          <w:lang w:val="en-GB"/>
        </w:rPr>
        <w:t>.2025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14BC02A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A1024" w:rsidRPr="003A1024">
        <w:rPr>
          <w:rFonts w:ascii="Arial Nova" w:hAnsi="Arial Nova" w:cs="72"/>
          <w:b/>
          <w:bCs/>
          <w:sz w:val="20"/>
          <w:u w:val="single"/>
          <w:lang w:val="en-IN"/>
        </w:rPr>
        <w:t>Transmission Line Package TL02</w:t>
      </w:r>
      <w:r w:rsidR="003A1024" w:rsidRPr="003A1024">
        <w:rPr>
          <w:rFonts w:ascii="Arial Nova" w:hAnsi="Arial Nova" w:cs="72"/>
          <w:b/>
          <w:sz w:val="20"/>
          <w:lang w:val="en-IN"/>
        </w:rPr>
        <w:t xml:space="preserve"> </w:t>
      </w:r>
      <w:r w:rsidR="003A1024" w:rsidRPr="003A1024">
        <w:rPr>
          <w:rFonts w:ascii="Arial Nova" w:hAnsi="Arial Nova" w:cs="72"/>
          <w:bCs/>
          <w:sz w:val="20"/>
          <w:lang w:val="en-IN"/>
        </w:rPr>
        <w:t xml:space="preserve">for (1) 400kV DC line (Quad moose conductor) from Kolar S/s to Prop.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(2) 220 kV DC line with Twin Zebra conductor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existing 220/66kV Malur sub-station, and (3) 220kV DC line with Twin Zebra conductor/UG cable (2000/2500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sqmm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)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220kV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Ekarajapura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(Overhead portion of the line) associated with Intra-State transmission system for “Evacuation Scheme for 2000MW solar park at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Ryapte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Village, Tumkur District”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611063FD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A1024" w:rsidRPr="003A1024">
        <w:rPr>
          <w:rFonts w:ascii="Arial Nova" w:hAnsi="Arial Nova" w:cs="Arial"/>
          <w:bCs/>
          <w:sz w:val="20"/>
          <w:lang w:val="en-IN"/>
        </w:rPr>
        <w:t>CC/T/W-TW/DOM/A06/25/11550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के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के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के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सीमा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6611E31A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24.09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574246B1" w14:textId="77777777" w:rsidR="009B7F8A" w:rsidRPr="00D32E13" w:rsidRDefault="009B7F8A" w:rsidP="009B7F8A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49EE3DF" w14:textId="77777777" w:rsidR="009B7F8A" w:rsidRPr="00D32E13" w:rsidRDefault="009B7F8A" w:rsidP="009B7F8A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7E98A73E" w14:textId="77777777" w:rsidR="009B7F8A" w:rsidRPr="00D32E13" w:rsidRDefault="009B7F8A" w:rsidP="009B7F8A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4154EF6F" w:rsidR="00AC3837" w:rsidRPr="00D32E13" w:rsidRDefault="009B7F8A" w:rsidP="009B7F8A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26.09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117D7BA9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E065DD">
              <w:rPr>
                <w:rFonts w:ascii="Arial Nova" w:hAnsi="Arial Nova" w:cstheme="majorBidi"/>
                <w:sz w:val="20"/>
              </w:rPr>
              <w:t>2</w:t>
            </w:r>
            <w:r w:rsidR="009B7F8A">
              <w:rPr>
                <w:rFonts w:ascii="Arial Nova" w:hAnsi="Arial Nova" w:cstheme="majorBidi"/>
                <w:sz w:val="20"/>
              </w:rPr>
              <w:t>8</w:t>
            </w:r>
            <w:r w:rsidR="006054AB">
              <w:rPr>
                <w:rFonts w:ascii="Arial Nova" w:hAnsi="Arial Nova" w:cstheme="majorBidi"/>
                <w:sz w:val="20"/>
              </w:rPr>
              <w:t>.0</w:t>
            </w:r>
            <w:r w:rsidR="003A1024">
              <w:rPr>
                <w:rFonts w:ascii="Arial Nova" w:hAnsi="Arial Nova" w:cstheme="majorBidi"/>
                <w:sz w:val="20"/>
              </w:rPr>
              <w:t>9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58C6506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9B7F8A">
              <w:rPr>
                <w:rFonts w:ascii="Arial Nova" w:hAnsi="Arial Nova" w:cstheme="majorBidi"/>
                <w:sz w:val="20"/>
              </w:rPr>
              <w:t>30</w:t>
            </w:r>
            <w:r w:rsidR="006054AB">
              <w:rPr>
                <w:rFonts w:ascii="Arial Nova" w:hAnsi="Arial Nova" w:cstheme="majorBidi"/>
                <w:sz w:val="20"/>
              </w:rPr>
              <w:t>.0</w:t>
            </w:r>
            <w:r w:rsidR="003A1024">
              <w:rPr>
                <w:rFonts w:ascii="Arial Nova" w:hAnsi="Arial Nova" w:cstheme="majorBidi"/>
                <w:sz w:val="20"/>
              </w:rPr>
              <w:t>9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के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Thanking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5067EB43" w:rsidR="00374C8D" w:rsidRPr="00D32E13" w:rsidRDefault="00F85E7C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6A8D4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.15pt;height:45.1pt">
            <v:imagedata r:id="rId11" o:title=""/>
            <o:lock v:ext="edit" ungrouping="t" rotation="t" cropping="t" verticies="t" text="t" grouping="t"/>
            <o:signatureline v:ext="edit" id="{50C26657-6F4D-409A-A05C-711D1680FD61}" provid="{00000000-0000-0000-0000-000000000000}" o:suggestedsigner="Yogesh Kushwaha" o:suggestedsigner2="Manager (CS)" showsigndate="f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F293" w14:textId="77777777" w:rsidR="000D130A" w:rsidRDefault="000D130A" w:rsidP="00B16323">
      <w:pPr>
        <w:spacing w:after="0" w:line="240" w:lineRule="auto"/>
      </w:pPr>
      <w:r>
        <w:separator/>
      </w:r>
    </w:p>
  </w:endnote>
  <w:endnote w:type="continuationSeparator" w:id="0">
    <w:p w14:paraId="4BA40CEA" w14:textId="77777777" w:rsidR="000D130A" w:rsidRDefault="000D13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8D7D" w14:textId="77777777" w:rsidR="000D130A" w:rsidRDefault="000D130A" w:rsidP="00B16323">
      <w:pPr>
        <w:spacing w:after="0" w:line="240" w:lineRule="auto"/>
      </w:pPr>
      <w:r>
        <w:separator/>
      </w:r>
    </w:p>
  </w:footnote>
  <w:footnote w:type="continuationSeparator" w:id="0">
    <w:p w14:paraId="602907EB" w14:textId="77777777" w:rsidR="000D130A" w:rsidRDefault="000D13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3576"/>
    <w:rsid w:val="002C7A34"/>
    <w:rsid w:val="002D4C24"/>
    <w:rsid w:val="002E1039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E32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48FA"/>
    <w:rsid w:val="00F3330C"/>
    <w:rsid w:val="00F40ACF"/>
    <w:rsid w:val="00F64E7A"/>
    <w:rsid w:val="00F71208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48zoTdwup6uGBzj/heH00hwxMfqNporzYTpc+C60UoQ=</DigestValue>
    </Reference>
    <Reference Type="http://www.w3.org/2000/09/xmldsig#Object" URI="#idOfficeObject">
      <DigestMethod Algorithm="http://www.w3.org/2001/04/xmlenc#sha256"/>
      <DigestValue>BSxuTKQvcrTELdRJlhm7+aonlDJms+wpEcvsB8+qlA8=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Qq6IAY35A0dutMnWxE28lAGQA0SrUIuLshkLfqiSxCA=</DigestValue>
    </Reference>
    <Reference Type="http://www.w3.org/2000/09/xmldsig#Object" URI="#idValidSigLnImg">
      <DigestMethod Algorithm="http://www.w3.org/2001/04/xmlenc#sha256"/>
      <DigestValue>vKEnRsp1wnqH2FFAvz1sPi3kwq0ACBV5Xe/pZ/wsSGg=</DigestValue>
    </Reference>
    <Reference Type="http://www.w3.org/2000/09/xmldsig#Object" URI="#idInvalidSigLnImg">
      <DigestMethod Algorithm="http://www.w3.org/2001/04/xmlenc#sha256"/>
      <DigestValue>/4UzJLobYoKE2jKVjSAXhl9sgeaXhd8wDM/eJg4ijNw=</DigestValue>
    </Reference>
  </SignedInfo>
  <SignatureValue>JsoHfGQV778qm3UBYF+98GDtwVCQExEJjNmbIfX30HKZMaCFYvHqU4cvNix15rpxoAt8GN/Gqjza
99KwxyE4OvEk7tPgZwgvOnTZizxVbglejU3vOgA0IAgWLaTjliwemk6tpf1KRrgqlSGNzm5HEBab
Z0N4wMCWWL5QYNCptL9LI4NsBBZWw6k/U7KfuNydL8v1piLRcJEEqrH58Ly+4O2lXmFhr92fuPTG
G4P2X14v1xY6ktyKNxsgE7ulpxPKn3XvNkIHQ9LWaAbuKzbdkCWwgISpKBe6/bOGAjcReI9zTTzU
FPci3W4dqOhA8DFaK/i2e3diKF4ZH/Ss5A8Wxg==</SignatureValue>
  <KeyInfo>
    <X509Data>
      <X509Certificate>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9owjGSKw9/Hhm73aHpoEHeT6PGQ+PP7iYwsPi6d3gsU=</DigestValue>
      </Reference>
      <Reference URI="/word/endnotes.xml?ContentType=application/vnd.openxmlformats-officedocument.wordprocessingml.endnotes+xml">
        <DigestMethod Algorithm="http://www.w3.org/2001/04/xmlenc#sha256"/>
        <DigestValue>veIwF5ZONBCH38ZqkYbAmssgFSN2Fvbadchedc/RSAE=</DigestValue>
      </Reference>
      <Reference URI="/word/fontTable.xml?ContentType=application/vnd.openxmlformats-officedocument.wordprocessingml.fontTable+xml">
        <DigestMethod Algorithm="http://www.w3.org/2001/04/xmlenc#sha256"/>
        <DigestValue>jPF2vX8J+DOsyZf4dzLPdDvPRcbViBziOozInRvPsoE=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dNA07WY9e0L02rCjwmjkdQHja7+QhCw6JbonlHP+9yA=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rjDYql38KanwQLrL3P0ZkOh+v31vu0w9X4W1kyS2z0E=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1hRMflHqSzn70b3ohMF/o/HfU1TrHq5mUbzRnyp/eLk=</DigestValue>
      </Reference>
      <Reference URI="/word/styles.xml?ContentType=application/vnd.openxmlformats-officedocument.wordprocessingml.styles+xml">
        <DigestMethod Algorithm="http://www.w3.org/2001/04/xmlenc#sha256"/>
        <DigestValue>DNMCvOZ1REVyJ4eruqt0aeSXpWOPtTZ+m/zqBMXc61Y=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2025-09-26T09:14:45Z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{50C26657-6F4D-409A-A05C-711D1680FD61}</SetupID>
          <SignatureText>YOGESH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2025-09-26T09:14:45Z</xd:SigningTime>
          <xd:SigningCertificate>
            <xd:Cert>
              <xd:CertDigest>
                <DigestMethod Algorithm="http://www.w3.org/2001/04/xmlenc#sha256"/>
                <DigestValue>47rABeT7GpxJfTD0JcNaS3XCIrmSM1bdJypYUGm2Xe4=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1649110631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AHwAASA8AACBFTUYAAAEAOBkAAJ0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APpBx3H0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ZgAAAEcAAAApAAAAMwAAAD4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CkAAAAzAAAAZwAAAEgAAAAlAAAADAAAAAMAAABUAAAAcAAAACoAAAAzAAAAZQAAAEcAAAABAAAAAAD6Qcdx9EEqAAAAMwAAAAYAAABMAAAAAAAAAAAAAAAAAAAA//////////9YAAAAWQBPAEcARQBTAEgACQAAAAwAAAALAAAACAAAAAkAAAAL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AkAAABQAAAA9wAAAF0AAAAlAAAADAAAAAQAAABUAAAAqAAAAAoAAABQAAAAZgAAAFwAAAABAAAAAAD6Qcdx9EEKAAAAUAAAAA8AAABMAAAAAAAAAAAAAAAAAAAA//////////9sAAAAWQBvAGcAZQBzAGgAIABLAHUAcwBoAHcAYQBoAGEAAAAFAAAABwAAAAcAAAAGAAAABQAAAAcAAAADAAAABgAAAAcAAAAFAAAABwAAAAk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</Object>
  <Object Id="idInvalidSigLnImg">AQAAAGwAAAAAAAAAAAAAAP8AAAB/AAAAAAAAAAAAAABAHwAASA8AACBFTUYAAAEAbCAAALE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AD6Qcdx9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PpBx3H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GYAAABHAAAAKQAAADMAAAA+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GcAAABIAAAAJQAAAAwAAAAEAAAAVAAAAHAAAAAqAAAAMwAAAGUAAABHAAAAAQAAAAAA+kHHcfRBKgAAADMAAAAGAAAATAAAAAAAAAAAAAAAAAAAAP//////////WAAAAFkATwBHAEUAUwBIAAkAAAAMAAAACwAAAAgAAAAJAAAAC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oAAAACgAAAFAAAABmAAAAXAAAAAEAAAAAAPpBx3H0QQoAAABQAAAADwAAAEwAAAAAAAAAAAAAAAAAAAD//////////2wAAABZAG8AZwBlAHMAaAAgAEsAdQBzAGgAdwBhAGgAYQAAAAUAAAAHAAAABwAAAAYAAAAFAAAABwAAAAMAAAAGAAAABwAAAAUAAAAHAAAACQ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Yogesh Kushwaha {योगेश कुशवाहा}</cp:lastModifiedBy>
  <cp:revision>130</cp:revision>
  <cp:lastPrinted>2024-01-08T07:31:00Z</cp:lastPrinted>
  <dcterms:created xsi:type="dcterms:W3CDTF">2023-05-10T13:11:00Z</dcterms:created>
  <dcterms:modified xsi:type="dcterms:W3CDTF">2025-09-26T09:14:00Z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