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A42A4" w14:textId="77777777" w:rsidR="003D6EC5" w:rsidRPr="00096AC1" w:rsidRDefault="003D6EC5" w:rsidP="00096AC1">
      <w:pPr>
        <w:jc w:val="both"/>
      </w:pPr>
    </w:p>
    <w:tbl>
      <w:tblPr>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71"/>
        <w:gridCol w:w="2463"/>
        <w:gridCol w:w="4144"/>
        <w:gridCol w:w="4323"/>
        <w:gridCol w:w="3725"/>
      </w:tblGrid>
      <w:tr w:rsidR="00567B94" w:rsidRPr="00096AC1" w14:paraId="3BDBED2A" w14:textId="77777777" w:rsidTr="004E0709">
        <w:trPr>
          <w:trHeight w:val="630"/>
          <w:tblHeader/>
        </w:trPr>
        <w:tc>
          <w:tcPr>
            <w:tcW w:w="571" w:type="dxa"/>
          </w:tcPr>
          <w:p w14:paraId="397683B9" w14:textId="77777777" w:rsidR="00567B94" w:rsidRPr="00096AC1" w:rsidRDefault="00800C1E" w:rsidP="00096AC1">
            <w:pPr>
              <w:jc w:val="both"/>
              <w:rPr>
                <w:b/>
              </w:rPr>
            </w:pPr>
            <w:r w:rsidRPr="00096AC1">
              <w:rPr>
                <w:b/>
              </w:rPr>
              <w:t>Sl.</w:t>
            </w:r>
          </w:p>
          <w:p w14:paraId="12A810E0" w14:textId="77777777" w:rsidR="00567B94" w:rsidRPr="00096AC1" w:rsidRDefault="00800C1E" w:rsidP="00096AC1">
            <w:pPr>
              <w:jc w:val="both"/>
              <w:rPr>
                <w:b/>
              </w:rPr>
            </w:pPr>
            <w:r w:rsidRPr="00096AC1">
              <w:rPr>
                <w:b/>
              </w:rPr>
              <w:t>No.</w:t>
            </w:r>
          </w:p>
        </w:tc>
        <w:tc>
          <w:tcPr>
            <w:tcW w:w="2463" w:type="dxa"/>
          </w:tcPr>
          <w:p w14:paraId="549C0B7C" w14:textId="77777777" w:rsidR="00567B94" w:rsidRPr="00096AC1" w:rsidRDefault="00800C1E" w:rsidP="00096AC1">
            <w:pPr>
              <w:jc w:val="both"/>
              <w:rPr>
                <w:b/>
              </w:rPr>
            </w:pPr>
            <w:r w:rsidRPr="00096AC1">
              <w:rPr>
                <w:b/>
              </w:rPr>
              <w:t>Ref</w:t>
            </w:r>
            <w:r w:rsidRPr="00096AC1">
              <w:rPr>
                <w:b/>
                <w:spacing w:val="-15"/>
              </w:rPr>
              <w:t xml:space="preserve"> </w:t>
            </w:r>
            <w:r w:rsidRPr="00096AC1">
              <w:rPr>
                <w:b/>
              </w:rPr>
              <w:t>Section</w:t>
            </w:r>
          </w:p>
        </w:tc>
        <w:tc>
          <w:tcPr>
            <w:tcW w:w="4144" w:type="dxa"/>
          </w:tcPr>
          <w:p w14:paraId="01717109" w14:textId="77777777" w:rsidR="00567B94" w:rsidRPr="00096AC1" w:rsidRDefault="00800C1E" w:rsidP="00096AC1">
            <w:pPr>
              <w:jc w:val="both"/>
              <w:rPr>
                <w:b/>
              </w:rPr>
            </w:pPr>
            <w:r w:rsidRPr="00096AC1">
              <w:rPr>
                <w:b/>
                <w:spacing w:val="-4"/>
              </w:rPr>
              <w:t>Provision</w:t>
            </w:r>
            <w:r w:rsidRPr="00096AC1">
              <w:rPr>
                <w:b/>
                <w:spacing w:val="12"/>
              </w:rPr>
              <w:t xml:space="preserve"> </w:t>
            </w:r>
            <w:r w:rsidRPr="00096AC1">
              <w:rPr>
                <w:b/>
                <w:spacing w:val="-3"/>
              </w:rPr>
              <w:t>in</w:t>
            </w:r>
            <w:r w:rsidRPr="00096AC1">
              <w:rPr>
                <w:b/>
                <w:spacing w:val="-10"/>
              </w:rPr>
              <w:t xml:space="preserve"> </w:t>
            </w:r>
            <w:r w:rsidRPr="00096AC1">
              <w:rPr>
                <w:b/>
                <w:spacing w:val="-3"/>
              </w:rPr>
              <w:t>bidding</w:t>
            </w:r>
            <w:r w:rsidRPr="00096AC1">
              <w:rPr>
                <w:b/>
                <w:spacing w:val="48"/>
              </w:rPr>
              <w:t xml:space="preserve"> </w:t>
            </w:r>
            <w:r w:rsidRPr="00096AC1">
              <w:rPr>
                <w:b/>
                <w:spacing w:val="-3"/>
              </w:rPr>
              <w:t>document</w:t>
            </w:r>
          </w:p>
        </w:tc>
        <w:tc>
          <w:tcPr>
            <w:tcW w:w="4323" w:type="dxa"/>
          </w:tcPr>
          <w:p w14:paraId="780A29B4" w14:textId="77777777" w:rsidR="00567B94" w:rsidRPr="00096AC1" w:rsidRDefault="00800C1E" w:rsidP="00096AC1">
            <w:pPr>
              <w:jc w:val="both"/>
              <w:rPr>
                <w:b/>
              </w:rPr>
            </w:pPr>
            <w:r w:rsidRPr="00096AC1">
              <w:rPr>
                <w:b/>
              </w:rPr>
              <w:t>Bidders</w:t>
            </w:r>
            <w:r w:rsidRPr="00096AC1">
              <w:rPr>
                <w:b/>
                <w:spacing w:val="-1"/>
              </w:rPr>
              <w:t xml:space="preserve"> </w:t>
            </w:r>
            <w:r w:rsidRPr="00096AC1">
              <w:rPr>
                <w:b/>
              </w:rPr>
              <w:t>Queries</w:t>
            </w:r>
          </w:p>
        </w:tc>
        <w:tc>
          <w:tcPr>
            <w:tcW w:w="3725" w:type="dxa"/>
          </w:tcPr>
          <w:p w14:paraId="38EECA84" w14:textId="77777777" w:rsidR="00567B94" w:rsidRPr="00096AC1" w:rsidRDefault="00800C1E" w:rsidP="00096AC1">
            <w:pPr>
              <w:jc w:val="both"/>
              <w:rPr>
                <w:b/>
              </w:rPr>
            </w:pPr>
            <w:r w:rsidRPr="00096AC1">
              <w:rPr>
                <w:b/>
              </w:rPr>
              <w:t>POWERGRID</w:t>
            </w:r>
            <w:r w:rsidRPr="00096AC1">
              <w:rPr>
                <w:b/>
                <w:spacing w:val="10"/>
              </w:rPr>
              <w:t xml:space="preserve"> </w:t>
            </w:r>
            <w:r w:rsidRPr="00096AC1">
              <w:rPr>
                <w:b/>
              </w:rPr>
              <w:t>Reply</w:t>
            </w:r>
          </w:p>
        </w:tc>
      </w:tr>
      <w:tr w:rsidR="00567B94" w:rsidRPr="00096AC1" w14:paraId="4640BDAD" w14:textId="77777777" w:rsidTr="004E0709">
        <w:trPr>
          <w:trHeight w:val="3830"/>
        </w:trPr>
        <w:tc>
          <w:tcPr>
            <w:tcW w:w="571" w:type="dxa"/>
          </w:tcPr>
          <w:p w14:paraId="7F263B79" w14:textId="77777777" w:rsidR="00567B94" w:rsidRPr="00096AC1" w:rsidRDefault="00567B94" w:rsidP="00096AC1">
            <w:pPr>
              <w:jc w:val="both"/>
            </w:pPr>
          </w:p>
          <w:p w14:paraId="78C47B47" w14:textId="77777777" w:rsidR="00567B94" w:rsidRPr="00096AC1" w:rsidRDefault="00567B94" w:rsidP="00096AC1">
            <w:pPr>
              <w:jc w:val="both"/>
            </w:pPr>
          </w:p>
          <w:p w14:paraId="24BA4968" w14:textId="77777777" w:rsidR="00567B94" w:rsidRPr="00096AC1" w:rsidRDefault="00567B94" w:rsidP="00096AC1">
            <w:pPr>
              <w:jc w:val="both"/>
            </w:pPr>
          </w:p>
          <w:p w14:paraId="199EE2F1" w14:textId="77777777" w:rsidR="00567B94" w:rsidRPr="00096AC1" w:rsidRDefault="00567B94" w:rsidP="00096AC1">
            <w:pPr>
              <w:jc w:val="both"/>
            </w:pPr>
          </w:p>
          <w:p w14:paraId="7F74E7F3" w14:textId="77777777" w:rsidR="00567B94" w:rsidRPr="00096AC1" w:rsidRDefault="00567B94" w:rsidP="00096AC1">
            <w:pPr>
              <w:jc w:val="both"/>
            </w:pPr>
          </w:p>
          <w:p w14:paraId="42F36284" w14:textId="77777777" w:rsidR="00567B94" w:rsidRPr="00096AC1" w:rsidRDefault="00567B94" w:rsidP="00096AC1">
            <w:pPr>
              <w:jc w:val="both"/>
            </w:pPr>
          </w:p>
          <w:p w14:paraId="0E174AEE" w14:textId="77777777" w:rsidR="00567B94" w:rsidRPr="00096AC1" w:rsidRDefault="00800C1E" w:rsidP="00096AC1">
            <w:pPr>
              <w:jc w:val="both"/>
            </w:pPr>
            <w:r w:rsidRPr="00096AC1">
              <w:t>01.</w:t>
            </w:r>
          </w:p>
        </w:tc>
        <w:tc>
          <w:tcPr>
            <w:tcW w:w="2463" w:type="dxa"/>
          </w:tcPr>
          <w:p w14:paraId="6276A307" w14:textId="0B06F073" w:rsidR="003D6EC5" w:rsidRPr="00096AC1" w:rsidRDefault="003D6EC5" w:rsidP="00096AC1">
            <w:pPr>
              <w:jc w:val="both"/>
              <w:rPr>
                <w:rFonts w:eastAsiaTheme="minorHAnsi"/>
              </w:rPr>
            </w:pPr>
            <w:r w:rsidRPr="00096AC1">
              <w:t>Volume I,</w:t>
            </w:r>
            <w:r w:rsidR="00867958">
              <w:t xml:space="preserve"> </w:t>
            </w:r>
            <w:r w:rsidRPr="00096AC1">
              <w:t>Section-I</w:t>
            </w:r>
          </w:p>
          <w:p w14:paraId="6D1F96C6" w14:textId="77777777" w:rsidR="00567B94" w:rsidRPr="00096AC1" w:rsidRDefault="003D6EC5" w:rsidP="00096AC1">
            <w:pPr>
              <w:jc w:val="both"/>
            </w:pPr>
            <w:r w:rsidRPr="00096AC1">
              <w:t>Invitation for Bids (IFB)</w:t>
            </w:r>
          </w:p>
          <w:p w14:paraId="23AB4A4F" w14:textId="61DF6107" w:rsidR="00867958" w:rsidRPr="00096AC1" w:rsidRDefault="003D6EC5" w:rsidP="00867958">
            <w:pPr>
              <w:jc w:val="both"/>
            </w:pPr>
            <w:r w:rsidRPr="00096AC1">
              <w:t>Clause Ref.4</w:t>
            </w:r>
            <w:r w:rsidR="00867958">
              <w:t xml:space="preserve"> &amp; </w:t>
            </w:r>
            <w:r w:rsidR="00867958" w:rsidRPr="00096AC1">
              <w:t>Clause no. 2.2</w:t>
            </w:r>
            <w:r w:rsidR="00867958">
              <w:t xml:space="preserve"> of </w:t>
            </w:r>
            <w:r w:rsidR="00867958" w:rsidRPr="00096AC1">
              <w:t>Section Project</w:t>
            </w:r>
            <w:r w:rsidR="00867958">
              <w:t xml:space="preserve">. </w:t>
            </w:r>
          </w:p>
          <w:p w14:paraId="5F836E45" w14:textId="52691083" w:rsidR="003D6EC5" w:rsidRPr="00096AC1" w:rsidRDefault="003D6EC5" w:rsidP="00096AC1">
            <w:pPr>
              <w:jc w:val="both"/>
            </w:pPr>
          </w:p>
        </w:tc>
        <w:tc>
          <w:tcPr>
            <w:tcW w:w="4144" w:type="dxa"/>
          </w:tcPr>
          <w:p w14:paraId="5137EAC3" w14:textId="77777777" w:rsidR="00096AC1" w:rsidRPr="00096AC1" w:rsidRDefault="00096AC1" w:rsidP="00096AC1">
            <w:pPr>
              <w:jc w:val="both"/>
            </w:pPr>
            <w:r w:rsidRPr="00096AC1">
              <w:t>Section Project Clause no. 2.2:</w:t>
            </w:r>
          </w:p>
          <w:p w14:paraId="3DF8BD57" w14:textId="5F7972D9" w:rsidR="00567B94" w:rsidRPr="00096AC1" w:rsidRDefault="00096AC1" w:rsidP="00096AC1">
            <w:pPr>
              <w:jc w:val="both"/>
            </w:pPr>
            <w:r w:rsidRPr="00096AC1">
              <w:t>The Scope shall also cover transportation and insurance of Equipment to the destination specified by employer. During supply stage, Employer shall specify the final destination of Line Traps. The final destination can be any of project sites of POWERGRID. In case the Line Traps are not required in any Project site, Employer shall specify a store location in Northern Region – I /Western Region-II and respective Line Traps are to be supplied at that location. For the purpose of bidding, a distance of 500 KM from manufacture’s works may be considered by the bidder and the bidder may quote accordingly. During execution stage, the payment of F&amp;I charges shall be paid for actual distance for shortest route from manufacturing works to actual destination.</w:t>
            </w:r>
          </w:p>
        </w:tc>
        <w:tc>
          <w:tcPr>
            <w:tcW w:w="4323" w:type="dxa"/>
          </w:tcPr>
          <w:p w14:paraId="669801B4" w14:textId="77777777" w:rsidR="003D6EC5" w:rsidRPr="004E0709" w:rsidRDefault="003D6EC5" w:rsidP="00096AC1">
            <w:pPr>
              <w:jc w:val="both"/>
              <w:rPr>
                <w:rFonts w:eastAsiaTheme="minorHAnsi"/>
              </w:rPr>
            </w:pPr>
            <w:r w:rsidRPr="004E0709">
              <w:t>We understand that supervision of erection, testing &amp; commissioning of the tendered equipment is excluded from Bidder’s scope of work. Please confirm.</w:t>
            </w:r>
          </w:p>
          <w:p w14:paraId="70863AA4" w14:textId="77777777" w:rsidR="003D6EC5" w:rsidRPr="004E0709" w:rsidRDefault="003D6EC5" w:rsidP="00096AC1">
            <w:pPr>
              <w:jc w:val="both"/>
            </w:pPr>
            <w:r w:rsidRPr="004E0709">
              <w:t> </w:t>
            </w:r>
          </w:p>
          <w:p w14:paraId="6529A07C" w14:textId="6884A721" w:rsidR="00567B94" w:rsidRPr="004E0709" w:rsidRDefault="003D6EC5" w:rsidP="00096AC1">
            <w:pPr>
              <w:jc w:val="both"/>
            </w:pPr>
            <w:r w:rsidRPr="004E0709">
              <w:t xml:space="preserve">We understand that the tendered equipment </w:t>
            </w:r>
            <w:proofErr w:type="gramStart"/>
            <w:r w:rsidRPr="004E0709">
              <w:t>are</w:t>
            </w:r>
            <w:proofErr w:type="gramEnd"/>
            <w:r w:rsidRPr="004E0709">
              <w:t xml:space="preserve"> marked for delivery to sites/ stores in Northern Region-I only. Please confirm.</w:t>
            </w:r>
          </w:p>
        </w:tc>
        <w:tc>
          <w:tcPr>
            <w:tcW w:w="3725" w:type="dxa"/>
          </w:tcPr>
          <w:p w14:paraId="2B65962F" w14:textId="6A06F7D0" w:rsidR="006127E7" w:rsidRPr="004E0709" w:rsidRDefault="006127E7" w:rsidP="004E0709">
            <w:pPr>
              <w:adjustRightInd w:val="0"/>
              <w:ind w:left="146"/>
              <w:jc w:val="both"/>
              <w:rPr>
                <w:rFonts w:ascii="Times New Roman" w:hAnsi="Times New Roman" w:cs="Times New Roman"/>
              </w:rPr>
            </w:pPr>
            <w:r w:rsidRPr="004E0709">
              <w:rPr>
                <w:rFonts w:ascii="Times New Roman" w:hAnsi="Times New Roman" w:cs="Times New Roman"/>
              </w:rPr>
              <w:t>Supervision of erection, testing &amp; commissioning is not envisaged under present scope.</w:t>
            </w:r>
          </w:p>
          <w:p w14:paraId="733F5820" w14:textId="77777777" w:rsidR="006127E7" w:rsidRPr="004E0709" w:rsidRDefault="006127E7" w:rsidP="004E0709">
            <w:pPr>
              <w:adjustRightInd w:val="0"/>
              <w:ind w:left="146"/>
              <w:rPr>
                <w:rFonts w:ascii="Times New Roman" w:hAnsi="Times New Roman" w:cs="Times New Roman"/>
              </w:rPr>
            </w:pPr>
          </w:p>
          <w:p w14:paraId="6024A64E" w14:textId="2B28CD21" w:rsidR="006127E7" w:rsidRPr="004E0709" w:rsidRDefault="006127E7" w:rsidP="004E0709">
            <w:pPr>
              <w:pStyle w:val="Default"/>
              <w:ind w:left="146"/>
              <w:jc w:val="both"/>
              <w:rPr>
                <w:rFonts w:ascii="Times New Roman" w:hAnsi="Times New Roman" w:cs="Times New Roman"/>
                <w:lang w:eastAsia="en-IN"/>
              </w:rPr>
            </w:pPr>
            <w:r w:rsidRPr="004E0709">
              <w:rPr>
                <w:rFonts w:ascii="Times New Roman" w:hAnsi="Times New Roman" w:cs="Times New Roman"/>
                <w:color w:val="auto"/>
                <w:sz w:val="22"/>
                <w:szCs w:val="22"/>
              </w:rPr>
              <w:t xml:space="preserve">In line with Clause No 2.2 of Technical Specification, Section – Project of Line Trap </w:t>
            </w:r>
            <w:r w:rsidR="009E08E1" w:rsidRPr="004E0709">
              <w:rPr>
                <w:rFonts w:ascii="Times New Roman" w:hAnsi="Times New Roman" w:cs="Times New Roman"/>
                <w:color w:val="auto"/>
                <w:sz w:val="22"/>
                <w:szCs w:val="22"/>
              </w:rPr>
              <w:t>package LT</w:t>
            </w:r>
            <w:r w:rsidRPr="004E0709">
              <w:rPr>
                <w:rFonts w:ascii="Times New Roman" w:hAnsi="Times New Roman" w:cs="Times New Roman"/>
                <w:color w:val="auto"/>
                <w:sz w:val="22"/>
                <w:szCs w:val="22"/>
              </w:rPr>
              <w:t>-01:</w:t>
            </w:r>
            <w:r w:rsidRPr="004E0709">
              <w:rPr>
                <w:rFonts w:ascii="Times New Roman" w:hAnsi="Times New Roman" w:cs="Times New Roman"/>
                <w:sz w:val="22"/>
                <w:szCs w:val="22"/>
              </w:rPr>
              <w:t xml:space="preserve"> </w:t>
            </w:r>
          </w:p>
          <w:p w14:paraId="790CE0B7" w14:textId="77777777" w:rsidR="006127E7" w:rsidRPr="004E0709" w:rsidRDefault="006127E7" w:rsidP="004E0709">
            <w:pPr>
              <w:adjustRightInd w:val="0"/>
              <w:ind w:left="146"/>
              <w:jc w:val="both"/>
              <w:rPr>
                <w:rFonts w:ascii="Times New Roman" w:hAnsi="Times New Roman" w:cs="Times New Roman"/>
                <w:i/>
                <w:iCs/>
                <w:color w:val="000000"/>
                <w:lang w:eastAsia="en-IN" w:bidi="hi-IN"/>
              </w:rPr>
            </w:pPr>
            <w:r w:rsidRPr="004E0709">
              <w:rPr>
                <w:rFonts w:ascii="Times New Roman" w:hAnsi="Times New Roman" w:cs="Times New Roman"/>
                <w:color w:val="000000"/>
                <w:lang w:eastAsia="en-IN" w:bidi="hi-IN"/>
              </w:rPr>
              <w:t>“</w:t>
            </w:r>
            <w:r w:rsidRPr="004E0709">
              <w:rPr>
                <w:rFonts w:ascii="Times New Roman" w:hAnsi="Times New Roman" w:cs="Times New Roman"/>
                <w:i/>
                <w:iCs/>
                <w:color w:val="000000"/>
                <w:lang w:eastAsia="en-IN" w:bidi="hi-IN"/>
              </w:rPr>
              <w:t>The final destination can be any of project sites of POWERGRID”</w:t>
            </w:r>
          </w:p>
          <w:p w14:paraId="3CFBF5E9" w14:textId="77777777" w:rsidR="00C57AA2" w:rsidRPr="004E0709" w:rsidRDefault="00C57AA2" w:rsidP="004E0709">
            <w:pPr>
              <w:adjustRightInd w:val="0"/>
              <w:ind w:left="146"/>
              <w:jc w:val="both"/>
              <w:rPr>
                <w:rFonts w:ascii="Times New Roman" w:hAnsi="Times New Roman" w:cs="Times New Roman"/>
                <w:i/>
                <w:iCs/>
                <w:color w:val="000000"/>
                <w:lang w:eastAsia="en-IN" w:bidi="hi-IN"/>
              </w:rPr>
            </w:pPr>
          </w:p>
          <w:p w14:paraId="2EA68B74" w14:textId="1A8B21B3" w:rsidR="00867958" w:rsidRPr="004E0709" w:rsidRDefault="006127E7" w:rsidP="004E0709">
            <w:pPr>
              <w:ind w:left="146"/>
              <w:jc w:val="both"/>
            </w:pPr>
            <w:r w:rsidRPr="004E0709">
              <w:rPr>
                <w:rFonts w:ascii="Times New Roman" w:hAnsi="Times New Roman" w:cs="Times New Roman"/>
                <w:color w:val="000000"/>
                <w:lang w:eastAsia="en-IN" w:bidi="hi-IN"/>
              </w:rPr>
              <w:t>Bidders are to quote as per the bidding documents.</w:t>
            </w:r>
          </w:p>
        </w:tc>
      </w:tr>
      <w:tr w:rsidR="003D6EC5" w:rsidRPr="00096AC1" w14:paraId="7C0D4B67" w14:textId="77777777" w:rsidTr="00EF1D5E">
        <w:trPr>
          <w:trHeight w:val="1740"/>
        </w:trPr>
        <w:tc>
          <w:tcPr>
            <w:tcW w:w="571" w:type="dxa"/>
          </w:tcPr>
          <w:p w14:paraId="71779C7D" w14:textId="553B441E" w:rsidR="003D6EC5" w:rsidRPr="00096AC1" w:rsidRDefault="003D6EC5" w:rsidP="00096AC1">
            <w:pPr>
              <w:jc w:val="both"/>
            </w:pPr>
            <w:r w:rsidRPr="00096AC1">
              <w:t>02</w:t>
            </w:r>
          </w:p>
        </w:tc>
        <w:tc>
          <w:tcPr>
            <w:tcW w:w="2463" w:type="dxa"/>
          </w:tcPr>
          <w:p w14:paraId="4B7589E4" w14:textId="77777777" w:rsidR="003D6EC5" w:rsidRPr="00096AC1" w:rsidRDefault="003D6EC5" w:rsidP="00096AC1">
            <w:pPr>
              <w:jc w:val="both"/>
              <w:rPr>
                <w:rFonts w:eastAsiaTheme="minorHAnsi"/>
              </w:rPr>
            </w:pPr>
            <w:r w:rsidRPr="00096AC1">
              <w:t xml:space="preserve">Volume </w:t>
            </w:r>
            <w:proofErr w:type="gramStart"/>
            <w:r w:rsidRPr="00096AC1">
              <w:t>I ,Section</w:t>
            </w:r>
            <w:proofErr w:type="gramEnd"/>
            <w:r w:rsidRPr="00096AC1">
              <w:t>-I</w:t>
            </w:r>
          </w:p>
          <w:p w14:paraId="7737BA14" w14:textId="77777777" w:rsidR="003D6EC5" w:rsidRPr="00096AC1" w:rsidRDefault="003D6EC5" w:rsidP="00096AC1">
            <w:pPr>
              <w:jc w:val="both"/>
            </w:pPr>
            <w:r w:rsidRPr="00096AC1">
              <w:t>Invitation for Bids (IFB)</w:t>
            </w:r>
          </w:p>
          <w:p w14:paraId="64D7802D" w14:textId="3A5D388E" w:rsidR="003D6EC5" w:rsidRPr="00096AC1" w:rsidRDefault="003D6EC5" w:rsidP="00096AC1">
            <w:pPr>
              <w:jc w:val="both"/>
            </w:pPr>
            <w:r w:rsidRPr="00096AC1">
              <w:t>Clause Ref.4</w:t>
            </w:r>
          </w:p>
          <w:p w14:paraId="06888788" w14:textId="77777777" w:rsidR="003D6EC5" w:rsidRPr="00096AC1" w:rsidRDefault="003D6EC5" w:rsidP="00096AC1">
            <w:pPr>
              <w:jc w:val="both"/>
            </w:pPr>
          </w:p>
          <w:p w14:paraId="3EC43204" w14:textId="28E96AB2" w:rsidR="003D6EC5" w:rsidRPr="00096AC1" w:rsidRDefault="003D6EC5" w:rsidP="00096AC1">
            <w:pPr>
              <w:jc w:val="both"/>
              <w:rPr>
                <w:rFonts w:eastAsiaTheme="minorHAnsi"/>
              </w:rPr>
            </w:pPr>
            <w:r w:rsidRPr="00096AC1">
              <w:t xml:space="preserve">Volume </w:t>
            </w:r>
            <w:proofErr w:type="gramStart"/>
            <w:r w:rsidRPr="00096AC1">
              <w:t>I ,Section</w:t>
            </w:r>
            <w:proofErr w:type="gramEnd"/>
            <w:r w:rsidRPr="00096AC1">
              <w:t>-III</w:t>
            </w:r>
          </w:p>
          <w:p w14:paraId="0BCEBB4C" w14:textId="77777777" w:rsidR="003D6EC5" w:rsidRPr="00096AC1" w:rsidRDefault="003D6EC5" w:rsidP="00096AC1">
            <w:pPr>
              <w:jc w:val="both"/>
            </w:pPr>
            <w:r w:rsidRPr="00096AC1">
              <w:t>Bid Data Sheets (BDS)</w:t>
            </w:r>
          </w:p>
          <w:p w14:paraId="14BB4DB1" w14:textId="086AF04B" w:rsidR="003D6EC5" w:rsidRPr="00096AC1" w:rsidRDefault="003D6EC5" w:rsidP="004E0709">
            <w:pPr>
              <w:jc w:val="both"/>
            </w:pPr>
            <w:r w:rsidRPr="00096AC1">
              <w:t xml:space="preserve">Clause </w:t>
            </w:r>
            <w:proofErr w:type="gramStart"/>
            <w:r w:rsidRPr="00096AC1">
              <w:t>Ref  ITB</w:t>
            </w:r>
            <w:proofErr w:type="gramEnd"/>
            <w:r w:rsidRPr="00096AC1">
              <w:t xml:space="preserve"> 11.4(b)</w:t>
            </w:r>
          </w:p>
        </w:tc>
        <w:tc>
          <w:tcPr>
            <w:tcW w:w="4144" w:type="dxa"/>
          </w:tcPr>
          <w:p w14:paraId="70A03087" w14:textId="77777777" w:rsidR="003D6EC5" w:rsidRPr="00096AC1" w:rsidRDefault="003D6EC5" w:rsidP="00096AC1">
            <w:pPr>
              <w:jc w:val="both"/>
            </w:pPr>
          </w:p>
        </w:tc>
        <w:tc>
          <w:tcPr>
            <w:tcW w:w="4323" w:type="dxa"/>
          </w:tcPr>
          <w:p w14:paraId="4C7291D8" w14:textId="681E2F3B" w:rsidR="003D6EC5" w:rsidRPr="00096AC1" w:rsidRDefault="003D6EC5" w:rsidP="00096AC1">
            <w:pPr>
              <w:jc w:val="both"/>
            </w:pPr>
            <w:r w:rsidRPr="00096AC1">
              <w:t xml:space="preserve">As transportation rate per </w:t>
            </w:r>
            <w:proofErr w:type="spellStart"/>
            <w:r w:rsidRPr="00096AC1">
              <w:t>kM</w:t>
            </w:r>
            <w:proofErr w:type="spellEnd"/>
            <w:r w:rsidRPr="00096AC1">
              <w:t xml:space="preserve"> will vary from one Indian State to the other &amp; also with respect to lot size of each shipment, we request you to please provide site/ store wise equipment quantities.</w:t>
            </w:r>
          </w:p>
        </w:tc>
        <w:tc>
          <w:tcPr>
            <w:tcW w:w="3725" w:type="dxa"/>
          </w:tcPr>
          <w:p w14:paraId="283636AD" w14:textId="419E128E" w:rsidR="001D135F" w:rsidRPr="00C379FC" w:rsidRDefault="001D135F" w:rsidP="004E0709">
            <w:pPr>
              <w:pStyle w:val="Default"/>
              <w:ind w:left="146"/>
              <w:jc w:val="both"/>
              <w:rPr>
                <w:rFonts w:ascii="Times New Roman" w:hAnsi="Times New Roman" w:cs="Times New Roman"/>
                <w:lang w:eastAsia="en-IN"/>
              </w:rPr>
            </w:pPr>
            <w:r>
              <w:rPr>
                <w:rFonts w:ascii="Times New Roman" w:hAnsi="Times New Roman" w:cs="Times New Roman"/>
                <w:color w:val="auto"/>
                <w:sz w:val="22"/>
                <w:szCs w:val="22"/>
              </w:rPr>
              <w:t xml:space="preserve">Bidders are to refer to </w:t>
            </w:r>
            <w:r w:rsidRPr="00C379FC">
              <w:rPr>
                <w:rFonts w:ascii="Times New Roman" w:hAnsi="Times New Roman" w:cs="Times New Roman"/>
                <w:color w:val="auto"/>
                <w:sz w:val="22"/>
                <w:szCs w:val="22"/>
              </w:rPr>
              <w:t>Clause No 2.2 of Technical Specification, Section– Project</w:t>
            </w:r>
            <w:r>
              <w:rPr>
                <w:rFonts w:ascii="Times New Roman" w:hAnsi="Times New Roman" w:cs="Times New Roman"/>
                <w:sz w:val="22"/>
                <w:szCs w:val="22"/>
              </w:rPr>
              <w:t xml:space="preserve">: </w:t>
            </w:r>
          </w:p>
          <w:p w14:paraId="6251ED66" w14:textId="42DC5F84" w:rsidR="003D6EC5" w:rsidRPr="00096AC1" w:rsidRDefault="001D135F" w:rsidP="004E0709">
            <w:pPr>
              <w:ind w:left="146"/>
              <w:jc w:val="both"/>
            </w:pPr>
            <w:r>
              <w:rPr>
                <w:rFonts w:ascii="Times New Roman" w:hAnsi="Times New Roman" w:cs="Times New Roman"/>
                <w:lang w:eastAsia="en-IN"/>
              </w:rPr>
              <w:t>Bidders are to quote as per the bidding documents.</w:t>
            </w:r>
          </w:p>
        </w:tc>
      </w:tr>
      <w:tr w:rsidR="003D6EC5" w:rsidRPr="00096AC1" w14:paraId="0BA1EFA0" w14:textId="77777777" w:rsidTr="004E0709">
        <w:trPr>
          <w:trHeight w:val="1174"/>
        </w:trPr>
        <w:tc>
          <w:tcPr>
            <w:tcW w:w="571" w:type="dxa"/>
          </w:tcPr>
          <w:p w14:paraId="283CED16" w14:textId="301BEED7" w:rsidR="003D6EC5" w:rsidRPr="00096AC1" w:rsidRDefault="00096AC1" w:rsidP="00096AC1">
            <w:pPr>
              <w:jc w:val="both"/>
            </w:pPr>
            <w:r w:rsidRPr="00096AC1">
              <w:t>03</w:t>
            </w:r>
          </w:p>
        </w:tc>
        <w:tc>
          <w:tcPr>
            <w:tcW w:w="2463" w:type="dxa"/>
          </w:tcPr>
          <w:p w14:paraId="3D06A112" w14:textId="62DA0A6C" w:rsidR="00096AC1" w:rsidRPr="00096AC1" w:rsidRDefault="00096AC1" w:rsidP="00096AC1">
            <w:pPr>
              <w:jc w:val="both"/>
              <w:rPr>
                <w:rFonts w:eastAsiaTheme="minorHAnsi"/>
              </w:rPr>
            </w:pPr>
            <w:r w:rsidRPr="00096AC1">
              <w:t xml:space="preserve">Volume </w:t>
            </w:r>
            <w:proofErr w:type="gramStart"/>
            <w:r w:rsidRPr="00096AC1">
              <w:t>I ,Section</w:t>
            </w:r>
            <w:proofErr w:type="gramEnd"/>
            <w:r w:rsidRPr="00096AC1">
              <w:t>-IV</w:t>
            </w:r>
          </w:p>
          <w:p w14:paraId="21ABACBB" w14:textId="77777777" w:rsidR="00096AC1" w:rsidRPr="00096AC1" w:rsidRDefault="00096AC1" w:rsidP="00096AC1">
            <w:pPr>
              <w:jc w:val="both"/>
              <w:rPr>
                <w:rFonts w:eastAsiaTheme="minorHAnsi"/>
              </w:rPr>
            </w:pPr>
            <w:r w:rsidRPr="00096AC1">
              <w:t>General Conditions of Contract (GCC)</w:t>
            </w:r>
          </w:p>
          <w:p w14:paraId="2D60F6FD" w14:textId="260CA508" w:rsidR="00096AC1" w:rsidRPr="00096AC1" w:rsidRDefault="00096AC1" w:rsidP="00096AC1">
            <w:pPr>
              <w:jc w:val="both"/>
            </w:pPr>
            <w:r w:rsidRPr="00096AC1">
              <w:t>Clause Ref. 20.2, 20.3</w:t>
            </w:r>
          </w:p>
          <w:p w14:paraId="44603517" w14:textId="77777777" w:rsidR="003D6EC5" w:rsidRPr="00096AC1" w:rsidRDefault="003D6EC5" w:rsidP="00096AC1">
            <w:pPr>
              <w:jc w:val="both"/>
            </w:pPr>
          </w:p>
        </w:tc>
        <w:tc>
          <w:tcPr>
            <w:tcW w:w="4144" w:type="dxa"/>
          </w:tcPr>
          <w:p w14:paraId="39E193DD" w14:textId="77777777" w:rsidR="003D6EC5" w:rsidRPr="00096AC1" w:rsidRDefault="003D6EC5" w:rsidP="00096AC1">
            <w:pPr>
              <w:jc w:val="both"/>
            </w:pPr>
          </w:p>
        </w:tc>
        <w:tc>
          <w:tcPr>
            <w:tcW w:w="4323" w:type="dxa"/>
          </w:tcPr>
          <w:p w14:paraId="1DF25D54" w14:textId="180327A7" w:rsidR="003D6EC5" w:rsidRPr="00096AC1" w:rsidRDefault="00096AC1" w:rsidP="00096AC1">
            <w:pPr>
              <w:jc w:val="both"/>
            </w:pPr>
            <w:r w:rsidRPr="00096AC1">
              <w:t>We understand that supervision of erection, testing &amp; commissioning of tendered equipment is excluded from Bidder’s scope of work. Please confirm.</w:t>
            </w:r>
          </w:p>
        </w:tc>
        <w:tc>
          <w:tcPr>
            <w:tcW w:w="3725" w:type="dxa"/>
          </w:tcPr>
          <w:p w14:paraId="75F32366" w14:textId="280012C7" w:rsidR="003D6EC5" w:rsidRPr="00096AC1" w:rsidRDefault="001D135F" w:rsidP="004E0709">
            <w:pPr>
              <w:ind w:left="146"/>
              <w:jc w:val="both"/>
            </w:pPr>
            <w:r w:rsidRPr="00932351">
              <w:rPr>
                <w:rFonts w:ascii="Times New Roman" w:hAnsi="Times New Roman" w:cs="Times New Roman"/>
                <w:lang w:eastAsia="en-IN"/>
              </w:rPr>
              <w:t>Refer to Clarification at Sr. no.1 above.</w:t>
            </w:r>
          </w:p>
        </w:tc>
      </w:tr>
      <w:tr w:rsidR="00096AC1" w:rsidRPr="00096AC1" w14:paraId="4AF5CDF8" w14:textId="77777777" w:rsidTr="004E0709">
        <w:trPr>
          <w:trHeight w:val="2709"/>
        </w:trPr>
        <w:tc>
          <w:tcPr>
            <w:tcW w:w="571" w:type="dxa"/>
          </w:tcPr>
          <w:p w14:paraId="7926CFFF" w14:textId="1F169EFB" w:rsidR="00096AC1" w:rsidRPr="00096AC1" w:rsidRDefault="00096AC1" w:rsidP="00096AC1">
            <w:pPr>
              <w:jc w:val="both"/>
            </w:pPr>
            <w:r w:rsidRPr="00096AC1">
              <w:lastRenderedPageBreak/>
              <w:t>04</w:t>
            </w:r>
          </w:p>
        </w:tc>
        <w:tc>
          <w:tcPr>
            <w:tcW w:w="2463" w:type="dxa"/>
          </w:tcPr>
          <w:p w14:paraId="31388A95" w14:textId="2003E9EC" w:rsidR="00096AC1" w:rsidRPr="00096AC1" w:rsidRDefault="00096AC1" w:rsidP="00096AC1">
            <w:pPr>
              <w:jc w:val="both"/>
              <w:rPr>
                <w:rFonts w:eastAsiaTheme="minorHAnsi"/>
              </w:rPr>
            </w:pPr>
            <w:r w:rsidRPr="00096AC1">
              <w:t xml:space="preserve">Volume </w:t>
            </w:r>
            <w:proofErr w:type="gramStart"/>
            <w:r w:rsidRPr="00096AC1">
              <w:t>I ,Section</w:t>
            </w:r>
            <w:proofErr w:type="gramEnd"/>
            <w:r w:rsidRPr="00096AC1">
              <w:t>-V</w:t>
            </w:r>
          </w:p>
          <w:p w14:paraId="5CC48E04" w14:textId="77777777" w:rsidR="00096AC1" w:rsidRPr="00096AC1" w:rsidRDefault="00096AC1" w:rsidP="00096AC1">
            <w:pPr>
              <w:jc w:val="both"/>
            </w:pPr>
            <w:r w:rsidRPr="00096AC1">
              <w:t>Special Conditions of Contract (SCC)</w:t>
            </w:r>
          </w:p>
          <w:p w14:paraId="07558122" w14:textId="695F7465" w:rsidR="00096AC1" w:rsidRPr="00096AC1" w:rsidRDefault="00096AC1" w:rsidP="00096AC1">
            <w:pPr>
              <w:jc w:val="both"/>
            </w:pPr>
            <w:r w:rsidRPr="00096AC1">
              <w:t>Clause Ref. GCC 22.1</w:t>
            </w:r>
          </w:p>
          <w:p w14:paraId="610672AE" w14:textId="77777777" w:rsidR="00096AC1" w:rsidRPr="00096AC1" w:rsidRDefault="00096AC1" w:rsidP="00096AC1">
            <w:pPr>
              <w:jc w:val="both"/>
            </w:pPr>
          </w:p>
        </w:tc>
        <w:tc>
          <w:tcPr>
            <w:tcW w:w="4144" w:type="dxa"/>
          </w:tcPr>
          <w:p w14:paraId="4F6A5F97" w14:textId="77777777" w:rsidR="00096AC1" w:rsidRPr="00096AC1" w:rsidRDefault="00096AC1" w:rsidP="00096AC1">
            <w:pPr>
              <w:jc w:val="both"/>
            </w:pPr>
          </w:p>
        </w:tc>
        <w:tc>
          <w:tcPr>
            <w:tcW w:w="4323" w:type="dxa"/>
          </w:tcPr>
          <w:p w14:paraId="3EE210A7" w14:textId="6E780877" w:rsidR="00096AC1" w:rsidRPr="00096AC1" w:rsidRDefault="00096AC1" w:rsidP="00096AC1">
            <w:pPr>
              <w:jc w:val="both"/>
            </w:pPr>
            <w:r w:rsidRPr="00096AC1">
              <w:t>In case supervision of erection, testing &amp; commissioning is excluded from Bidder’s scope of work, defect liability/ warranty period of the tendered equipment should only be reckoned from the date of supply of such equipment under Contract at Project Site (not from the date of Commissioning of the facilities wherein, such equipment under the Contract are installed). Please confirm.</w:t>
            </w:r>
          </w:p>
        </w:tc>
        <w:tc>
          <w:tcPr>
            <w:tcW w:w="3725" w:type="dxa"/>
          </w:tcPr>
          <w:p w14:paraId="01A5A69F" w14:textId="488E1923" w:rsidR="00096AC1" w:rsidRPr="00096AC1" w:rsidRDefault="00452433" w:rsidP="004E0709">
            <w:pPr>
              <w:ind w:left="146"/>
              <w:jc w:val="both"/>
            </w:pPr>
            <w:r w:rsidRPr="00EF1D5E">
              <w:t xml:space="preserve">Provisions of Bidding Documents shall </w:t>
            </w:r>
            <w:r>
              <w:t xml:space="preserve">prevail and </w:t>
            </w:r>
            <w:r w:rsidRPr="00EF1D5E">
              <w:t xml:space="preserve">remain </w:t>
            </w:r>
            <w:r>
              <w:t>unchanged</w:t>
            </w:r>
            <w:r w:rsidRPr="00EF1D5E">
              <w:t>.</w:t>
            </w:r>
          </w:p>
        </w:tc>
      </w:tr>
      <w:tr w:rsidR="00096AC1" w:rsidRPr="00096AC1" w14:paraId="06B623D5" w14:textId="77777777" w:rsidTr="00975303">
        <w:trPr>
          <w:trHeight w:val="1443"/>
        </w:trPr>
        <w:tc>
          <w:tcPr>
            <w:tcW w:w="571" w:type="dxa"/>
          </w:tcPr>
          <w:p w14:paraId="59C9AE65" w14:textId="727ED1F0" w:rsidR="00096AC1" w:rsidRPr="00096AC1" w:rsidRDefault="00096AC1" w:rsidP="00096AC1">
            <w:pPr>
              <w:jc w:val="both"/>
            </w:pPr>
            <w:r w:rsidRPr="00096AC1">
              <w:t>05</w:t>
            </w:r>
          </w:p>
        </w:tc>
        <w:tc>
          <w:tcPr>
            <w:tcW w:w="2463" w:type="dxa"/>
          </w:tcPr>
          <w:p w14:paraId="6E7A1A76" w14:textId="2F86D760" w:rsidR="00096AC1" w:rsidRPr="00096AC1" w:rsidRDefault="00096AC1" w:rsidP="00096AC1">
            <w:pPr>
              <w:jc w:val="both"/>
              <w:rPr>
                <w:rFonts w:eastAsiaTheme="minorHAnsi"/>
              </w:rPr>
            </w:pPr>
            <w:r w:rsidRPr="00096AC1">
              <w:t xml:space="preserve">Volume </w:t>
            </w:r>
            <w:proofErr w:type="gramStart"/>
            <w:r w:rsidRPr="00096AC1">
              <w:t>I ,Section</w:t>
            </w:r>
            <w:proofErr w:type="gramEnd"/>
            <w:r w:rsidRPr="00096AC1">
              <w:t>-VI</w:t>
            </w:r>
          </w:p>
          <w:p w14:paraId="2EEBBAE0" w14:textId="77777777" w:rsidR="00096AC1" w:rsidRPr="00096AC1" w:rsidRDefault="00096AC1" w:rsidP="00096AC1">
            <w:pPr>
              <w:jc w:val="both"/>
            </w:pPr>
            <w:r w:rsidRPr="00096AC1">
              <w:t>Forms &amp; Procedures</w:t>
            </w:r>
          </w:p>
          <w:p w14:paraId="48ECA791" w14:textId="1203C9A7" w:rsidR="00096AC1" w:rsidRPr="00096AC1" w:rsidRDefault="00096AC1" w:rsidP="00096AC1">
            <w:pPr>
              <w:jc w:val="both"/>
            </w:pPr>
            <w:r w:rsidRPr="00096AC1">
              <w:t>Clause Ref. Appendix – 1: 1.1</w:t>
            </w:r>
          </w:p>
          <w:p w14:paraId="29343F58" w14:textId="77777777" w:rsidR="00096AC1" w:rsidRPr="00096AC1" w:rsidRDefault="00096AC1" w:rsidP="00096AC1">
            <w:pPr>
              <w:jc w:val="both"/>
            </w:pPr>
          </w:p>
        </w:tc>
        <w:tc>
          <w:tcPr>
            <w:tcW w:w="4144" w:type="dxa"/>
          </w:tcPr>
          <w:p w14:paraId="546EE6F6" w14:textId="77777777" w:rsidR="00096AC1" w:rsidRPr="00096AC1" w:rsidRDefault="00096AC1" w:rsidP="00096AC1">
            <w:pPr>
              <w:jc w:val="both"/>
            </w:pPr>
          </w:p>
        </w:tc>
        <w:tc>
          <w:tcPr>
            <w:tcW w:w="4323" w:type="dxa"/>
          </w:tcPr>
          <w:p w14:paraId="3D9F5CF5" w14:textId="5EBEF659" w:rsidR="00096AC1" w:rsidRPr="00096AC1" w:rsidRDefault="00096AC1" w:rsidP="00096AC1">
            <w:pPr>
              <w:jc w:val="both"/>
            </w:pPr>
            <w:r w:rsidRPr="00096AC1">
              <w:t>Considering the substantial Indicative Estimated Cost of the Bid, we request you to consider providing Bidder the option to claim both 10% interest bearing advance &amp; 10% interest bearing engineering advance.</w:t>
            </w:r>
          </w:p>
        </w:tc>
        <w:tc>
          <w:tcPr>
            <w:tcW w:w="3725" w:type="dxa"/>
          </w:tcPr>
          <w:p w14:paraId="25BE0AEE" w14:textId="2AF45B34" w:rsidR="00096AC1" w:rsidRPr="00096AC1" w:rsidRDefault="00EF1D5E" w:rsidP="004E0709">
            <w:pPr>
              <w:ind w:left="146"/>
              <w:jc w:val="both"/>
            </w:pPr>
            <w:r w:rsidRPr="00EF1D5E">
              <w:t xml:space="preserve">Provisions of Bidding Documents shall </w:t>
            </w:r>
            <w:r w:rsidR="00975303">
              <w:t xml:space="preserve">prevail and </w:t>
            </w:r>
            <w:r w:rsidRPr="00EF1D5E">
              <w:t xml:space="preserve">remain </w:t>
            </w:r>
            <w:r w:rsidR="00975303">
              <w:t>unchanged</w:t>
            </w:r>
            <w:r w:rsidRPr="00EF1D5E">
              <w:t>.</w:t>
            </w:r>
          </w:p>
        </w:tc>
      </w:tr>
      <w:tr w:rsidR="00096AC1" w:rsidRPr="00096AC1" w14:paraId="73BD6F6B" w14:textId="77777777" w:rsidTr="00975303">
        <w:trPr>
          <w:trHeight w:val="1875"/>
        </w:trPr>
        <w:tc>
          <w:tcPr>
            <w:tcW w:w="571" w:type="dxa"/>
          </w:tcPr>
          <w:p w14:paraId="78661DDD" w14:textId="5005B232" w:rsidR="00096AC1" w:rsidRPr="00096AC1" w:rsidRDefault="00096AC1" w:rsidP="00096AC1">
            <w:pPr>
              <w:jc w:val="both"/>
            </w:pPr>
            <w:r w:rsidRPr="00096AC1">
              <w:t>06</w:t>
            </w:r>
          </w:p>
        </w:tc>
        <w:tc>
          <w:tcPr>
            <w:tcW w:w="2463" w:type="dxa"/>
          </w:tcPr>
          <w:p w14:paraId="388C1FA1" w14:textId="77777777" w:rsidR="00096AC1" w:rsidRPr="00096AC1" w:rsidRDefault="00096AC1" w:rsidP="00096AC1">
            <w:pPr>
              <w:jc w:val="both"/>
              <w:rPr>
                <w:rFonts w:eastAsiaTheme="minorHAnsi"/>
              </w:rPr>
            </w:pPr>
            <w:r w:rsidRPr="00096AC1">
              <w:t xml:space="preserve">Volume </w:t>
            </w:r>
            <w:proofErr w:type="gramStart"/>
            <w:r w:rsidRPr="00096AC1">
              <w:t>I ,Section</w:t>
            </w:r>
            <w:proofErr w:type="gramEnd"/>
            <w:r w:rsidRPr="00096AC1">
              <w:t>-VI</w:t>
            </w:r>
          </w:p>
          <w:p w14:paraId="72A62FC3" w14:textId="77777777" w:rsidR="00096AC1" w:rsidRPr="00096AC1" w:rsidRDefault="00096AC1" w:rsidP="00096AC1">
            <w:pPr>
              <w:jc w:val="both"/>
            </w:pPr>
            <w:r w:rsidRPr="00096AC1">
              <w:t>Forms &amp; Procedures</w:t>
            </w:r>
          </w:p>
          <w:p w14:paraId="0094ADA3" w14:textId="5107D2E6" w:rsidR="00096AC1" w:rsidRPr="00096AC1" w:rsidRDefault="00096AC1" w:rsidP="00096AC1">
            <w:pPr>
              <w:jc w:val="both"/>
            </w:pPr>
            <w:r w:rsidRPr="00096AC1">
              <w:t>Clause Ref. Appendix – 2: 1.2</w:t>
            </w:r>
          </w:p>
        </w:tc>
        <w:tc>
          <w:tcPr>
            <w:tcW w:w="4144" w:type="dxa"/>
          </w:tcPr>
          <w:p w14:paraId="62D5ED8D" w14:textId="77777777" w:rsidR="00096AC1" w:rsidRPr="00096AC1" w:rsidRDefault="00096AC1" w:rsidP="00096AC1">
            <w:pPr>
              <w:jc w:val="both"/>
            </w:pPr>
          </w:p>
        </w:tc>
        <w:tc>
          <w:tcPr>
            <w:tcW w:w="4323" w:type="dxa"/>
          </w:tcPr>
          <w:p w14:paraId="440721ED" w14:textId="55D8CF4D" w:rsidR="00096AC1" w:rsidRPr="00096AC1" w:rsidRDefault="00096AC1" w:rsidP="00096AC1">
            <w:pPr>
              <w:jc w:val="both"/>
            </w:pPr>
            <w:r w:rsidRPr="00096AC1">
              <w:t>Considering that the contractual delivery schedule is 15 months which is sizeable (unlikely to remain immune to commodity price escalations) &amp; IEEMA has already published Price Variation formula (enclosed) for Line Trap, we request incorporation of the same.</w:t>
            </w:r>
          </w:p>
        </w:tc>
        <w:tc>
          <w:tcPr>
            <w:tcW w:w="3725" w:type="dxa"/>
          </w:tcPr>
          <w:p w14:paraId="60AD4F05" w14:textId="094B23C7" w:rsidR="00096AC1" w:rsidRPr="00096AC1" w:rsidRDefault="00EF1D5E" w:rsidP="004E0709">
            <w:pPr>
              <w:ind w:left="146"/>
              <w:jc w:val="both"/>
            </w:pPr>
            <w:r w:rsidRPr="00EF1D5E">
              <w:t xml:space="preserve">Provisions of Bidding Documents shall </w:t>
            </w:r>
            <w:r w:rsidR="00975303">
              <w:t xml:space="preserve">prevail and </w:t>
            </w:r>
            <w:r w:rsidR="00975303" w:rsidRPr="00EF1D5E">
              <w:t xml:space="preserve">remain </w:t>
            </w:r>
            <w:r w:rsidR="00975303">
              <w:t>unchanged</w:t>
            </w:r>
            <w:r w:rsidRPr="00EF1D5E">
              <w:t>.</w:t>
            </w:r>
          </w:p>
        </w:tc>
      </w:tr>
      <w:tr w:rsidR="00096AC1" w:rsidRPr="00096AC1" w14:paraId="677055A8" w14:textId="77777777" w:rsidTr="004E0709">
        <w:trPr>
          <w:trHeight w:val="2025"/>
        </w:trPr>
        <w:tc>
          <w:tcPr>
            <w:tcW w:w="571" w:type="dxa"/>
          </w:tcPr>
          <w:p w14:paraId="56CA1B6F" w14:textId="2F34D7E8" w:rsidR="00096AC1" w:rsidRPr="00096AC1" w:rsidRDefault="00096AC1" w:rsidP="00096AC1">
            <w:pPr>
              <w:jc w:val="both"/>
            </w:pPr>
            <w:r w:rsidRPr="00096AC1">
              <w:t>07</w:t>
            </w:r>
          </w:p>
        </w:tc>
        <w:tc>
          <w:tcPr>
            <w:tcW w:w="2463" w:type="dxa"/>
          </w:tcPr>
          <w:p w14:paraId="7A94F7C5" w14:textId="0CE1B774" w:rsidR="00096AC1" w:rsidRPr="00096AC1" w:rsidRDefault="00096AC1" w:rsidP="00096AC1">
            <w:pPr>
              <w:jc w:val="both"/>
            </w:pPr>
            <w:r w:rsidRPr="00096AC1">
              <w:t xml:space="preserve">Volume </w:t>
            </w:r>
            <w:proofErr w:type="gramStart"/>
            <w:r w:rsidRPr="00096AC1">
              <w:t>II ,</w:t>
            </w:r>
            <w:proofErr w:type="gramEnd"/>
            <w:r w:rsidRPr="00096AC1">
              <w:t xml:space="preserve"> Part-1</w:t>
            </w:r>
          </w:p>
          <w:p w14:paraId="39BFA9D3" w14:textId="16F38A01" w:rsidR="00096AC1" w:rsidRPr="00096AC1" w:rsidRDefault="00096AC1" w:rsidP="00096AC1">
            <w:pPr>
              <w:jc w:val="both"/>
            </w:pPr>
            <w:r w:rsidRPr="00096AC1">
              <w:t>Section-GTR</w:t>
            </w:r>
          </w:p>
          <w:p w14:paraId="228B5714" w14:textId="7C38C634" w:rsidR="00975303" w:rsidRPr="00975303" w:rsidRDefault="00096AC1" w:rsidP="00975303">
            <w:pPr>
              <w:jc w:val="both"/>
              <w:rPr>
                <w:rFonts w:eastAsiaTheme="minorHAnsi"/>
              </w:rPr>
            </w:pPr>
            <w:r w:rsidRPr="00096AC1">
              <w:t>Clause Ref. 9.2</w:t>
            </w:r>
          </w:p>
        </w:tc>
        <w:tc>
          <w:tcPr>
            <w:tcW w:w="4144" w:type="dxa"/>
          </w:tcPr>
          <w:p w14:paraId="5698675E" w14:textId="77777777" w:rsidR="00096AC1" w:rsidRPr="00096AC1" w:rsidRDefault="00096AC1" w:rsidP="00096AC1">
            <w:pPr>
              <w:jc w:val="both"/>
            </w:pPr>
          </w:p>
        </w:tc>
        <w:tc>
          <w:tcPr>
            <w:tcW w:w="4323" w:type="dxa"/>
          </w:tcPr>
          <w:p w14:paraId="2FC25778" w14:textId="3DDF9987" w:rsidR="00096AC1" w:rsidRPr="00096AC1" w:rsidRDefault="00096AC1" w:rsidP="00096AC1">
            <w:pPr>
              <w:jc w:val="both"/>
            </w:pPr>
            <w:r w:rsidRPr="00096AC1">
              <w:t>We understand that type test reports as per CEA’s latest guidelines (enclosed) shall be acceptable. Please confirm.</w:t>
            </w:r>
          </w:p>
        </w:tc>
        <w:tc>
          <w:tcPr>
            <w:tcW w:w="3725" w:type="dxa"/>
          </w:tcPr>
          <w:p w14:paraId="4DA253A9" w14:textId="6731B04C" w:rsidR="00096AC1" w:rsidRPr="00096AC1" w:rsidRDefault="001D135F" w:rsidP="004E0709">
            <w:pPr>
              <w:ind w:left="146"/>
              <w:jc w:val="both"/>
            </w:pPr>
            <w:r>
              <w:rPr>
                <w:rFonts w:ascii="Times New Roman" w:hAnsi="Times New Roman" w:cs="Times New Roman"/>
              </w:rPr>
              <w:t xml:space="preserve">Bidder is to </w:t>
            </w:r>
            <w:r w:rsidRPr="00FB2E49">
              <w:rPr>
                <w:rFonts w:ascii="Times New Roman" w:hAnsi="Times New Roman" w:cs="Times New Roman"/>
              </w:rPr>
              <w:t>refer</w:t>
            </w:r>
            <w:r>
              <w:rPr>
                <w:rFonts w:ascii="Times New Roman" w:hAnsi="Times New Roman" w:cs="Times New Roman"/>
              </w:rPr>
              <w:t xml:space="preserve"> to</w:t>
            </w:r>
            <w:r w:rsidRPr="00FB2E49">
              <w:rPr>
                <w:rFonts w:ascii="Times New Roman" w:hAnsi="Times New Roman" w:cs="Times New Roman"/>
              </w:rPr>
              <w:t xml:space="preserve"> clause no</w:t>
            </w:r>
            <w:r>
              <w:rPr>
                <w:rFonts w:ascii="Times New Roman" w:hAnsi="Times New Roman" w:cs="Times New Roman"/>
              </w:rPr>
              <w:t xml:space="preserve"> </w:t>
            </w:r>
            <w:r w:rsidR="000B7704">
              <w:t>9.2 of Section GTR Rev 15</w:t>
            </w:r>
            <w:r>
              <w:t xml:space="preserve"> of Technical Specification</w:t>
            </w:r>
            <w:r w:rsidR="000B7704">
              <w:t>.</w:t>
            </w:r>
          </w:p>
        </w:tc>
      </w:tr>
      <w:tr w:rsidR="00096AC1" w:rsidRPr="00096AC1" w14:paraId="47466746" w14:textId="77777777" w:rsidTr="004E0709">
        <w:trPr>
          <w:trHeight w:val="3244"/>
        </w:trPr>
        <w:tc>
          <w:tcPr>
            <w:tcW w:w="571" w:type="dxa"/>
          </w:tcPr>
          <w:p w14:paraId="713B32FF" w14:textId="3534C710" w:rsidR="00096AC1" w:rsidRPr="00096AC1" w:rsidRDefault="00096AC1" w:rsidP="00096AC1">
            <w:pPr>
              <w:jc w:val="both"/>
            </w:pPr>
            <w:r w:rsidRPr="00096AC1">
              <w:lastRenderedPageBreak/>
              <w:t>08</w:t>
            </w:r>
          </w:p>
        </w:tc>
        <w:tc>
          <w:tcPr>
            <w:tcW w:w="2463" w:type="dxa"/>
          </w:tcPr>
          <w:p w14:paraId="10C3B20A" w14:textId="1ECB30BE" w:rsidR="00096AC1" w:rsidRPr="00096AC1" w:rsidRDefault="00096AC1" w:rsidP="00096AC1">
            <w:pPr>
              <w:jc w:val="both"/>
            </w:pPr>
            <w:r w:rsidRPr="00096AC1">
              <w:t>Volume II, Part-2</w:t>
            </w:r>
          </w:p>
          <w:p w14:paraId="3E91F59C" w14:textId="266F20F0" w:rsidR="00096AC1" w:rsidRPr="00096AC1" w:rsidRDefault="00096AC1" w:rsidP="00096AC1">
            <w:pPr>
              <w:jc w:val="both"/>
            </w:pPr>
            <w:r w:rsidRPr="00096AC1">
              <w:t>Section-PLCC</w:t>
            </w:r>
          </w:p>
          <w:p w14:paraId="0088428F" w14:textId="7CCB070D" w:rsidR="00096AC1" w:rsidRPr="00096AC1" w:rsidRDefault="00096AC1" w:rsidP="00096AC1">
            <w:pPr>
              <w:jc w:val="both"/>
              <w:rPr>
                <w:rFonts w:eastAsiaTheme="minorHAnsi"/>
              </w:rPr>
            </w:pPr>
            <w:r w:rsidRPr="00096AC1">
              <w:t>Clause Ref. 6.9 4</w:t>
            </w:r>
          </w:p>
          <w:p w14:paraId="07204CE9" w14:textId="77777777" w:rsidR="00096AC1" w:rsidRPr="00096AC1" w:rsidRDefault="00096AC1" w:rsidP="00096AC1">
            <w:pPr>
              <w:jc w:val="both"/>
            </w:pPr>
          </w:p>
        </w:tc>
        <w:tc>
          <w:tcPr>
            <w:tcW w:w="4144" w:type="dxa"/>
          </w:tcPr>
          <w:p w14:paraId="7D334C40" w14:textId="77777777" w:rsidR="00096AC1" w:rsidRPr="00096AC1" w:rsidRDefault="00096AC1" w:rsidP="00096AC1">
            <w:pPr>
              <w:jc w:val="both"/>
            </w:pPr>
          </w:p>
        </w:tc>
        <w:tc>
          <w:tcPr>
            <w:tcW w:w="4323" w:type="dxa"/>
          </w:tcPr>
          <w:p w14:paraId="6FF73BC9" w14:textId="77777777" w:rsidR="00096AC1" w:rsidRPr="00096AC1" w:rsidRDefault="00096AC1" w:rsidP="00096AC1">
            <w:pPr>
              <w:jc w:val="both"/>
              <w:rPr>
                <w:rFonts w:eastAsiaTheme="minorHAnsi"/>
              </w:rPr>
            </w:pPr>
            <w:r w:rsidRPr="00096AC1">
              <w:t xml:space="preserve">We understand that only those bids will be considered for technical qualification wherein, the offered equipment </w:t>
            </w:r>
            <w:proofErr w:type="gramStart"/>
            <w:r w:rsidRPr="00096AC1">
              <w:t>have</w:t>
            </w:r>
            <w:proofErr w:type="gramEnd"/>
            <w:r w:rsidRPr="00096AC1">
              <w:t xml:space="preserve"> been successfully type tested as per IS/IEC or equivalent standard including availability of IEC 60353 compliant type test reports for short time current tests (both mechanical strength &amp; thermal </w:t>
            </w:r>
            <w:proofErr w:type="spellStart"/>
            <w:r w:rsidRPr="00096AC1">
              <w:t>behaviour</w:t>
            </w:r>
            <w:proofErr w:type="spellEnd"/>
            <w:r w:rsidRPr="00096AC1">
              <w:t>) as on May 16, 2023:</w:t>
            </w:r>
          </w:p>
          <w:p w14:paraId="7ABD79D7" w14:textId="77777777" w:rsidR="00096AC1" w:rsidRPr="00096AC1" w:rsidRDefault="00096AC1" w:rsidP="00096AC1">
            <w:pPr>
              <w:jc w:val="both"/>
            </w:pPr>
            <w:r w:rsidRPr="00096AC1">
              <w:t xml:space="preserve">a) Mechanical strength: 2.55 times short-time current </w:t>
            </w:r>
            <w:proofErr w:type="spellStart"/>
            <w:r w:rsidRPr="00096AC1">
              <w:t>I</w:t>
            </w:r>
            <w:r w:rsidRPr="00096AC1">
              <w:rPr>
                <w:vertAlign w:val="subscript"/>
              </w:rPr>
              <w:t>kn</w:t>
            </w:r>
            <w:proofErr w:type="spellEnd"/>
            <w:r w:rsidRPr="00096AC1">
              <w:t xml:space="preserve"> for </w:t>
            </w:r>
            <w:proofErr w:type="spellStart"/>
            <w:r w:rsidRPr="00096AC1">
              <w:t>atleast</w:t>
            </w:r>
            <w:proofErr w:type="spellEnd"/>
            <w:r w:rsidRPr="00096AC1">
              <w:t xml:space="preserve"> 5 cycles (100 </w:t>
            </w:r>
            <w:proofErr w:type="spellStart"/>
            <w:r w:rsidRPr="00096AC1">
              <w:t>ms</w:t>
            </w:r>
            <w:proofErr w:type="spellEnd"/>
            <w:r w:rsidRPr="00096AC1">
              <w:t>)</w:t>
            </w:r>
          </w:p>
          <w:p w14:paraId="51F815A1" w14:textId="77777777" w:rsidR="00096AC1" w:rsidRPr="00096AC1" w:rsidRDefault="00096AC1" w:rsidP="00096AC1">
            <w:pPr>
              <w:jc w:val="both"/>
            </w:pPr>
            <w:r w:rsidRPr="00096AC1">
              <w:t xml:space="preserve">b) Thermal </w:t>
            </w:r>
            <w:proofErr w:type="spellStart"/>
            <w:r w:rsidRPr="00096AC1">
              <w:t>behaviour</w:t>
            </w:r>
            <w:proofErr w:type="spellEnd"/>
            <w:r w:rsidRPr="00096AC1">
              <w:t xml:space="preserve">: Short-time current </w:t>
            </w:r>
            <w:proofErr w:type="spellStart"/>
            <w:r w:rsidRPr="00096AC1">
              <w:t>I</w:t>
            </w:r>
            <w:r w:rsidRPr="00096AC1">
              <w:rPr>
                <w:vertAlign w:val="subscript"/>
              </w:rPr>
              <w:t>kn</w:t>
            </w:r>
            <w:proofErr w:type="spellEnd"/>
            <w:r w:rsidRPr="00096AC1">
              <w:t xml:space="preserve"> for 1 s</w:t>
            </w:r>
          </w:p>
          <w:p w14:paraId="340129A3" w14:textId="3562AA50" w:rsidR="00096AC1" w:rsidRPr="00096AC1" w:rsidRDefault="00096AC1" w:rsidP="00096AC1">
            <w:pPr>
              <w:jc w:val="both"/>
            </w:pPr>
            <w:r w:rsidRPr="00096AC1">
              <w:t>Please confirm.</w:t>
            </w:r>
          </w:p>
        </w:tc>
        <w:tc>
          <w:tcPr>
            <w:tcW w:w="3725" w:type="dxa"/>
          </w:tcPr>
          <w:p w14:paraId="2BA72BC1" w14:textId="58A49511" w:rsidR="00096AC1" w:rsidRPr="00096AC1" w:rsidRDefault="006C6609" w:rsidP="004E0709">
            <w:pPr>
              <w:ind w:left="146"/>
              <w:jc w:val="both"/>
            </w:pPr>
            <w:r>
              <w:t xml:space="preserve">Type test requirement shall be as per clause </w:t>
            </w:r>
            <w:r w:rsidR="00F818C8">
              <w:t xml:space="preserve">6.9 of section PLCC, Rev 05 &amp; clause 9.2 of Section GTR, Rev 15 </w:t>
            </w:r>
            <w:r w:rsidR="000B7704">
              <w:t>of Technical specification.</w:t>
            </w:r>
            <w:r w:rsidR="00F818C8">
              <w:t xml:space="preserve"> </w:t>
            </w:r>
          </w:p>
        </w:tc>
      </w:tr>
    </w:tbl>
    <w:p w14:paraId="3CB97C33" w14:textId="77777777" w:rsidR="00567B94" w:rsidRPr="00096AC1" w:rsidRDefault="00567B94" w:rsidP="00096AC1">
      <w:pPr>
        <w:jc w:val="both"/>
      </w:pPr>
    </w:p>
    <w:p w14:paraId="32DE8F03" w14:textId="77777777" w:rsidR="00567B94" w:rsidRPr="00096AC1" w:rsidRDefault="00567B94" w:rsidP="00096AC1">
      <w:pPr>
        <w:jc w:val="both"/>
      </w:pPr>
    </w:p>
    <w:p w14:paraId="1F2141CE" w14:textId="77777777" w:rsidR="00567B94" w:rsidRPr="00096AC1" w:rsidRDefault="00567B94" w:rsidP="00096AC1">
      <w:pPr>
        <w:jc w:val="both"/>
      </w:pPr>
    </w:p>
    <w:p w14:paraId="59E63BE6" w14:textId="77777777" w:rsidR="00567B94" w:rsidRPr="00096AC1" w:rsidRDefault="00567B94" w:rsidP="00096AC1">
      <w:pPr>
        <w:jc w:val="both"/>
      </w:pPr>
    </w:p>
    <w:p w14:paraId="7094CC01" w14:textId="77777777" w:rsidR="00567B94" w:rsidRPr="00096AC1" w:rsidRDefault="00567B94" w:rsidP="00096AC1">
      <w:pPr>
        <w:jc w:val="both"/>
      </w:pPr>
    </w:p>
    <w:p w14:paraId="17634052" w14:textId="77777777" w:rsidR="00567B94" w:rsidRPr="00096AC1" w:rsidRDefault="00567B94" w:rsidP="00096AC1">
      <w:pPr>
        <w:jc w:val="both"/>
      </w:pPr>
    </w:p>
    <w:p w14:paraId="55A74A4D" w14:textId="77777777" w:rsidR="00567B94" w:rsidRPr="00096AC1" w:rsidRDefault="00567B94" w:rsidP="00096AC1">
      <w:pPr>
        <w:jc w:val="both"/>
      </w:pPr>
    </w:p>
    <w:p w14:paraId="0DDA54E0" w14:textId="77777777" w:rsidR="00567B94" w:rsidRPr="00096AC1" w:rsidRDefault="00567B94" w:rsidP="00096AC1">
      <w:pPr>
        <w:jc w:val="both"/>
      </w:pPr>
    </w:p>
    <w:p w14:paraId="0BF6D43E" w14:textId="77777777" w:rsidR="00567B94" w:rsidRPr="00096AC1" w:rsidRDefault="00567B94" w:rsidP="00096AC1">
      <w:pPr>
        <w:jc w:val="both"/>
      </w:pPr>
    </w:p>
    <w:p w14:paraId="17391136" w14:textId="77777777" w:rsidR="00567B94" w:rsidRPr="00096AC1" w:rsidRDefault="00567B94" w:rsidP="00096AC1">
      <w:pPr>
        <w:jc w:val="both"/>
      </w:pPr>
    </w:p>
    <w:p w14:paraId="0356116C" w14:textId="77777777" w:rsidR="00567B94" w:rsidRPr="00096AC1" w:rsidRDefault="00567B94" w:rsidP="00096AC1">
      <w:pPr>
        <w:jc w:val="both"/>
      </w:pPr>
    </w:p>
    <w:p w14:paraId="17E716AE" w14:textId="77777777" w:rsidR="00567B94" w:rsidRPr="00096AC1" w:rsidRDefault="00567B94" w:rsidP="00096AC1">
      <w:pPr>
        <w:jc w:val="both"/>
      </w:pPr>
    </w:p>
    <w:sectPr w:rsidR="00567B94" w:rsidRPr="00096AC1" w:rsidSect="00EF1D5E">
      <w:headerReference w:type="default" r:id="rId6"/>
      <w:footerReference w:type="default" r:id="rId7"/>
      <w:type w:val="continuous"/>
      <w:pgSz w:w="16840" w:h="11907" w:orient="landscape" w:code="9"/>
      <w:pgMar w:top="1350" w:right="567" w:bottom="278" w:left="794" w:header="72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5B123" w14:textId="77777777" w:rsidR="00EA7EEC" w:rsidRDefault="00EA7EEC" w:rsidP="00EA7EEC">
      <w:r>
        <w:separator/>
      </w:r>
    </w:p>
  </w:endnote>
  <w:endnote w:type="continuationSeparator" w:id="0">
    <w:p w14:paraId="688BA462" w14:textId="77777777" w:rsidR="00EA7EEC" w:rsidRDefault="00EA7EEC" w:rsidP="00EA7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3749102"/>
      <w:docPartObj>
        <w:docPartGallery w:val="Page Numbers (Bottom of Page)"/>
        <w:docPartUnique/>
      </w:docPartObj>
    </w:sdtPr>
    <w:sdtEndPr>
      <w:rPr>
        <w:color w:val="7F7F7F" w:themeColor="background1" w:themeShade="7F"/>
        <w:spacing w:val="60"/>
      </w:rPr>
    </w:sdtEndPr>
    <w:sdtContent>
      <w:p w14:paraId="01B67B6B" w14:textId="0F821BC2" w:rsidR="00EA7EEC" w:rsidRDefault="00EA7EEC">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8C212FD" w14:textId="77777777" w:rsidR="00EA7EEC" w:rsidRDefault="00EA7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20452" w14:textId="77777777" w:rsidR="00EA7EEC" w:rsidRDefault="00EA7EEC" w:rsidP="00EA7EEC">
      <w:r>
        <w:separator/>
      </w:r>
    </w:p>
  </w:footnote>
  <w:footnote w:type="continuationSeparator" w:id="0">
    <w:p w14:paraId="3EE61FEC" w14:textId="77777777" w:rsidR="00EA7EEC" w:rsidRDefault="00EA7EEC" w:rsidP="00EA7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E9C9E" w14:textId="11DD7F89" w:rsidR="00EF1D5E" w:rsidRDefault="00EF1D5E" w:rsidP="00EF1D5E">
    <w:pPr>
      <w:adjustRightInd w:val="0"/>
      <w:jc w:val="both"/>
      <w:rPr>
        <w:rFonts w:ascii="Book Antiqua" w:hAnsi="Book Antiqua"/>
        <w:bCs/>
      </w:rPr>
    </w:pPr>
    <w:r w:rsidRPr="00981800">
      <w:rPr>
        <w:rFonts w:ascii="Book Antiqua" w:hAnsi="Book Antiqua"/>
        <w:b/>
      </w:rPr>
      <w:t xml:space="preserve">Clarification No. – I dated </w:t>
    </w:r>
    <w:r w:rsidR="009D398F">
      <w:rPr>
        <w:rFonts w:ascii="Book Antiqua" w:hAnsi="Book Antiqua"/>
        <w:b/>
      </w:rPr>
      <w:t>17</w:t>
    </w:r>
    <w:r w:rsidRPr="00981800">
      <w:rPr>
        <w:rFonts w:ascii="Book Antiqua" w:hAnsi="Book Antiqua"/>
        <w:b/>
      </w:rPr>
      <w:t>.</w:t>
    </w:r>
    <w:r w:rsidR="003C6FDD">
      <w:rPr>
        <w:rFonts w:ascii="Book Antiqua" w:hAnsi="Book Antiqua"/>
        <w:b/>
      </w:rPr>
      <w:t>05</w:t>
    </w:r>
    <w:r w:rsidRPr="00981800">
      <w:rPr>
        <w:rFonts w:ascii="Book Antiqua" w:hAnsi="Book Antiqua"/>
        <w:b/>
      </w:rPr>
      <w:t>.202</w:t>
    </w:r>
    <w:r>
      <w:rPr>
        <w:rFonts w:ascii="Book Antiqua" w:hAnsi="Book Antiqua"/>
        <w:b/>
      </w:rPr>
      <w:t>3</w:t>
    </w:r>
    <w:r w:rsidRPr="00981800">
      <w:rPr>
        <w:rFonts w:ascii="Book Antiqua" w:hAnsi="Book Antiqua"/>
        <w:bCs/>
      </w:rPr>
      <w:t xml:space="preserve"> to the Bidding Documents </w:t>
    </w:r>
    <w:proofErr w:type="gramStart"/>
    <w:r w:rsidRPr="00981800">
      <w:rPr>
        <w:rFonts w:ascii="Book Antiqua" w:hAnsi="Book Antiqua"/>
        <w:bCs/>
      </w:rPr>
      <w:t>for</w:t>
    </w:r>
    <w:r w:rsidRPr="003D3851">
      <w:rPr>
        <w:rFonts w:ascii="Book Antiqua" w:hAnsi="Book Antiqua"/>
        <w:b/>
      </w:rPr>
      <w:t xml:space="preserve"> </w:t>
    </w:r>
    <w:r w:rsidRPr="008F222F">
      <w:rPr>
        <w:rFonts w:ascii="Book Antiqua" w:hAnsi="Book Antiqua"/>
        <w:bCs/>
      </w:rPr>
      <w:t xml:space="preserve"> </w:t>
    </w:r>
    <w:r w:rsidRPr="00B01D0F">
      <w:rPr>
        <w:rFonts w:ascii="Book Antiqua" w:hAnsi="Book Antiqua"/>
        <w:bCs/>
      </w:rPr>
      <w:t>Line</w:t>
    </w:r>
    <w:proofErr w:type="gramEnd"/>
    <w:r w:rsidRPr="00B01D0F">
      <w:rPr>
        <w:rFonts w:ascii="Book Antiqua" w:hAnsi="Book Antiqua"/>
        <w:bCs/>
      </w:rPr>
      <w:t xml:space="preserve"> Trap Package LT- 01 associated with Bulk Procurement of Substation Equipment</w:t>
    </w:r>
    <w:r w:rsidRPr="00981800">
      <w:rPr>
        <w:rFonts w:ascii="Book Antiqua" w:hAnsi="Book Antiqua"/>
        <w:bCs/>
      </w:rPr>
      <w:t xml:space="preserve"> </w:t>
    </w:r>
  </w:p>
  <w:p w14:paraId="459B2BBF" w14:textId="77777777" w:rsidR="00EF1D5E" w:rsidRPr="00250542" w:rsidRDefault="00EF1D5E" w:rsidP="00EF1D5E">
    <w:pPr>
      <w:adjustRightInd w:val="0"/>
      <w:rPr>
        <w:rFonts w:ascii="Book Antiqua" w:hAnsi="Book Antiqua"/>
        <w:bCs/>
      </w:rPr>
    </w:pPr>
    <w:r w:rsidRPr="00981800">
      <w:rPr>
        <w:rFonts w:ascii="Book Antiqua" w:hAnsi="Book Antiqua"/>
        <w:bCs/>
      </w:rPr>
      <w:t xml:space="preserve">Spec. </w:t>
    </w:r>
    <w:proofErr w:type="gramStart"/>
    <w:r w:rsidRPr="00981800">
      <w:rPr>
        <w:rFonts w:ascii="Book Antiqua" w:hAnsi="Book Antiqua"/>
        <w:bCs/>
      </w:rPr>
      <w:t>No. :</w:t>
    </w:r>
    <w:proofErr w:type="gramEnd"/>
    <w:r>
      <w:rPr>
        <w:lang w:eastAsia="en-IN"/>
      </w:rPr>
      <w:t xml:space="preserve"> </w:t>
    </w:r>
    <w:r w:rsidRPr="00B01D0F">
      <w:rPr>
        <w:rFonts w:cs="Arial"/>
        <w:b/>
        <w:bCs/>
        <w:lang w:val="en-GB"/>
      </w:rPr>
      <w:t>CC/NT/G-SPARE/DOM/A06/23/01547</w:t>
    </w:r>
  </w:p>
  <w:p w14:paraId="756F8739" w14:textId="77777777" w:rsidR="00EF1D5E" w:rsidRDefault="00EF1D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67B94"/>
    <w:rsid w:val="00096AC1"/>
    <w:rsid w:val="000B7704"/>
    <w:rsid w:val="001D135F"/>
    <w:rsid w:val="003C6FDD"/>
    <w:rsid w:val="003D6EC5"/>
    <w:rsid w:val="00452433"/>
    <w:rsid w:val="004C441F"/>
    <w:rsid w:val="004E0709"/>
    <w:rsid w:val="00567B94"/>
    <w:rsid w:val="006127E7"/>
    <w:rsid w:val="00635CB9"/>
    <w:rsid w:val="006C6609"/>
    <w:rsid w:val="00800C1E"/>
    <w:rsid w:val="00867958"/>
    <w:rsid w:val="00975303"/>
    <w:rsid w:val="009D398F"/>
    <w:rsid w:val="009E08E1"/>
    <w:rsid w:val="00A17672"/>
    <w:rsid w:val="00B01D0F"/>
    <w:rsid w:val="00C57AA2"/>
    <w:rsid w:val="00EA7EEC"/>
    <w:rsid w:val="00EF1D5E"/>
    <w:rsid w:val="00F818C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1DD02"/>
  <w15:docId w15:val="{DCAC0BEF-8328-417F-ADD3-12920D42C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198"/>
      <w:ind w:right="842"/>
      <w:jc w:val="right"/>
    </w:pPr>
    <w:rPr>
      <w:rFonts w:ascii="Calibri" w:eastAsia="Calibri" w:hAnsi="Calibri" w:cs="Calibri"/>
      <w:b/>
      <w:bCs/>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rPr>
      <w:rFonts w:ascii="Times New Roman" w:eastAsia="Times New Roman" w:hAnsi="Times New Roman" w:cs="Times New Roman"/>
    </w:rPr>
  </w:style>
  <w:style w:type="paragraph" w:customStyle="1" w:styleId="xmsonormal">
    <w:name w:val="x_msonormal"/>
    <w:basedOn w:val="Normal"/>
    <w:rsid w:val="003D6EC5"/>
    <w:pPr>
      <w:widowControl/>
      <w:autoSpaceDE/>
      <w:autoSpaceDN/>
    </w:pPr>
    <w:rPr>
      <w:rFonts w:ascii="Calibri" w:eastAsiaTheme="minorHAnsi" w:hAnsi="Calibri" w:cs="Calibri"/>
      <w:lang w:bidi="hi-IN"/>
    </w:rPr>
  </w:style>
  <w:style w:type="paragraph" w:customStyle="1" w:styleId="Default">
    <w:name w:val="Default"/>
    <w:qFormat/>
    <w:rsid w:val="006127E7"/>
    <w:pPr>
      <w:widowControl/>
      <w:adjustRightInd w:val="0"/>
      <w:spacing w:after="200" w:line="276" w:lineRule="auto"/>
    </w:pPr>
    <w:rPr>
      <w:rFonts w:ascii="Calibri" w:eastAsia="Calibri" w:hAnsi="Calibri" w:cs="Mangal"/>
      <w:color w:val="000000"/>
      <w:sz w:val="24"/>
      <w:szCs w:val="24"/>
      <w:lang w:bidi="hi-IN"/>
    </w:rPr>
  </w:style>
  <w:style w:type="paragraph" w:styleId="Header">
    <w:name w:val="header"/>
    <w:basedOn w:val="Normal"/>
    <w:link w:val="HeaderChar"/>
    <w:uiPriority w:val="99"/>
    <w:unhideWhenUsed/>
    <w:rsid w:val="00EA7EEC"/>
    <w:pPr>
      <w:tabs>
        <w:tab w:val="center" w:pos="4513"/>
        <w:tab w:val="right" w:pos="9026"/>
      </w:tabs>
    </w:pPr>
  </w:style>
  <w:style w:type="character" w:customStyle="1" w:styleId="HeaderChar">
    <w:name w:val="Header Char"/>
    <w:basedOn w:val="DefaultParagraphFont"/>
    <w:link w:val="Header"/>
    <w:uiPriority w:val="99"/>
    <w:rsid w:val="00EA7EEC"/>
    <w:rPr>
      <w:rFonts w:ascii="Cambria" w:eastAsia="Cambria" w:hAnsi="Cambria" w:cs="Cambria"/>
    </w:rPr>
  </w:style>
  <w:style w:type="paragraph" w:styleId="Footer">
    <w:name w:val="footer"/>
    <w:basedOn w:val="Normal"/>
    <w:link w:val="FooterChar"/>
    <w:uiPriority w:val="99"/>
    <w:unhideWhenUsed/>
    <w:rsid w:val="00EA7EEC"/>
    <w:pPr>
      <w:tabs>
        <w:tab w:val="center" w:pos="4513"/>
        <w:tab w:val="right" w:pos="9026"/>
      </w:tabs>
    </w:pPr>
  </w:style>
  <w:style w:type="character" w:customStyle="1" w:styleId="FooterChar">
    <w:name w:val="Footer Char"/>
    <w:basedOn w:val="DefaultParagraphFont"/>
    <w:link w:val="Footer"/>
    <w:uiPriority w:val="99"/>
    <w:rsid w:val="00EA7EEC"/>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914922">
      <w:bodyDiv w:val="1"/>
      <w:marLeft w:val="0"/>
      <w:marRight w:val="0"/>
      <w:marTop w:val="0"/>
      <w:marBottom w:val="0"/>
      <w:divBdr>
        <w:top w:val="none" w:sz="0" w:space="0" w:color="auto"/>
        <w:left w:val="none" w:sz="0" w:space="0" w:color="auto"/>
        <w:bottom w:val="none" w:sz="0" w:space="0" w:color="auto"/>
        <w:right w:val="none" w:sz="0" w:space="0" w:color="auto"/>
      </w:divBdr>
    </w:div>
    <w:div w:id="593171568">
      <w:bodyDiv w:val="1"/>
      <w:marLeft w:val="0"/>
      <w:marRight w:val="0"/>
      <w:marTop w:val="0"/>
      <w:marBottom w:val="0"/>
      <w:divBdr>
        <w:top w:val="none" w:sz="0" w:space="0" w:color="auto"/>
        <w:left w:val="none" w:sz="0" w:space="0" w:color="auto"/>
        <w:bottom w:val="none" w:sz="0" w:space="0" w:color="auto"/>
        <w:right w:val="none" w:sz="0" w:space="0" w:color="auto"/>
      </w:divBdr>
    </w:div>
    <w:div w:id="894125680">
      <w:bodyDiv w:val="1"/>
      <w:marLeft w:val="0"/>
      <w:marRight w:val="0"/>
      <w:marTop w:val="0"/>
      <w:marBottom w:val="0"/>
      <w:divBdr>
        <w:top w:val="none" w:sz="0" w:space="0" w:color="auto"/>
        <w:left w:val="none" w:sz="0" w:space="0" w:color="auto"/>
        <w:bottom w:val="none" w:sz="0" w:space="0" w:color="auto"/>
        <w:right w:val="none" w:sz="0" w:space="0" w:color="auto"/>
      </w:divBdr>
    </w:div>
    <w:div w:id="200377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3</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Venkatesh Karri {वेंकटेश कर्री}</dc:creator>
  <cp:lastModifiedBy>Chandra Kr Kamat {चंद्र कुमार कामत}</cp:lastModifiedBy>
  <cp:revision>15</cp:revision>
  <cp:lastPrinted>2023-05-15T09:32:00Z</cp:lastPrinted>
  <dcterms:created xsi:type="dcterms:W3CDTF">2022-09-12T04:18:00Z</dcterms:created>
  <dcterms:modified xsi:type="dcterms:W3CDTF">2023-05-17T05:14:00Z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2022-09-09T00:00:00Z</vt:filetime>
  </property>
  <property fmtid="{D5CDD505-2E9C-101B-9397-08002B2CF9AE}" pid="3" name="Creator">
    <vt:lpwstr>Microsoft® Word 2019</vt:lpwstr>
  </property>
  <property fmtid="{D5CDD505-2E9C-101B-9397-08002B2CF9AE}" pid="4" name="LastSaved">
    <vt:filetime>2022-09-12T00:00:00Z</vt:filetime>
  </property>
</Properties>
</file>