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D881B6D"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2A7D82" w:rsidRPr="002A7D82">
        <w:rPr>
          <w:rFonts w:ascii="Book Antiqua" w:hAnsi="Book Antiqua" w:cs="Arial"/>
          <w:b/>
          <w:bCs/>
          <w:sz w:val="19"/>
          <w:szCs w:val="19"/>
        </w:rPr>
        <w:t xml:space="preserve">CC/NT/G-MISC/DOM/A00/25/11126 </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DF51CB">
        <w:rPr>
          <w:rFonts w:ascii="Book Antiqua" w:hAnsi="Book Antiqua" w:cs="Arial"/>
          <w:b/>
          <w:bCs/>
          <w:sz w:val="19"/>
          <w:szCs w:val="19"/>
        </w:rPr>
        <w:t>22/09</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r w:rsidR="005827D5" w:rsidRPr="0077108C">
        <w:rPr>
          <w:rFonts w:ascii="Book Antiqua" w:hAnsi="Book Antiqua" w:cs="Calibri"/>
          <w:b/>
          <w:color w:val="000000"/>
          <w:sz w:val="19"/>
          <w:szCs w:val="19"/>
          <w:highlight w:val="lightGray"/>
        </w:rPr>
        <w:t>GeM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 xml:space="preserve">Sub: </w:t>
      </w:r>
      <w:r w:rsidRPr="0077108C">
        <w:rPr>
          <w:rFonts w:ascii="Book Antiqua" w:hAnsi="Book Antiqua" w:cs="Arial"/>
          <w:b/>
          <w:bCs/>
          <w:sz w:val="19"/>
          <w:szCs w:val="19"/>
        </w:rPr>
        <w:tab/>
      </w:r>
      <w:r w:rsidR="008578E1" w:rsidRPr="0077108C">
        <w:rPr>
          <w:rFonts w:ascii="Book Antiqua" w:hAnsi="Book Antiqua"/>
          <w:b/>
          <w:sz w:val="19"/>
          <w:szCs w:val="19"/>
          <w:lang w:val="en-GB"/>
        </w:rPr>
        <w:t>Extension of Bid submission &amp; Opening Date for</w:t>
      </w:r>
      <w:r w:rsidR="00D56365" w:rsidRPr="0077108C">
        <w:rPr>
          <w:rFonts w:ascii="Book Antiqua" w:hAnsi="Book Antiqua"/>
          <w:b/>
          <w:sz w:val="19"/>
          <w:szCs w:val="19"/>
          <w:lang w:val="en-GB"/>
        </w:rPr>
        <w:t xml:space="preserve"> the package:</w:t>
      </w:r>
    </w:p>
    <w:p w14:paraId="3D486C61" w14:textId="07C4B637"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w:t>
      </w:r>
      <w:r w:rsidR="00A627BD">
        <w:rPr>
          <w:rFonts w:ascii="Book Antiqua" w:hAnsi="Book Antiqua"/>
          <w:b/>
          <w:bCs/>
          <w:sz w:val="19"/>
          <w:szCs w:val="19"/>
          <w:lang w:eastAsia="en-IN"/>
        </w:rPr>
        <w:t>4</w:t>
      </w:r>
      <w:r w:rsidRPr="00C82C16">
        <w:rPr>
          <w:rFonts w:ascii="Book Antiqua" w:hAnsi="Book Antiqua"/>
          <w:b/>
          <w:bCs/>
          <w:sz w:val="19"/>
          <w:szCs w:val="19"/>
          <w:lang w:eastAsia="en-IN"/>
        </w:rPr>
        <w:t xml:space="preserve">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41D943F9"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2A7D82" w:rsidRPr="002A7D82">
        <w:rPr>
          <w:rFonts w:ascii="Book Antiqua" w:hAnsi="Book Antiqua" w:cs="Arial"/>
          <w:b/>
          <w:bCs/>
          <w:sz w:val="19"/>
          <w:szCs w:val="19"/>
        </w:rPr>
        <w:t>CC/NT/G-MISC/DOM/A00/25/11126</w:t>
      </w:r>
    </w:p>
    <w:p w14:paraId="1D6198CD" w14:textId="25E6EDEC" w:rsidR="00F5650C" w:rsidRPr="0077108C" w:rsidRDefault="00EE44C3" w:rsidP="00930C72">
      <w:pPr>
        <w:spacing w:after="120"/>
        <w:ind w:left="629"/>
        <w:jc w:val="both"/>
        <w:rPr>
          <w:rFonts w:ascii="Book Antiqua" w:hAnsi="Book Antiqua" w:cs="Arial"/>
          <w:b/>
          <w:bCs/>
          <w:sz w:val="19"/>
          <w:szCs w:val="19"/>
        </w:rPr>
      </w:pPr>
      <w:r w:rsidRPr="0077108C">
        <w:rPr>
          <w:rFonts w:ascii="Book Antiqua" w:hAnsi="Book Antiqua" w:cs="Arial"/>
          <w:b/>
          <w:bCs/>
          <w:sz w:val="19"/>
          <w:szCs w:val="19"/>
        </w:rPr>
        <w:t>GeM Bid No.:</w:t>
      </w:r>
      <w:r w:rsidRPr="0077108C">
        <w:rPr>
          <w:rFonts w:ascii="Book Antiqua" w:hAnsi="Book Antiqua" w:cs="Arial"/>
          <w:b/>
          <w:bCs/>
          <w:sz w:val="19"/>
          <w:szCs w:val="19"/>
        </w:rPr>
        <w:tab/>
      </w:r>
      <w:r w:rsidR="002A7D82" w:rsidRPr="002A7D82">
        <w:rPr>
          <w:rFonts w:ascii="Book Antiqua" w:hAnsi="Book Antiqua" w:cs="Arial"/>
          <w:sz w:val="19"/>
          <w:szCs w:val="19"/>
          <w:lang w:val="en-IN"/>
        </w:rPr>
        <w:t>GEM/2025/B/6600146</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r w:rsidR="00554C03" w:rsidRPr="0077108C">
        <w:rPr>
          <w:rFonts w:ascii="Book Antiqua" w:hAnsi="Book Antiqua" w:cs="Arial"/>
          <w:b/>
          <w:sz w:val="19"/>
          <w:szCs w:val="19"/>
        </w:rPr>
        <w:t>GeM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103E3B"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7108C" w:rsidRDefault="00103E3B" w:rsidP="0096450B">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7B00EEB"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823CBD">
              <w:rPr>
                <w:rFonts w:ascii="Book Antiqua" w:hAnsi="Book Antiqua"/>
                <w:b/>
                <w:bCs/>
                <w:color w:val="0000CC"/>
                <w:sz w:val="19"/>
                <w:szCs w:val="19"/>
              </w:rPr>
              <w:t>22/09</w:t>
            </w:r>
            <w:r w:rsidR="00A5352E"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4A5C28CA"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00A5352E" w:rsidRPr="00A5352E">
              <w:rPr>
                <w:rFonts w:ascii="Book Antiqua" w:hAnsi="Book Antiqua"/>
                <w:b/>
                <w:bCs/>
                <w:color w:val="0000CC"/>
                <w:sz w:val="19"/>
                <w:szCs w:val="19"/>
              </w:rPr>
              <w:t xml:space="preserve">to </w:t>
            </w:r>
            <w:r w:rsidR="00823CBD">
              <w:rPr>
                <w:rFonts w:ascii="Book Antiqua" w:hAnsi="Book Antiqua"/>
                <w:b/>
                <w:bCs/>
                <w:color w:val="0000CC"/>
                <w:sz w:val="19"/>
                <w:szCs w:val="19"/>
              </w:rPr>
              <w:t>29/09</w:t>
            </w:r>
            <w:r w:rsidR="00A5352E" w:rsidRPr="00A5352E">
              <w:rPr>
                <w:rFonts w:ascii="Book Antiqua" w:hAnsi="Book Antiqua"/>
                <w:b/>
                <w:bCs/>
                <w:color w:val="0000CC"/>
                <w:sz w:val="19"/>
                <w:szCs w:val="19"/>
              </w:rPr>
              <w:t>/2025</w:t>
            </w:r>
            <w:r w:rsidR="00A5352E" w:rsidRPr="0077108C">
              <w:rPr>
                <w:rFonts w:ascii="Book Antiqua" w:hAnsi="Book Antiqua"/>
                <w:b/>
                <w:bCs/>
                <w:sz w:val="19"/>
                <w:szCs w:val="19"/>
              </w:rPr>
              <w:t xml:space="preserve"> </w:t>
            </w:r>
            <w:r w:rsidRPr="0077108C">
              <w:rPr>
                <w:rFonts w:ascii="Book Antiqua" w:hAnsi="Book Antiqua"/>
                <w:b/>
                <w:bCs/>
                <w:sz w:val="19"/>
                <w:szCs w:val="19"/>
              </w:rPr>
              <w:t>(till 1100 Hrs.)</w:t>
            </w:r>
          </w:p>
        </w:tc>
      </w:tr>
      <w:tr w:rsidR="000229AE"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D52260E" w14:textId="77777777" w:rsidR="000229AE" w:rsidRPr="0077108C" w:rsidRDefault="000229AE" w:rsidP="000229AE">
            <w:pPr>
              <w:spacing w:after="120"/>
              <w:contextualSpacing/>
              <w:rPr>
                <w:rFonts w:ascii="Book Antiqua" w:hAnsi="Book Antiqua"/>
                <w:b/>
                <w:bCs/>
                <w:sz w:val="19"/>
                <w:szCs w:val="19"/>
              </w:rPr>
            </w:pPr>
          </w:p>
          <w:p w14:paraId="338AE019"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54970BC" w14:textId="7210D534" w:rsidR="000229AE" w:rsidRDefault="00823CBD" w:rsidP="000229AE">
            <w:pPr>
              <w:spacing w:after="120"/>
              <w:contextualSpacing/>
              <w:rPr>
                <w:rFonts w:ascii="Book Antiqua" w:hAnsi="Book Antiqua"/>
                <w:b/>
                <w:bCs/>
                <w:sz w:val="19"/>
                <w:szCs w:val="19"/>
              </w:rPr>
            </w:pPr>
            <w:r>
              <w:rPr>
                <w:rFonts w:ascii="Book Antiqua" w:hAnsi="Book Antiqua"/>
                <w:b/>
                <w:bCs/>
                <w:color w:val="0000CC"/>
                <w:sz w:val="19"/>
                <w:szCs w:val="19"/>
              </w:rPr>
              <w:t>22/09</w:t>
            </w:r>
            <w:r w:rsidR="000229AE" w:rsidRPr="00A5352E">
              <w:rPr>
                <w:rFonts w:ascii="Book Antiqua" w:hAnsi="Book Antiqua"/>
                <w:b/>
                <w:bCs/>
                <w:color w:val="0000CC"/>
                <w:sz w:val="19"/>
                <w:szCs w:val="19"/>
              </w:rPr>
              <w:t xml:space="preserve">/2025 </w:t>
            </w:r>
            <w:r w:rsidR="000229AE" w:rsidRPr="0077108C">
              <w:rPr>
                <w:rFonts w:ascii="Book Antiqua" w:hAnsi="Book Antiqua"/>
                <w:b/>
                <w:bCs/>
                <w:sz w:val="19"/>
                <w:szCs w:val="19"/>
              </w:rPr>
              <w:t>upto 1100 Hrs.</w:t>
            </w:r>
          </w:p>
          <w:p w14:paraId="21683C60" w14:textId="77777777" w:rsidR="000229AE" w:rsidRPr="0077108C" w:rsidRDefault="000229AE" w:rsidP="000229AE">
            <w:pPr>
              <w:spacing w:after="120"/>
              <w:contextualSpacing/>
              <w:rPr>
                <w:rFonts w:ascii="Book Antiqua" w:hAnsi="Book Antiqua"/>
                <w:b/>
                <w:bCs/>
                <w:sz w:val="19"/>
                <w:szCs w:val="19"/>
              </w:rPr>
            </w:pPr>
          </w:p>
          <w:p w14:paraId="00B97084" w14:textId="5FD33123"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229AE" w:rsidRPr="0077108C"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229AE" w:rsidRPr="0077108C" w:rsidRDefault="000229AE" w:rsidP="000229AE">
            <w:pPr>
              <w:spacing w:after="120"/>
              <w:contextualSpacing/>
              <w:rPr>
                <w:rFonts w:ascii="Book Antiqua" w:hAnsi="Book Antiqua"/>
                <w:b/>
                <w:bCs/>
                <w:sz w:val="19"/>
                <w:szCs w:val="19"/>
              </w:rPr>
            </w:pPr>
          </w:p>
          <w:p w14:paraId="2427F34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664F402" w:rsidR="000229AE" w:rsidRDefault="00823CBD" w:rsidP="000229AE">
            <w:pPr>
              <w:spacing w:after="120"/>
              <w:contextualSpacing/>
              <w:rPr>
                <w:rFonts w:ascii="Book Antiqua" w:hAnsi="Book Antiqua"/>
                <w:b/>
                <w:bCs/>
                <w:sz w:val="19"/>
                <w:szCs w:val="19"/>
              </w:rPr>
            </w:pPr>
            <w:r>
              <w:rPr>
                <w:rFonts w:ascii="Book Antiqua" w:hAnsi="Book Antiqua"/>
                <w:b/>
                <w:bCs/>
                <w:color w:val="0000CC"/>
                <w:sz w:val="19"/>
                <w:szCs w:val="19"/>
              </w:rPr>
              <w:t>29/09</w:t>
            </w:r>
            <w:r w:rsidR="000229AE" w:rsidRPr="00A5352E">
              <w:rPr>
                <w:rFonts w:ascii="Book Antiqua" w:hAnsi="Book Antiqua"/>
                <w:b/>
                <w:bCs/>
                <w:color w:val="0000CC"/>
                <w:sz w:val="19"/>
                <w:szCs w:val="19"/>
              </w:rPr>
              <w:t xml:space="preserve">/2025 </w:t>
            </w:r>
            <w:r w:rsidR="000229AE" w:rsidRPr="0077108C">
              <w:rPr>
                <w:rFonts w:ascii="Book Antiqua" w:hAnsi="Book Antiqua"/>
                <w:b/>
                <w:bCs/>
                <w:sz w:val="19"/>
                <w:szCs w:val="19"/>
              </w:rPr>
              <w:t>upto 1100 Hrs.</w:t>
            </w:r>
          </w:p>
          <w:p w14:paraId="3383D4BC" w14:textId="77777777" w:rsidR="000229AE" w:rsidRPr="0077108C" w:rsidRDefault="000229AE" w:rsidP="000229AE">
            <w:pPr>
              <w:spacing w:after="120"/>
              <w:contextualSpacing/>
              <w:rPr>
                <w:rFonts w:ascii="Book Antiqua" w:hAnsi="Book Antiqua"/>
                <w:b/>
                <w:bCs/>
                <w:sz w:val="19"/>
                <w:szCs w:val="19"/>
              </w:rPr>
            </w:pPr>
          </w:p>
          <w:p w14:paraId="63851094" w14:textId="77777777"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229AE" w:rsidRPr="0077108C" w:rsidRDefault="000229AE" w:rsidP="000229AE">
            <w:pPr>
              <w:spacing w:after="120"/>
              <w:contextualSpacing/>
              <w:rPr>
                <w:rFonts w:ascii="Book Antiqua" w:hAnsi="Book Antiqua"/>
                <w:b/>
                <w:bCs/>
                <w:sz w:val="19"/>
                <w:szCs w:val="19"/>
              </w:rPr>
            </w:pPr>
          </w:p>
        </w:tc>
      </w:tr>
      <w:tr w:rsidR="000229AE"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7C271CFE"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823CBD" w:rsidRPr="00823CBD">
              <w:rPr>
                <w:rFonts w:ascii="Book Antiqua" w:hAnsi="Book Antiqua"/>
                <w:b/>
                <w:bCs/>
                <w:color w:val="0000CC"/>
                <w:sz w:val="19"/>
                <w:szCs w:val="19"/>
              </w:rPr>
              <w:t>22/09</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1B815ED7"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823CBD">
              <w:rPr>
                <w:rFonts w:ascii="Book Antiqua" w:hAnsi="Book Antiqua"/>
                <w:b/>
                <w:bCs/>
                <w:color w:val="0000CC"/>
                <w:sz w:val="19"/>
                <w:szCs w:val="19"/>
              </w:rPr>
              <w:t>29/09</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r w:rsidRPr="0077108C">
        <w:rPr>
          <w:rFonts w:ascii="Book Antiqua" w:hAnsi="Book Antiqua" w:cs="Arial"/>
          <w:sz w:val="19"/>
          <w:szCs w:val="19"/>
        </w:rPr>
        <w:t>Thanking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690E2C">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Signed by ABHAY KUMAR SINGH" style="width:112.5pt;height:56.25pt">
            <v:imagedata r:id="rId9" o:title=""/>
            <o:lock v:ext="edit" ungrouping="t" rotation="t" cropping="t" verticies="t" text="t" grouping="t"/>
            <o:signatureline v:ext="edit" id="{3BFAC341-A169-4EFB-821B-945DD9647E76}" provid="{00000000-0000-0000-0000-000000000000}" o:suggestedsigner="Abhay Kumar Singh " o:suggestedsigner2="Chief Manager" issignatureline="t"/>
          </v:shape>
        </w:pict>
      </w:r>
      <w:r>
        <w:rPr>
          <w:rFonts w:ascii="Book Antiqua" w:hAnsi="Book Antiqua" w:cs="Arial"/>
          <w:b/>
          <w:bCs/>
          <w:sz w:val="19"/>
          <w:szCs w:val="19"/>
          <w:lang w:val="en-IN"/>
        </w:rPr>
        <w:tab/>
      </w:r>
    </w:p>
    <w:p w14:paraId="1D5D86AF" w14:textId="52A22C23" w:rsidR="00BA0300" w:rsidRDefault="009A4D80"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BE0E" w14:textId="77777777" w:rsidR="00591A4A" w:rsidRDefault="00591A4A" w:rsidP="00B07669">
      <w:r>
        <w:separator/>
      </w:r>
    </w:p>
  </w:endnote>
  <w:endnote w:type="continuationSeparator" w:id="0">
    <w:p w14:paraId="5486477D" w14:textId="77777777" w:rsidR="00591A4A" w:rsidRDefault="00591A4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3789" w14:textId="77777777" w:rsidR="00591A4A" w:rsidRDefault="00591A4A" w:rsidP="00B07669">
      <w:r>
        <w:separator/>
      </w:r>
    </w:p>
  </w:footnote>
  <w:footnote w:type="continuationSeparator" w:id="0">
    <w:p w14:paraId="5B525094" w14:textId="77777777" w:rsidR="00591A4A" w:rsidRDefault="00591A4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A7D82"/>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8C7"/>
    <w:rsid w:val="0051323B"/>
    <w:rsid w:val="00517801"/>
    <w:rsid w:val="00523CA4"/>
    <w:rsid w:val="00527E98"/>
    <w:rsid w:val="005302D6"/>
    <w:rsid w:val="00533B27"/>
    <w:rsid w:val="0053719E"/>
    <w:rsid w:val="00537FEF"/>
    <w:rsid w:val="005443F2"/>
    <w:rsid w:val="00547FFD"/>
    <w:rsid w:val="005522E7"/>
    <w:rsid w:val="00554C03"/>
    <w:rsid w:val="005560D1"/>
    <w:rsid w:val="00560BAC"/>
    <w:rsid w:val="00566C7B"/>
    <w:rsid w:val="005827D5"/>
    <w:rsid w:val="00582D6F"/>
    <w:rsid w:val="00591A4A"/>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0E2C"/>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0D44"/>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A4D80"/>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627BD"/>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RSfJvjxEXvKhEj+O3NKa1tc5q+gTY5ooWjgSkABHiCY=</DigestValue>
    </Reference>
    <Reference Type="http://www.w3.org/2000/09/xmldsig#Object" URI="#idOfficeObject">
      <DigestMethod Algorithm="http://www.w3.org/2001/04/xmlenc#sha256"/>
      <DigestValue>26m+W+cGWs73rMtF5ZOnxYPd806Ee4ImEAktvcZURds=</DigestValue>
    </Reference>
    <Reference Type="http://uri.etsi.org/01903#SignedProperties" URI="#idSignedProperties">
      <Transforms>
        <Transform Algorithm="http://www.w3.org/TR/2001/REC-xml-c14n-20010315"/>
      </Transforms>
      <DigestMethod Algorithm="http://www.w3.org/2001/04/xmlenc#sha256"/>
      <DigestValue>HQZOWKGBIcyoQ9dDWBbuIeHtWA3ng5jFmqLoL+pOWgA=</DigestValue>
    </Reference>
    <Reference Type="http://www.w3.org/2000/09/xmldsig#Object" URI="#idValidSigLnImg">
      <DigestMethod Algorithm="http://www.w3.org/2001/04/xmlenc#sha256"/>
      <DigestValue>wont0cp+l/fvKQ8vpqM1ir0izpXdk4xrA445iK5dK78=</DigestValue>
    </Reference>
    <Reference Type="http://www.w3.org/2000/09/xmldsig#Object" URI="#idInvalidSigLnImg">
      <DigestMethod Algorithm="http://www.w3.org/2001/04/xmlenc#sha256"/>
      <DigestValue>BQWB6TpJPP8HWoGAGnD2/3a+T0Aicak7PZDqOnU0QQM=</DigestValue>
    </Reference>
  </SignedInfo>
  <SignatureValue>hONnnjL3/uYo4c3zcJVkPFPqtu9s1+izjV54s7bvARUDN9xU+8EstYKxB8IXJ4CsZqWV/EttuJq+
bI4o3MCivCfLJnY/WPC4MfxwURaQ8VZpcnDbqlbIQFVSOCSeKcPgsfWiOWz8ZFprZSShXmYFVNJt
RWK4Ps3mOjJBKMt8lscnWfvYYFxUxOxKFS+ICk9ll/UcSLkJi29miJwt9evqeyGk6yaXGX4in7sh
I3j04Hcpml1PLz6AHKFrG7oxb0FttO6vQUzi1JCc0wSD13Z/iSd+dxOI4ghmB8g0DRkoP8a4+GPa
l17LzwCihXwMOS/SaLXfm5avBMREpkOryvRK8g==</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Bye9jEl3ax5haJVfSc2qb2yZDGoBVq7EWXvIjCwOGjk=</DigestValue>
      </Reference>
      <Reference URI="/word/endnotes.xml?ContentType=application/vnd.openxmlformats-officedocument.wordprocessingml.endnotes+xml">
        <DigestMethod Algorithm="http://www.w3.org/2001/04/xmlenc#sha256"/>
        <DigestValue>9XPcso3ZnBwAJClfEGkvTKhCATAStOtFnBjZq+v5dQE=</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1L0Okqp1kjLGjIekioZ/nTXzpfjVhYDIi1B7GecEykw=</DigestValue>
      </Reference>
      <Reference URI="/word/footnotes.xml?ContentType=application/vnd.openxmlformats-officedocument.wordprocessingml.footnotes+xml">
        <DigestMethod Algorithm="http://www.w3.org/2001/04/xmlenc#sha256"/>
        <DigestValue>A/I2+dSA2LIJxzLyKiR02EEzkvfDc1X4y6Fd2s3Aa9E=</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ONZTjwaHTedXdqW4P0d0nraqLNYMYFbWD2j3evGfk9A=</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jPrMmir4eJrv09FXoy3BB0c33WNA50AP73skkllisVI=</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2025-09-22T07:40:19Z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2025-09-22T07:40:19Z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g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l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1</cp:revision>
  <cp:lastPrinted>2025-06-12T05:29:00Z</cp:lastPrinted>
  <dcterms:created xsi:type="dcterms:W3CDTF">2022-03-21T05:12:00Z</dcterms:created>
  <dcterms:modified xsi:type="dcterms:W3CDTF">2025-09-22T07:39:00Z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