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1AE" w:rsidRDefault="00C65FBB" w:rsidP="00C65FBB">
      <w:pPr>
        <w:rPr>
          <w:rFonts w:ascii="Book Antiqua" w:hAnsi="Book Antiqua"/>
          <w:b/>
          <w:sz w:val="24"/>
          <w:szCs w:val="24"/>
        </w:rPr>
      </w:pPr>
      <w:r w:rsidRPr="00C65FBB">
        <w:rPr>
          <w:rFonts w:ascii="Book Antiqua" w:hAnsi="Book Antiqua"/>
          <w:b/>
          <w:sz w:val="24"/>
          <w:szCs w:val="24"/>
        </w:rPr>
        <w:t xml:space="preserve">Amendment-I dated </w:t>
      </w:r>
      <w:r w:rsidR="00EF2F0E">
        <w:rPr>
          <w:rFonts w:ascii="Book Antiqua" w:hAnsi="Book Antiqua"/>
          <w:b/>
          <w:sz w:val="24"/>
          <w:szCs w:val="24"/>
        </w:rPr>
        <w:t>22.01.2020</w:t>
      </w:r>
      <w:r w:rsidRPr="00C65FBB">
        <w:rPr>
          <w:rFonts w:ascii="Book Antiqua" w:hAnsi="Book Antiqua"/>
          <w:b/>
          <w:sz w:val="24"/>
          <w:szCs w:val="24"/>
        </w:rPr>
        <w:t xml:space="preserve"> for </w:t>
      </w:r>
      <w:r w:rsidR="00EF2F0E" w:rsidRPr="00EF2F0E">
        <w:rPr>
          <w:rFonts w:ascii="Book Antiqua" w:hAnsi="Book Antiqua"/>
          <w:b/>
          <w:sz w:val="24"/>
          <w:szCs w:val="24"/>
        </w:rPr>
        <w:t>Diversion work of 400 kV S/C Lucknow – Bareilly Transmission Line</w:t>
      </w:r>
      <w:proofErr w:type="gramStart"/>
      <w:r w:rsidRPr="00C65FBB">
        <w:rPr>
          <w:rFonts w:ascii="Book Antiqua" w:hAnsi="Book Antiqua"/>
          <w:b/>
          <w:sz w:val="24"/>
          <w:szCs w:val="24"/>
        </w:rPr>
        <w:t>;</w:t>
      </w:r>
      <w:proofErr w:type="gramEnd"/>
      <w:r w:rsidR="0020087F">
        <w:rPr>
          <w:rFonts w:ascii="Book Antiqua" w:hAnsi="Book Antiqua"/>
          <w:b/>
          <w:sz w:val="24"/>
          <w:szCs w:val="24"/>
        </w:rPr>
        <w:t xml:space="preserve"> </w:t>
      </w:r>
      <w:r w:rsidR="0020087F" w:rsidRPr="0020087F">
        <w:rPr>
          <w:rFonts w:ascii="Book Antiqua" w:hAnsi="Book Antiqua"/>
          <w:b/>
          <w:sz w:val="24"/>
          <w:szCs w:val="24"/>
        </w:rPr>
        <w:t xml:space="preserve">Specification No.:  </w:t>
      </w:r>
      <w:r w:rsidR="00EF2F0E" w:rsidRPr="00EF2F0E">
        <w:rPr>
          <w:rFonts w:ascii="Book Antiqua" w:hAnsi="Book Antiqua"/>
          <w:b/>
          <w:sz w:val="24"/>
          <w:szCs w:val="24"/>
        </w:rPr>
        <w:t>5002000945/TOWER/DOM/K00 - NR3 RHQ -1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165"/>
        <w:gridCol w:w="3600"/>
        <w:gridCol w:w="9630"/>
      </w:tblGrid>
      <w:tr w:rsidR="00C65FBB" w:rsidTr="00EF2F0E">
        <w:tc>
          <w:tcPr>
            <w:tcW w:w="1165" w:type="dxa"/>
          </w:tcPr>
          <w:p w:rsidR="00C65FBB" w:rsidRDefault="00C65FBB" w:rsidP="00C65FBB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3600" w:type="dxa"/>
          </w:tcPr>
          <w:p w:rsidR="00C65FBB" w:rsidRDefault="00C65FBB" w:rsidP="00EF2F0E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Existing </w:t>
            </w:r>
            <w:r w:rsidR="00EF2F0E">
              <w:rPr>
                <w:rFonts w:ascii="Book Antiqua" w:hAnsi="Book Antiqua"/>
                <w:b/>
                <w:sz w:val="24"/>
                <w:szCs w:val="24"/>
              </w:rPr>
              <w:t>Clause</w:t>
            </w:r>
          </w:p>
        </w:tc>
        <w:tc>
          <w:tcPr>
            <w:tcW w:w="9630" w:type="dxa"/>
          </w:tcPr>
          <w:p w:rsidR="00C65FBB" w:rsidRDefault="00EF2F0E" w:rsidP="00C65FBB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Amended Clause</w:t>
            </w:r>
          </w:p>
        </w:tc>
      </w:tr>
      <w:tr w:rsidR="0020087F" w:rsidTr="00EF2F0E">
        <w:tc>
          <w:tcPr>
            <w:tcW w:w="14395" w:type="dxa"/>
            <w:gridSpan w:val="3"/>
          </w:tcPr>
          <w:p w:rsidR="0020087F" w:rsidRDefault="0020087F" w:rsidP="00C65FBB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Vol.-I</w:t>
            </w:r>
            <w:r w:rsidR="00EF2F0E">
              <w:rPr>
                <w:rFonts w:ascii="Book Antiqua" w:hAnsi="Book Antiqua"/>
                <w:b/>
                <w:sz w:val="24"/>
                <w:szCs w:val="24"/>
              </w:rPr>
              <w:t>, Sec.-III</w:t>
            </w:r>
          </w:p>
        </w:tc>
      </w:tr>
      <w:tr w:rsidR="00C65FBB" w:rsidTr="00EF2F0E">
        <w:tc>
          <w:tcPr>
            <w:tcW w:w="1165" w:type="dxa"/>
          </w:tcPr>
          <w:p w:rsidR="00C65FBB" w:rsidRDefault="00C65FBB" w:rsidP="00C65FBB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1.</w:t>
            </w:r>
          </w:p>
        </w:tc>
        <w:tc>
          <w:tcPr>
            <w:tcW w:w="3600" w:type="dxa"/>
          </w:tcPr>
          <w:p w:rsidR="00C65FBB" w:rsidRPr="00C65FBB" w:rsidRDefault="00C65FBB" w:rsidP="00EF2F0E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630" w:type="dxa"/>
          </w:tcPr>
          <w:p w:rsidR="00EF2F0E" w:rsidRPr="00EF2F0E" w:rsidRDefault="00EF2F0E" w:rsidP="00EF2F0E">
            <w:pPr>
              <w:ind w:left="1080" w:hanging="1080"/>
              <w:jc w:val="both"/>
              <w:rPr>
                <w:rFonts w:ascii="Book Antiqua" w:hAnsi="Book Antiqua"/>
                <w:bCs/>
                <w:sz w:val="24"/>
                <w:szCs w:val="24"/>
                <w:lang w:val="en-GB"/>
              </w:rPr>
            </w:pP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Add new sub-clauses ITB 35.2, 35.3 and 35.4:</w:t>
            </w:r>
          </w:p>
          <w:p w:rsidR="00EF2F0E" w:rsidRPr="00EF2F0E" w:rsidRDefault="00EF2F0E" w:rsidP="00EF2F0E">
            <w:pPr>
              <w:ind w:left="1080" w:hanging="1080"/>
              <w:jc w:val="both"/>
              <w:rPr>
                <w:rFonts w:ascii="Book Antiqua" w:hAnsi="Book Antiqua"/>
                <w:bCs/>
                <w:sz w:val="24"/>
                <w:szCs w:val="24"/>
                <w:lang w:val="en-GB"/>
              </w:rPr>
            </w:pPr>
          </w:p>
          <w:p w:rsidR="00EF2F0E" w:rsidRPr="00EF2F0E" w:rsidRDefault="00EF2F0E" w:rsidP="00EF2F0E">
            <w:pPr>
              <w:ind w:left="1080" w:hanging="1080"/>
              <w:jc w:val="both"/>
              <w:rPr>
                <w:rFonts w:ascii="Book Antiqua" w:hAnsi="Book Antiqua"/>
                <w:bCs/>
                <w:sz w:val="24"/>
                <w:szCs w:val="24"/>
                <w:lang w:val="en-GB"/>
              </w:rPr>
            </w:pP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35.2</w:t>
            </w: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ab/>
              <w:t>The Contractor shall submit the Contract Performance Guarantee (CPG) as follows:</w:t>
            </w:r>
          </w:p>
          <w:p w:rsidR="00EF2F0E" w:rsidRPr="00EF2F0E" w:rsidRDefault="00EF2F0E" w:rsidP="00EF2F0E">
            <w:pPr>
              <w:ind w:left="1080" w:hanging="1080"/>
              <w:jc w:val="both"/>
              <w:rPr>
                <w:rFonts w:ascii="Book Antiqua" w:hAnsi="Book Antiqua"/>
                <w:bCs/>
                <w:sz w:val="24"/>
                <w:szCs w:val="24"/>
                <w:lang w:val="en-GB"/>
              </w:rPr>
            </w:pPr>
          </w:p>
          <w:p w:rsidR="00EF2F0E" w:rsidRPr="00EF2F0E" w:rsidRDefault="00EF2F0E" w:rsidP="00EF2F0E">
            <w:pPr>
              <w:ind w:left="1080" w:hanging="1080"/>
              <w:jc w:val="both"/>
              <w:rPr>
                <w:rFonts w:ascii="Book Antiqua" w:hAnsi="Book Antiqua"/>
                <w:bCs/>
                <w:sz w:val="24"/>
                <w:szCs w:val="24"/>
                <w:lang w:val="en-GB"/>
              </w:rPr>
            </w:pP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35.2.1</w:t>
            </w: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ab/>
              <w:t xml:space="preserve">Pro-rata deduction at the rate of ten percent (10%) from the Running Bill of the contractor </w:t>
            </w:r>
            <w:proofErr w:type="gramStart"/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shall be made</w:t>
            </w:r>
            <w:proofErr w:type="gramEnd"/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 xml:space="preserve"> towards Security Deposit (SD). This deduction shall be continued </w:t>
            </w:r>
            <w:proofErr w:type="gramStart"/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till</w:t>
            </w:r>
            <w:proofErr w:type="gramEnd"/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 xml:space="preserve"> the total amount towards Security Deposit </w:t>
            </w:r>
            <w:r w:rsidRPr="00EF2F0E">
              <w:rPr>
                <w:rFonts w:ascii="Book Antiqua" w:hAnsi="Book Antiqua"/>
                <w:sz w:val="24"/>
                <w:szCs w:val="24"/>
              </w:rPr>
              <w:t xml:space="preserve">(including the initial Security Deposit) </w:t>
            </w: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reaches ten percent (10%) of the Contract Price.</w:t>
            </w:r>
          </w:p>
          <w:p w:rsidR="00EF2F0E" w:rsidRPr="00EF2F0E" w:rsidRDefault="00EF2F0E" w:rsidP="00EF2F0E">
            <w:pPr>
              <w:ind w:left="1080" w:hanging="1080"/>
              <w:jc w:val="both"/>
              <w:rPr>
                <w:rFonts w:ascii="Book Antiqua" w:hAnsi="Book Antiqua"/>
                <w:bCs/>
                <w:sz w:val="24"/>
                <w:szCs w:val="24"/>
                <w:lang w:val="en-GB"/>
              </w:rPr>
            </w:pPr>
          </w:p>
          <w:p w:rsidR="00EF2F0E" w:rsidRPr="00EF2F0E" w:rsidRDefault="00EF2F0E" w:rsidP="00EF2F0E">
            <w:pPr>
              <w:ind w:left="1080" w:hanging="1080"/>
              <w:jc w:val="both"/>
              <w:rPr>
                <w:rFonts w:ascii="Book Antiqua" w:hAnsi="Book Antiqua"/>
                <w:bCs/>
                <w:sz w:val="24"/>
                <w:szCs w:val="24"/>
                <w:lang w:val="en-GB"/>
              </w:rPr>
            </w:pP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35.2.2</w:t>
            </w: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ab/>
              <w:t xml:space="preserve">The bid security submitted by the successful bidder along with the bid/ tender </w:t>
            </w:r>
            <w:proofErr w:type="gramStart"/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shall be treated</w:t>
            </w:r>
            <w:proofErr w:type="gramEnd"/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 xml:space="preserve"> as Initial Security Deposit. In case the bid security submitted is in the form of Bank Guarantee, the equivalent amount </w:t>
            </w:r>
            <w:proofErr w:type="gramStart"/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shall be additionally deducted</w:t>
            </w:r>
            <w:proofErr w:type="gramEnd"/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 xml:space="preserve"> from the first payment made to the Contractor and immediately thereafter, the Bank Guarantee towards bid security shall be returned to the bidder. Further, in such a case, the validity of Bank Guarantee towards bid security shall be ensured </w:t>
            </w:r>
            <w:proofErr w:type="gramStart"/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till</w:t>
            </w:r>
            <w:proofErr w:type="gramEnd"/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 xml:space="preserve"> the deduction towards initial security deposit, as aforesaid, is affected.</w:t>
            </w:r>
          </w:p>
          <w:p w:rsidR="00EF2F0E" w:rsidRPr="00EF2F0E" w:rsidRDefault="00EF2F0E" w:rsidP="00EF2F0E">
            <w:pPr>
              <w:ind w:left="1080" w:hanging="1080"/>
              <w:jc w:val="both"/>
              <w:rPr>
                <w:rFonts w:ascii="Book Antiqua" w:hAnsi="Book Antiqua"/>
                <w:bCs/>
                <w:sz w:val="24"/>
                <w:szCs w:val="24"/>
                <w:lang w:val="en-GB"/>
              </w:rPr>
            </w:pPr>
            <w:bookmarkStart w:id="0" w:name="_GoBack"/>
            <w:bookmarkEnd w:id="0"/>
          </w:p>
          <w:p w:rsidR="00EF2F0E" w:rsidRPr="00EF2F0E" w:rsidRDefault="00EF2F0E" w:rsidP="00EF2F0E">
            <w:pPr>
              <w:ind w:left="1080" w:hanging="1080"/>
              <w:jc w:val="both"/>
              <w:rPr>
                <w:rFonts w:ascii="Book Antiqua" w:hAnsi="Book Antiqua"/>
                <w:bCs/>
                <w:sz w:val="24"/>
                <w:szCs w:val="24"/>
                <w:lang w:val="en-GB"/>
              </w:rPr>
            </w:pP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35.3</w:t>
            </w: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ab/>
              <w:t>Alternatively, the contractor may opt for the submission of Contract Performance Guarantee (CPG) in following form.</w:t>
            </w:r>
          </w:p>
          <w:p w:rsidR="00EF2F0E" w:rsidRPr="00EF2F0E" w:rsidRDefault="00EF2F0E" w:rsidP="00EF2F0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:rsidR="00C65FBB" w:rsidRPr="00EF2F0E" w:rsidRDefault="00EF2F0E" w:rsidP="00EF2F0E">
            <w:pPr>
              <w:ind w:left="1066" w:hanging="1066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F2F0E">
              <w:rPr>
                <w:rFonts w:ascii="Book Antiqua" w:hAnsi="Book Antiqua"/>
                <w:sz w:val="24"/>
                <w:szCs w:val="24"/>
              </w:rPr>
              <w:t>35.3.1</w:t>
            </w:r>
            <w:r w:rsidRPr="00EF2F0E">
              <w:rPr>
                <w:rFonts w:ascii="Book Antiqua" w:hAnsi="Book Antiqua"/>
                <w:sz w:val="24"/>
                <w:szCs w:val="24"/>
              </w:rPr>
              <w:tab/>
              <w:t xml:space="preserve">Bank Guarantee equal to ten percent (10%) of the Contract Price in </w:t>
            </w:r>
            <w:proofErr w:type="spellStart"/>
            <w:r w:rsidRPr="00EF2F0E">
              <w:rPr>
                <w:rFonts w:ascii="Book Antiqua" w:hAnsi="Book Antiqua"/>
                <w:sz w:val="24"/>
                <w:szCs w:val="24"/>
              </w:rPr>
              <w:t>favour</w:t>
            </w:r>
            <w:proofErr w:type="spellEnd"/>
            <w:r w:rsidRPr="00EF2F0E">
              <w:rPr>
                <w:rFonts w:ascii="Book Antiqua" w:hAnsi="Book Antiqua"/>
                <w:sz w:val="24"/>
                <w:szCs w:val="24"/>
              </w:rPr>
              <w:t xml:space="preserve"> of </w:t>
            </w:r>
            <w:r w:rsidRPr="00EF2F0E">
              <w:rPr>
                <w:rFonts w:ascii="Book Antiqua" w:hAnsi="Book Antiqua"/>
                <w:bCs/>
                <w:sz w:val="24"/>
                <w:szCs w:val="24"/>
                <w:lang w:val="en-GB"/>
              </w:rPr>
              <w:t>POWERGRID,</w:t>
            </w:r>
            <w:r w:rsidRPr="00EF2F0E">
              <w:rPr>
                <w:rFonts w:ascii="Book Antiqua" w:hAnsi="Book Antiqua"/>
                <w:sz w:val="24"/>
                <w:szCs w:val="24"/>
              </w:rPr>
              <w:t xml:space="preserve"> within 30 days from the date of Notification of Award as stipulated in Section-V</w:t>
            </w:r>
            <w:proofErr w:type="gramStart"/>
            <w:r w:rsidRPr="00EF2F0E">
              <w:rPr>
                <w:rFonts w:ascii="Book Antiqua" w:hAnsi="Book Antiqua"/>
                <w:sz w:val="24"/>
                <w:szCs w:val="24"/>
              </w:rPr>
              <w:t>:SCC</w:t>
            </w:r>
            <w:proofErr w:type="gramEnd"/>
            <w:r w:rsidRPr="00EF2F0E">
              <w:rPr>
                <w:rFonts w:ascii="Book Antiqua" w:hAnsi="Book Antiqua"/>
                <w:sz w:val="24"/>
                <w:szCs w:val="24"/>
              </w:rPr>
              <w:t xml:space="preserve"> under GCC clause 9.3.</w:t>
            </w:r>
          </w:p>
        </w:tc>
      </w:tr>
      <w:tr w:rsidR="0020087F" w:rsidTr="00EF2F0E">
        <w:tc>
          <w:tcPr>
            <w:tcW w:w="14395" w:type="dxa"/>
            <w:gridSpan w:val="3"/>
          </w:tcPr>
          <w:p w:rsidR="0020087F" w:rsidRPr="0020087F" w:rsidRDefault="00EF2F0E" w:rsidP="0020087F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lastRenderedPageBreak/>
              <w:t>Vol.-I</w:t>
            </w:r>
            <w:r>
              <w:rPr>
                <w:rFonts w:ascii="Book Antiqua" w:hAnsi="Book Antiqua"/>
                <w:b/>
                <w:sz w:val="24"/>
                <w:szCs w:val="24"/>
              </w:rPr>
              <w:t>, Sec.-V</w:t>
            </w:r>
          </w:p>
        </w:tc>
      </w:tr>
      <w:tr w:rsidR="0020087F" w:rsidTr="00EF2F0E">
        <w:tc>
          <w:tcPr>
            <w:tcW w:w="1165" w:type="dxa"/>
          </w:tcPr>
          <w:p w:rsidR="0020087F" w:rsidRDefault="0020087F" w:rsidP="00C65FBB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20087F" w:rsidRDefault="0020087F" w:rsidP="00C65FBB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630" w:type="dxa"/>
          </w:tcPr>
          <w:p w:rsidR="00EF2F0E" w:rsidRPr="00EF2F0E" w:rsidRDefault="00EF2F0E" w:rsidP="00EF2F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EF2F0E">
              <w:rPr>
                <w:rFonts w:ascii="Book Antiqua" w:hAnsi="Book Antiqua"/>
                <w:b/>
                <w:bCs/>
                <w:sz w:val="24"/>
                <w:szCs w:val="24"/>
              </w:rPr>
              <w:t>Add new Sub-Clause GCC 9.4:</w:t>
            </w:r>
          </w:p>
          <w:p w:rsidR="00EF2F0E" w:rsidRPr="00EF2F0E" w:rsidRDefault="00EF2F0E" w:rsidP="00EF2F0E">
            <w:pPr>
              <w:rPr>
                <w:rFonts w:ascii="Book Antiqua" w:hAnsi="Book Antiqua"/>
                <w:sz w:val="24"/>
                <w:szCs w:val="24"/>
              </w:rPr>
            </w:pPr>
          </w:p>
          <w:p w:rsidR="00EF2F0E" w:rsidRPr="00EF2F0E" w:rsidRDefault="00EF2F0E" w:rsidP="00EF2F0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F2F0E">
              <w:rPr>
                <w:rFonts w:ascii="Book Antiqua" w:hAnsi="Book Antiqua"/>
                <w:sz w:val="24"/>
                <w:szCs w:val="24"/>
              </w:rPr>
              <w:t>9.4.</w:t>
            </w:r>
            <w:r w:rsidRPr="00EF2F0E">
              <w:rPr>
                <w:rFonts w:ascii="Book Antiqua" w:hAnsi="Book Antiqua"/>
                <w:sz w:val="24"/>
                <w:szCs w:val="24"/>
              </w:rPr>
              <w:tab/>
              <w:t xml:space="preserve">Alternatively, towards performance security pro-rata deduction at the rate of ten percent (10%) from the Running Bills of the contractor </w:t>
            </w:r>
            <w:proofErr w:type="gramStart"/>
            <w:r w:rsidRPr="00EF2F0E">
              <w:rPr>
                <w:rFonts w:ascii="Book Antiqua" w:hAnsi="Book Antiqua"/>
                <w:sz w:val="24"/>
                <w:szCs w:val="24"/>
              </w:rPr>
              <w:t>shall be made</w:t>
            </w:r>
            <w:proofErr w:type="gramEnd"/>
            <w:r w:rsidRPr="00EF2F0E">
              <w:rPr>
                <w:rFonts w:ascii="Book Antiqua" w:hAnsi="Book Antiqua"/>
                <w:sz w:val="24"/>
                <w:szCs w:val="24"/>
              </w:rPr>
              <w:t xml:space="preserve"> towards Security Deposit (SD). This deduction (including the initial Security Deposit) shall be continued </w:t>
            </w:r>
            <w:proofErr w:type="gramStart"/>
            <w:r w:rsidRPr="00EF2F0E">
              <w:rPr>
                <w:rFonts w:ascii="Book Antiqua" w:hAnsi="Book Antiqua"/>
                <w:sz w:val="24"/>
                <w:szCs w:val="24"/>
              </w:rPr>
              <w:t>till</w:t>
            </w:r>
            <w:proofErr w:type="gramEnd"/>
            <w:r w:rsidRPr="00EF2F0E">
              <w:rPr>
                <w:rFonts w:ascii="Book Antiqua" w:hAnsi="Book Antiqua"/>
                <w:sz w:val="24"/>
                <w:szCs w:val="24"/>
              </w:rPr>
              <w:t xml:space="preserve"> the total amount towards Security Deposit reaches ten percent (10%) of the Contract Price.</w:t>
            </w:r>
          </w:p>
          <w:p w:rsidR="00EF2F0E" w:rsidRPr="00EF2F0E" w:rsidRDefault="00EF2F0E" w:rsidP="00EF2F0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:rsidR="00EF2F0E" w:rsidRPr="00EF2F0E" w:rsidRDefault="00EF2F0E" w:rsidP="00EF2F0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F2F0E">
              <w:rPr>
                <w:rFonts w:ascii="Book Antiqua" w:hAnsi="Book Antiqua"/>
                <w:sz w:val="24"/>
                <w:szCs w:val="24"/>
              </w:rPr>
              <w:t>9.4.1</w:t>
            </w:r>
            <w:r w:rsidRPr="00EF2F0E">
              <w:rPr>
                <w:rFonts w:ascii="Book Antiqua" w:hAnsi="Book Antiqua"/>
                <w:sz w:val="24"/>
                <w:szCs w:val="24"/>
              </w:rPr>
              <w:tab/>
              <w:t xml:space="preserve">The earnest money submitted by the contractor along with the bid/ tender shall be treated as initial Security Deposit. In case the bid security submitted is in the form of Bank Guarantee, the equivalent amount </w:t>
            </w:r>
            <w:proofErr w:type="gramStart"/>
            <w:r w:rsidRPr="00EF2F0E">
              <w:rPr>
                <w:rFonts w:ascii="Book Antiqua" w:hAnsi="Book Antiqua"/>
                <w:sz w:val="24"/>
                <w:szCs w:val="24"/>
              </w:rPr>
              <w:t>shall be additionally deducted</w:t>
            </w:r>
            <w:proofErr w:type="gramEnd"/>
            <w:r w:rsidRPr="00EF2F0E">
              <w:rPr>
                <w:rFonts w:ascii="Book Antiqua" w:hAnsi="Book Antiqua"/>
                <w:sz w:val="24"/>
                <w:szCs w:val="24"/>
              </w:rPr>
              <w:t xml:space="preserve"> from the first payment made to the Contractor and immediately thereafter, the Bank Guarantee towards bid security shall be returned to the bidder. Further, in such a case, the validity of Bank Guarantee towards bid security shall be ensured </w:t>
            </w:r>
            <w:proofErr w:type="gramStart"/>
            <w:r w:rsidRPr="00EF2F0E">
              <w:rPr>
                <w:rFonts w:ascii="Book Antiqua" w:hAnsi="Book Antiqua"/>
                <w:sz w:val="24"/>
                <w:szCs w:val="24"/>
              </w:rPr>
              <w:t>till</w:t>
            </w:r>
            <w:proofErr w:type="gramEnd"/>
            <w:r w:rsidRPr="00EF2F0E">
              <w:rPr>
                <w:rFonts w:ascii="Book Antiqua" w:hAnsi="Book Antiqua"/>
                <w:sz w:val="24"/>
                <w:szCs w:val="24"/>
              </w:rPr>
              <w:t xml:space="preserve"> the deduction towards initial security deposit, as aforesaid, is affected.</w:t>
            </w:r>
          </w:p>
          <w:p w:rsidR="00EF2F0E" w:rsidRPr="00EF2F0E" w:rsidRDefault="00EF2F0E" w:rsidP="00EF2F0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:rsidR="00A7444C" w:rsidRPr="00C65FBB" w:rsidRDefault="00EF2F0E" w:rsidP="00EF2F0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F2F0E">
              <w:rPr>
                <w:rFonts w:ascii="Book Antiqua" w:hAnsi="Book Antiqua"/>
                <w:sz w:val="24"/>
                <w:szCs w:val="24"/>
              </w:rPr>
              <w:t>9.4.2</w:t>
            </w:r>
            <w:r w:rsidRPr="00EF2F0E">
              <w:rPr>
                <w:rFonts w:ascii="Book Antiqua" w:hAnsi="Book Antiqua"/>
                <w:sz w:val="24"/>
                <w:szCs w:val="24"/>
              </w:rPr>
              <w:tab/>
              <w:t>No interest shall be payable by the Employer on the above SD.</w:t>
            </w:r>
          </w:p>
        </w:tc>
      </w:tr>
    </w:tbl>
    <w:p w:rsidR="00C65FBB" w:rsidRPr="00C65FBB" w:rsidRDefault="00C65FBB" w:rsidP="00C65FBB">
      <w:pPr>
        <w:rPr>
          <w:rFonts w:ascii="Book Antiqua" w:hAnsi="Book Antiqua"/>
          <w:b/>
          <w:sz w:val="24"/>
          <w:szCs w:val="24"/>
        </w:rPr>
      </w:pPr>
    </w:p>
    <w:sectPr w:rsidR="00C65FBB" w:rsidRPr="00C65FBB" w:rsidSect="0020087F">
      <w:pgSz w:w="16838" w:h="11906" w:orient="landscape"/>
      <w:pgMar w:top="1440" w:right="72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7B0"/>
    <w:rsid w:val="0020087F"/>
    <w:rsid w:val="00276BBD"/>
    <w:rsid w:val="003547B0"/>
    <w:rsid w:val="00401835"/>
    <w:rsid w:val="00456148"/>
    <w:rsid w:val="004841AE"/>
    <w:rsid w:val="00A7444C"/>
    <w:rsid w:val="00B805EA"/>
    <w:rsid w:val="00C65FBB"/>
    <w:rsid w:val="00DB1E2C"/>
    <w:rsid w:val="00EF2F0E"/>
    <w:rsid w:val="00F2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4A679"/>
  <w15:chartTrackingRefBased/>
  <w15:docId w15:val="{3B68CB54-8E3D-49FD-8DA5-FA06FE1BC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Manuji Chaubey {मनुजी चौबे}</cp:lastModifiedBy>
  <cp:revision>3</cp:revision>
  <dcterms:created xsi:type="dcterms:W3CDTF">2020-01-22T12:19:00Z</dcterms:created>
  <dcterms:modified xsi:type="dcterms:W3CDTF">2020-01-22T12:33:00Z</dcterms:modified>
</cp:coreProperties>
</file>