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EE797A" w:rsidRDefault="009D047F" w:rsidP="009D047F">
      <w:pPr>
        <w:tabs>
          <w:tab w:val="left" w:pos="1037"/>
        </w:tabs>
        <w:jc w:val="center"/>
        <w:rPr>
          <w:rFonts w:ascii="Book Antiqua" w:hAnsi="Book Antiqua"/>
          <w:b/>
          <w:sz w:val="22"/>
          <w:szCs w:val="22"/>
        </w:rPr>
      </w:pPr>
    </w:p>
    <w:p w14:paraId="0A37501D" w14:textId="77777777" w:rsidR="009D047F" w:rsidRPr="00EE797A" w:rsidRDefault="009D047F" w:rsidP="009D047F">
      <w:pPr>
        <w:tabs>
          <w:tab w:val="left" w:pos="1037"/>
        </w:tabs>
        <w:jc w:val="center"/>
        <w:rPr>
          <w:rFonts w:ascii="Book Antiqua" w:hAnsi="Book Antiqua"/>
          <w:b/>
          <w:sz w:val="22"/>
          <w:szCs w:val="22"/>
        </w:rPr>
      </w:pPr>
    </w:p>
    <w:p w14:paraId="5DAB6C7B" w14:textId="77777777" w:rsidR="009D047F" w:rsidRPr="00EE797A" w:rsidRDefault="009D047F" w:rsidP="009D047F">
      <w:pPr>
        <w:tabs>
          <w:tab w:val="left" w:pos="1037"/>
        </w:tabs>
        <w:jc w:val="center"/>
        <w:rPr>
          <w:rFonts w:ascii="Book Antiqua" w:hAnsi="Book Antiqua"/>
          <w:b/>
          <w:sz w:val="22"/>
          <w:szCs w:val="22"/>
        </w:rPr>
      </w:pPr>
    </w:p>
    <w:p w14:paraId="02EB378F" w14:textId="77777777" w:rsidR="009D047F" w:rsidRPr="00EE797A" w:rsidRDefault="009D047F" w:rsidP="009D047F">
      <w:pPr>
        <w:tabs>
          <w:tab w:val="left" w:pos="1037"/>
        </w:tabs>
        <w:jc w:val="center"/>
        <w:rPr>
          <w:rFonts w:ascii="Book Antiqua" w:hAnsi="Book Antiqua"/>
          <w:b/>
          <w:sz w:val="22"/>
          <w:szCs w:val="22"/>
        </w:rPr>
      </w:pPr>
    </w:p>
    <w:p w14:paraId="6A05A809" w14:textId="77777777" w:rsidR="009D047F" w:rsidRPr="00EE797A" w:rsidRDefault="009D047F" w:rsidP="009D047F">
      <w:pPr>
        <w:tabs>
          <w:tab w:val="left" w:pos="1037"/>
        </w:tabs>
        <w:jc w:val="center"/>
        <w:rPr>
          <w:rFonts w:ascii="Book Antiqua" w:hAnsi="Book Antiqua"/>
          <w:b/>
          <w:sz w:val="22"/>
          <w:szCs w:val="22"/>
        </w:rPr>
      </w:pPr>
    </w:p>
    <w:p w14:paraId="5A39BBE3" w14:textId="77777777" w:rsidR="009D047F" w:rsidRPr="00EE797A" w:rsidRDefault="009D047F" w:rsidP="009D047F">
      <w:pPr>
        <w:tabs>
          <w:tab w:val="left" w:pos="1037"/>
        </w:tabs>
        <w:jc w:val="center"/>
        <w:rPr>
          <w:rFonts w:ascii="Book Antiqua" w:hAnsi="Book Antiqua"/>
          <w:b/>
          <w:sz w:val="22"/>
          <w:szCs w:val="22"/>
        </w:rPr>
      </w:pPr>
    </w:p>
    <w:p w14:paraId="41C8F396" w14:textId="77777777" w:rsidR="009D047F" w:rsidRPr="00EE797A" w:rsidRDefault="009D047F" w:rsidP="009D047F">
      <w:pPr>
        <w:tabs>
          <w:tab w:val="left" w:pos="1037"/>
        </w:tabs>
        <w:jc w:val="center"/>
        <w:rPr>
          <w:rFonts w:ascii="Book Antiqua" w:hAnsi="Book Antiqua"/>
          <w:b/>
          <w:sz w:val="22"/>
          <w:szCs w:val="22"/>
        </w:rPr>
      </w:pPr>
    </w:p>
    <w:p w14:paraId="72A3D3EC" w14:textId="77777777" w:rsidR="009D047F" w:rsidRPr="00EE797A" w:rsidRDefault="009D047F" w:rsidP="009D047F">
      <w:pPr>
        <w:tabs>
          <w:tab w:val="left" w:pos="1037"/>
        </w:tabs>
        <w:jc w:val="center"/>
        <w:rPr>
          <w:rFonts w:ascii="Book Antiqua" w:hAnsi="Book Antiqua"/>
          <w:b/>
          <w:sz w:val="22"/>
          <w:szCs w:val="22"/>
        </w:rPr>
      </w:pPr>
    </w:p>
    <w:p w14:paraId="2C096380" w14:textId="77777777" w:rsidR="009D047F" w:rsidRPr="00EE797A" w:rsidRDefault="002429DF" w:rsidP="009D047F">
      <w:pPr>
        <w:tabs>
          <w:tab w:val="left" w:pos="1037"/>
        </w:tabs>
        <w:jc w:val="center"/>
        <w:rPr>
          <w:rFonts w:ascii="Book Antiqua" w:hAnsi="Book Antiqua"/>
          <w:b/>
        </w:rPr>
      </w:pPr>
      <w:r w:rsidRPr="00EE797A">
        <w:rPr>
          <w:rFonts w:ascii="Book Antiqua" w:hAnsi="Book Antiqua"/>
          <w:b/>
        </w:rPr>
        <w:t>SECTION – V</w:t>
      </w:r>
    </w:p>
    <w:p w14:paraId="0D0B940D" w14:textId="77777777" w:rsidR="00336B10" w:rsidRPr="00EE797A" w:rsidRDefault="00336B10" w:rsidP="00336B10">
      <w:pPr>
        <w:tabs>
          <w:tab w:val="left" w:pos="1037"/>
        </w:tabs>
        <w:jc w:val="center"/>
        <w:rPr>
          <w:rFonts w:ascii="Book Antiqua" w:hAnsi="Book Antiqua"/>
          <w:b/>
        </w:rPr>
      </w:pPr>
    </w:p>
    <w:p w14:paraId="0E27B00A" w14:textId="77777777" w:rsidR="00336B10" w:rsidRPr="00EE797A" w:rsidRDefault="00336B10" w:rsidP="00336B10">
      <w:pPr>
        <w:tabs>
          <w:tab w:val="left" w:pos="1037"/>
        </w:tabs>
        <w:jc w:val="center"/>
        <w:rPr>
          <w:rFonts w:ascii="Book Antiqua" w:hAnsi="Book Antiqua"/>
          <w:b/>
        </w:rPr>
      </w:pPr>
    </w:p>
    <w:p w14:paraId="60061E4C" w14:textId="77777777" w:rsidR="00336B10" w:rsidRPr="00EE797A" w:rsidRDefault="00336B10" w:rsidP="00336B10">
      <w:pPr>
        <w:tabs>
          <w:tab w:val="left" w:pos="1037"/>
        </w:tabs>
        <w:jc w:val="center"/>
        <w:rPr>
          <w:rFonts w:ascii="Book Antiqua" w:hAnsi="Book Antiqua"/>
          <w:b/>
        </w:rPr>
      </w:pPr>
    </w:p>
    <w:p w14:paraId="2508088A" w14:textId="77777777" w:rsidR="00336B10" w:rsidRPr="00EE797A" w:rsidRDefault="00336B10" w:rsidP="00336B10">
      <w:pPr>
        <w:tabs>
          <w:tab w:val="left" w:pos="1037"/>
        </w:tabs>
        <w:jc w:val="center"/>
        <w:rPr>
          <w:rFonts w:ascii="Book Antiqua" w:hAnsi="Book Antiqua"/>
          <w:b/>
        </w:rPr>
      </w:pPr>
      <w:r w:rsidRPr="00EE797A">
        <w:rPr>
          <w:rFonts w:ascii="Book Antiqua" w:hAnsi="Book Antiqua"/>
          <w:b/>
        </w:rPr>
        <w:t>SPECIAL CONDITIONS OF CONTRACT (SCC)</w:t>
      </w:r>
    </w:p>
    <w:p w14:paraId="44EAFD9C" w14:textId="77777777" w:rsidR="00336B10" w:rsidRPr="00EE797A" w:rsidRDefault="00336B10" w:rsidP="00336B10">
      <w:pPr>
        <w:jc w:val="center"/>
        <w:rPr>
          <w:rFonts w:ascii="Book Antiqua" w:hAnsi="Book Antiqua"/>
          <w:b/>
          <w:bCs/>
        </w:rPr>
      </w:pPr>
    </w:p>
    <w:p w14:paraId="4B94D5A5" w14:textId="77777777" w:rsidR="00336B10" w:rsidRPr="00EE797A" w:rsidRDefault="00336B10" w:rsidP="00336B10">
      <w:pPr>
        <w:ind w:left="1080" w:hanging="1080"/>
        <w:jc w:val="center"/>
        <w:rPr>
          <w:rFonts w:ascii="Book Antiqua" w:hAnsi="Book Antiqua"/>
          <w:sz w:val="22"/>
          <w:szCs w:val="22"/>
        </w:rPr>
        <w:sectPr w:rsidR="00336B10" w:rsidRPr="00EE797A" w:rsidSect="000C118C">
          <w:headerReference w:type="even" r:id="rId10"/>
          <w:headerReference w:type="default" r:id="rId11"/>
          <w:headerReference w:type="first" r:id="rId12"/>
          <w:pgSz w:w="12240" w:h="15840"/>
          <w:pgMar w:top="1440" w:right="1440" w:bottom="1440" w:left="1800" w:header="720" w:footer="720" w:gutter="0"/>
          <w:pgNumType w:start="1"/>
          <w:cols w:space="720"/>
          <w:docGrid w:linePitch="360"/>
        </w:sectPr>
      </w:pPr>
    </w:p>
    <w:p w14:paraId="50215196" w14:textId="77777777" w:rsidR="00336B10" w:rsidRPr="00EE797A" w:rsidRDefault="00336B10" w:rsidP="00336B10">
      <w:pPr>
        <w:jc w:val="center"/>
        <w:rPr>
          <w:rFonts w:ascii="Book Antiqua" w:hAnsi="Book Antiqua"/>
          <w:b/>
          <w:bCs/>
        </w:rPr>
      </w:pPr>
      <w:r w:rsidRPr="00EE797A">
        <w:rPr>
          <w:rFonts w:ascii="Book Antiqua" w:hAnsi="Book Antiqua"/>
          <w:b/>
          <w:bCs/>
        </w:rPr>
        <w:lastRenderedPageBreak/>
        <w:t>SPECIAL CONDITIONS OF CONTRACT (SCC)</w:t>
      </w:r>
    </w:p>
    <w:p w14:paraId="3DEEC669" w14:textId="77777777" w:rsidR="00336B10" w:rsidRPr="00EE797A" w:rsidRDefault="00336B10" w:rsidP="00D83895">
      <w:pPr>
        <w:tabs>
          <w:tab w:val="left" w:pos="1037"/>
        </w:tabs>
        <w:ind w:right="-360"/>
        <w:jc w:val="center"/>
        <w:rPr>
          <w:rFonts w:ascii="Book Antiqua" w:hAnsi="Book Antiqua"/>
          <w:b/>
        </w:rPr>
      </w:pPr>
    </w:p>
    <w:p w14:paraId="0FC5FA88" w14:textId="471C54EB" w:rsidR="00E42FFC" w:rsidRPr="00EE797A" w:rsidRDefault="002832FC" w:rsidP="00536BE9">
      <w:pPr>
        <w:jc w:val="both"/>
        <w:rPr>
          <w:rFonts w:ascii="Book Antiqua" w:hAnsi="Book Antiqua"/>
          <w:b/>
          <w:bCs/>
          <w:color w:val="0000FF"/>
        </w:rPr>
      </w:pPr>
      <w:r w:rsidRPr="00EE797A">
        <w:rPr>
          <w:rFonts w:ascii="Book Antiqua" w:hAnsi="Book Antiqua"/>
          <w:b/>
          <w:bCs/>
          <w:color w:val="0000FF"/>
        </w:rPr>
        <w:t>Construction of parallel cable trench in 765kV yard at 765/400kV Raichur Substation</w:t>
      </w:r>
    </w:p>
    <w:p w14:paraId="6745F082" w14:textId="77777777" w:rsidR="002832FC" w:rsidRPr="00EE797A" w:rsidRDefault="002832FC" w:rsidP="00536BE9">
      <w:pPr>
        <w:jc w:val="both"/>
        <w:rPr>
          <w:rFonts w:ascii="Book Antiqua" w:hAnsi="Book Antiqua"/>
          <w:b/>
          <w:bCs/>
        </w:rPr>
      </w:pPr>
    </w:p>
    <w:p w14:paraId="4783AC7E" w14:textId="2AC86EE8" w:rsidR="00536BE9" w:rsidRPr="00EE797A" w:rsidRDefault="00536BE9" w:rsidP="00536BE9">
      <w:pPr>
        <w:jc w:val="both"/>
        <w:rPr>
          <w:rFonts w:ascii="Book Antiqua" w:hAnsi="Book Antiqua"/>
          <w:b/>
          <w:bCs/>
          <w:color w:val="0000FF"/>
        </w:rPr>
      </w:pPr>
      <w:r w:rsidRPr="00EE797A">
        <w:rPr>
          <w:rFonts w:ascii="Book Antiqua" w:hAnsi="Book Antiqua"/>
          <w:b/>
          <w:bCs/>
        </w:rPr>
        <w:t xml:space="preserve">Specification No: </w:t>
      </w:r>
      <w:r w:rsidRPr="00EE797A">
        <w:rPr>
          <w:rFonts w:ascii="Book Antiqua" w:hAnsi="Book Antiqua"/>
          <w:b/>
          <w:bCs/>
          <w:color w:val="0000FF"/>
        </w:rPr>
        <w:t>SR-I/C&amp;M/WC-</w:t>
      </w:r>
      <w:r w:rsidR="002832FC" w:rsidRPr="00EE797A">
        <w:rPr>
          <w:rFonts w:ascii="Book Antiqua" w:hAnsi="Book Antiqua"/>
          <w:b/>
          <w:bCs/>
          <w:color w:val="0000FF"/>
        </w:rPr>
        <w:t>4393</w:t>
      </w:r>
      <w:r w:rsidRPr="00EE797A">
        <w:rPr>
          <w:rFonts w:ascii="Book Antiqua" w:hAnsi="Book Antiqua"/>
          <w:b/>
          <w:bCs/>
          <w:color w:val="0000FF"/>
        </w:rPr>
        <w:t>/202</w:t>
      </w:r>
      <w:r w:rsidR="00E547FE">
        <w:rPr>
          <w:rFonts w:ascii="Book Antiqua" w:hAnsi="Book Antiqua"/>
          <w:b/>
          <w:bCs/>
          <w:color w:val="0000FF"/>
        </w:rPr>
        <w:t>5/</w:t>
      </w:r>
      <w:r w:rsidRPr="00E547FE">
        <w:rPr>
          <w:rFonts w:ascii="Book Antiqua" w:hAnsi="Book Antiqua"/>
          <w:b/>
          <w:bCs/>
          <w:color w:val="0000FF"/>
        </w:rPr>
        <w:t>RFx-</w:t>
      </w:r>
      <w:r w:rsidR="00E547FE" w:rsidRPr="00E547FE">
        <w:rPr>
          <w:rFonts w:ascii="Book Antiqua" w:hAnsi="Book Antiqua"/>
          <w:b/>
          <w:bCs/>
          <w:color w:val="0000FF"/>
        </w:rPr>
        <w:t>5002004805</w:t>
      </w:r>
      <w:r w:rsidR="00E547FE" w:rsidRPr="00E547FE">
        <w:rPr>
          <w:rFonts w:ascii="Book Antiqua" w:hAnsi="Book Antiqua"/>
          <w:b/>
          <w:bCs/>
          <w:color w:val="0000FF"/>
        </w:rPr>
        <w:t xml:space="preserve"> </w:t>
      </w:r>
      <w:r w:rsidRPr="00E547FE">
        <w:rPr>
          <w:rFonts w:ascii="Book Antiqua" w:hAnsi="Book Antiqua"/>
          <w:b/>
          <w:bCs/>
          <w:color w:val="0000FF"/>
        </w:rPr>
        <w:t>(</w:t>
      </w:r>
      <w:r w:rsidR="00E547FE" w:rsidRPr="00E547FE">
        <w:rPr>
          <w:rFonts w:ascii="Book Antiqua" w:hAnsi="Book Antiqua"/>
          <w:b/>
          <w:bCs/>
          <w:color w:val="0000FF"/>
        </w:rPr>
        <w:t>SR1/NT/W-CIVIL/DOM/B00/25/13284</w:t>
      </w:r>
      <w:r w:rsidRPr="00E547FE">
        <w:rPr>
          <w:rFonts w:ascii="Book Antiqua" w:hAnsi="Book Antiqua"/>
          <w:b/>
          <w:bCs/>
          <w:color w:val="0000FF"/>
        </w:rPr>
        <w:t>)</w:t>
      </w:r>
    </w:p>
    <w:p w14:paraId="38A192DD" w14:textId="27C1DFBE" w:rsidR="003D31D0" w:rsidRPr="00EE797A" w:rsidRDefault="003D31D0" w:rsidP="3BE2678C">
      <w:pPr>
        <w:jc w:val="both"/>
        <w:rPr>
          <w:rFonts w:ascii="Book Antiqua" w:hAnsi="Book Antiqua"/>
          <w:b/>
          <w:bCs/>
          <w:color w:val="0000FF"/>
          <w:sz w:val="22"/>
          <w:szCs w:val="22"/>
          <w:highlight w:val="yellow"/>
        </w:rPr>
      </w:pPr>
    </w:p>
    <w:p w14:paraId="45FB0818" w14:textId="77777777" w:rsidR="00D0473F" w:rsidRPr="00EE797A" w:rsidRDefault="00D0473F" w:rsidP="00D83895">
      <w:pPr>
        <w:tabs>
          <w:tab w:val="left" w:pos="1037"/>
        </w:tabs>
        <w:ind w:right="-360"/>
        <w:jc w:val="center"/>
        <w:rPr>
          <w:rFonts w:ascii="Book Antiqua" w:hAnsi="Book Antiqua"/>
          <w:b/>
          <w:sz w:val="22"/>
          <w:szCs w:val="22"/>
        </w:rPr>
      </w:pPr>
    </w:p>
    <w:p w14:paraId="5BA46D8B" w14:textId="77777777" w:rsidR="00336B10" w:rsidRPr="00EE797A" w:rsidRDefault="00336B10" w:rsidP="00D83895">
      <w:pPr>
        <w:ind w:right="-360"/>
        <w:jc w:val="both"/>
        <w:rPr>
          <w:rFonts w:ascii="Book Antiqua" w:hAnsi="Book Antiqua"/>
          <w:sz w:val="22"/>
          <w:szCs w:val="22"/>
        </w:rPr>
      </w:pPr>
      <w:r w:rsidRPr="00EE797A">
        <w:rPr>
          <w:rFonts w:ascii="Book Antiqua" w:hAnsi="Book Antiqua"/>
          <w:sz w:val="22"/>
          <w:szCs w:val="22"/>
        </w:rPr>
        <w:t>The following bid specific data shall amend and/or supplement the provisions in the General Conditions of Contract (GCC)</w:t>
      </w:r>
    </w:p>
    <w:p w14:paraId="049F31CB" w14:textId="77777777" w:rsidR="00336B10" w:rsidRPr="00EE797A" w:rsidRDefault="00336B10" w:rsidP="00336B10">
      <w:pPr>
        <w:rPr>
          <w:rFonts w:ascii="Book Antiqua" w:hAnsi="Book Antiqua"/>
          <w:sz w:val="22"/>
          <w:szCs w:val="22"/>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EE797A" w14:paraId="53B0313B" w14:textId="77777777" w:rsidTr="3BE2678C">
        <w:trPr>
          <w:tblHeader/>
        </w:trPr>
        <w:tc>
          <w:tcPr>
            <w:tcW w:w="588" w:type="dxa"/>
            <w:tcBorders>
              <w:right w:val="single" w:sz="4" w:space="0" w:color="auto"/>
            </w:tcBorders>
          </w:tcPr>
          <w:p w14:paraId="00BAF7EB" w14:textId="77777777" w:rsidR="00336B10" w:rsidRPr="00EE797A" w:rsidRDefault="00336B10" w:rsidP="005071DE">
            <w:pPr>
              <w:ind w:right="-66"/>
              <w:jc w:val="center"/>
              <w:rPr>
                <w:rFonts w:ascii="Book Antiqua" w:hAnsi="Book Antiqua"/>
                <w:b/>
                <w:bCs/>
                <w:sz w:val="22"/>
                <w:szCs w:val="22"/>
              </w:rPr>
            </w:pPr>
            <w:r w:rsidRPr="00EE797A">
              <w:rPr>
                <w:rFonts w:ascii="Book Antiqua" w:hAnsi="Book Antiqua"/>
                <w:b/>
                <w:bCs/>
                <w:sz w:val="22"/>
                <w:szCs w:val="22"/>
              </w:rPr>
              <w:t>Sl. No.</w:t>
            </w:r>
          </w:p>
        </w:tc>
        <w:tc>
          <w:tcPr>
            <w:tcW w:w="1676" w:type="dxa"/>
            <w:tcBorders>
              <w:right w:val="single" w:sz="4" w:space="0" w:color="auto"/>
            </w:tcBorders>
          </w:tcPr>
          <w:p w14:paraId="506A4196" w14:textId="77777777" w:rsidR="00336B10" w:rsidRPr="00EE797A" w:rsidRDefault="00336B10" w:rsidP="005071DE">
            <w:pPr>
              <w:ind w:left="-14" w:firstLine="14"/>
              <w:jc w:val="center"/>
              <w:rPr>
                <w:rFonts w:ascii="Book Antiqua" w:hAnsi="Book Antiqua"/>
                <w:b/>
                <w:bCs/>
                <w:sz w:val="22"/>
                <w:szCs w:val="22"/>
              </w:rPr>
            </w:pPr>
            <w:r w:rsidRPr="00EE797A">
              <w:rPr>
                <w:rFonts w:ascii="Book Antiqua" w:hAnsi="Book Antiqua"/>
                <w:b/>
                <w:bCs/>
                <w:sz w:val="22"/>
                <w:szCs w:val="22"/>
              </w:rPr>
              <w:t>GCC Clause Ref. No.</w:t>
            </w:r>
          </w:p>
        </w:tc>
        <w:tc>
          <w:tcPr>
            <w:tcW w:w="7470" w:type="dxa"/>
            <w:tcBorders>
              <w:left w:val="nil"/>
            </w:tcBorders>
          </w:tcPr>
          <w:p w14:paraId="1F03BA19" w14:textId="77777777" w:rsidR="00336B10" w:rsidRPr="00EE797A" w:rsidRDefault="00336B10" w:rsidP="00336B10">
            <w:pPr>
              <w:jc w:val="center"/>
              <w:rPr>
                <w:rFonts w:ascii="Book Antiqua" w:hAnsi="Book Antiqua"/>
                <w:b/>
                <w:bCs/>
                <w:sz w:val="22"/>
                <w:szCs w:val="22"/>
              </w:rPr>
            </w:pPr>
            <w:r w:rsidRPr="00EE797A">
              <w:rPr>
                <w:rFonts w:ascii="Book Antiqua" w:hAnsi="Book Antiqua"/>
                <w:b/>
                <w:bCs/>
                <w:sz w:val="22"/>
                <w:szCs w:val="22"/>
              </w:rPr>
              <w:t>Amendment/Supplement to GCC</w:t>
            </w:r>
          </w:p>
        </w:tc>
      </w:tr>
      <w:tr w:rsidR="00D83C2E" w:rsidRPr="00EE797A" w14:paraId="0C5D5FFC" w14:textId="77777777" w:rsidTr="3BE2678C">
        <w:tc>
          <w:tcPr>
            <w:tcW w:w="588" w:type="dxa"/>
            <w:tcBorders>
              <w:right w:val="single" w:sz="4" w:space="0" w:color="auto"/>
            </w:tcBorders>
          </w:tcPr>
          <w:p w14:paraId="53128261" w14:textId="77777777" w:rsidR="00D83C2E" w:rsidRPr="00EE797A" w:rsidRDefault="00D83C2E" w:rsidP="00B25707">
            <w:pPr>
              <w:numPr>
                <w:ilvl w:val="0"/>
                <w:numId w:val="2"/>
              </w:numPr>
              <w:jc w:val="both"/>
              <w:rPr>
                <w:rFonts w:ascii="Book Antiqua" w:hAnsi="Book Antiqua"/>
                <w:sz w:val="22"/>
                <w:szCs w:val="22"/>
              </w:rPr>
            </w:pPr>
          </w:p>
        </w:tc>
        <w:tc>
          <w:tcPr>
            <w:tcW w:w="1676" w:type="dxa"/>
            <w:tcBorders>
              <w:right w:val="single" w:sz="4" w:space="0" w:color="auto"/>
            </w:tcBorders>
          </w:tcPr>
          <w:p w14:paraId="74F795F1" w14:textId="77777777" w:rsidR="00D83C2E" w:rsidRPr="00EE797A" w:rsidRDefault="00D83C2E" w:rsidP="003C2021">
            <w:pPr>
              <w:jc w:val="both"/>
              <w:rPr>
                <w:rFonts w:ascii="Book Antiqua" w:hAnsi="Book Antiqua"/>
                <w:sz w:val="22"/>
                <w:szCs w:val="22"/>
              </w:rPr>
            </w:pPr>
            <w:r w:rsidRPr="00EE797A">
              <w:rPr>
                <w:rFonts w:ascii="Book Antiqua" w:hAnsi="Book Antiqua"/>
                <w:sz w:val="22"/>
                <w:szCs w:val="22"/>
              </w:rPr>
              <w:t>General</w:t>
            </w:r>
          </w:p>
        </w:tc>
        <w:tc>
          <w:tcPr>
            <w:tcW w:w="7470" w:type="dxa"/>
            <w:tcBorders>
              <w:left w:val="nil"/>
            </w:tcBorders>
          </w:tcPr>
          <w:p w14:paraId="3BD76FDA" w14:textId="77777777" w:rsidR="00D83C2E" w:rsidRPr="00EE797A" w:rsidRDefault="00D83C2E" w:rsidP="003C2021">
            <w:pPr>
              <w:jc w:val="both"/>
              <w:rPr>
                <w:rFonts w:ascii="Book Antiqua" w:hAnsi="Book Antiqua"/>
                <w:b/>
                <w:bCs/>
                <w:sz w:val="22"/>
                <w:szCs w:val="22"/>
              </w:rPr>
            </w:pPr>
            <w:r w:rsidRPr="00EE797A">
              <w:rPr>
                <w:rFonts w:ascii="Book Antiqua" w:hAnsi="Book Antiqua"/>
                <w:b/>
                <w:bCs/>
                <w:sz w:val="22"/>
                <w:szCs w:val="22"/>
              </w:rPr>
              <w:t>Addition/ Deletion / Substitutions to the different section of the Bidding Documents</w:t>
            </w:r>
          </w:p>
          <w:p w14:paraId="62486C05" w14:textId="77777777" w:rsidR="00D83C2E" w:rsidRPr="00EE797A" w:rsidRDefault="00D83C2E" w:rsidP="003C2021">
            <w:pPr>
              <w:jc w:val="both"/>
              <w:rPr>
                <w:rFonts w:ascii="Book Antiqua" w:hAnsi="Book Antiqua"/>
                <w:b/>
                <w:bCs/>
                <w:sz w:val="22"/>
                <w:szCs w:val="22"/>
              </w:rPr>
            </w:pPr>
          </w:p>
          <w:p w14:paraId="71AEDAE9"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words ‘Bid’ or ‘Offer’ shall have the same meaning as the word ‘Tender’. These words have been used interchangeably and shall carry the same meaning.</w:t>
            </w:r>
          </w:p>
          <w:p w14:paraId="4101652C" w14:textId="77777777" w:rsidR="00D83C2E" w:rsidRPr="00EE797A" w:rsidRDefault="00D83C2E" w:rsidP="003C2021">
            <w:pPr>
              <w:ind w:left="720"/>
              <w:jc w:val="both"/>
              <w:rPr>
                <w:rFonts w:ascii="Book Antiqua" w:hAnsi="Book Antiqua"/>
                <w:sz w:val="22"/>
                <w:szCs w:val="22"/>
              </w:rPr>
            </w:pPr>
          </w:p>
          <w:p w14:paraId="4FC6DC75"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words ‘Bidding Documents’ or ‘NIT Documents’ shall have the same meaning as the words ‘Tender Documents’. These words / expressions have been used interchangeably and shall carry the same meaning.</w:t>
            </w:r>
          </w:p>
          <w:p w14:paraId="4B99056E" w14:textId="77777777" w:rsidR="00D83C2E" w:rsidRPr="00EE797A" w:rsidRDefault="00D83C2E" w:rsidP="003C2021">
            <w:pPr>
              <w:ind w:left="720"/>
              <w:jc w:val="both"/>
              <w:rPr>
                <w:rFonts w:ascii="Book Antiqua" w:hAnsi="Book Antiqua"/>
                <w:sz w:val="22"/>
                <w:szCs w:val="22"/>
              </w:rPr>
            </w:pPr>
          </w:p>
          <w:p w14:paraId="54FAF6AD"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 ‘Bidder’ shall have the same meaning as the word ‘Tenderer’. These words have been used interchangeably and shall carry the same meaning.</w:t>
            </w:r>
          </w:p>
          <w:p w14:paraId="1299C43A" w14:textId="77777777" w:rsidR="00D83C2E" w:rsidRPr="00EE797A" w:rsidRDefault="00D83C2E" w:rsidP="003C2021">
            <w:pPr>
              <w:ind w:left="720"/>
              <w:jc w:val="both"/>
              <w:rPr>
                <w:rFonts w:ascii="Book Antiqua" w:hAnsi="Book Antiqua"/>
                <w:sz w:val="22"/>
                <w:szCs w:val="22"/>
              </w:rPr>
            </w:pPr>
          </w:p>
          <w:p w14:paraId="04E56171"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 ‘Notice Inviting Tender’ shall have the same meaning as the word ‘Invitation for Bids’. These works have been used interchangeably and shall carry the same meaning.</w:t>
            </w:r>
          </w:p>
          <w:p w14:paraId="4DDBEF00" w14:textId="77777777" w:rsidR="00D83C2E" w:rsidRPr="00EE797A" w:rsidRDefault="00D83C2E" w:rsidP="003C2021">
            <w:pPr>
              <w:ind w:left="720"/>
              <w:jc w:val="both"/>
              <w:rPr>
                <w:rFonts w:ascii="Book Antiqua" w:hAnsi="Book Antiqua"/>
                <w:sz w:val="22"/>
                <w:szCs w:val="22"/>
              </w:rPr>
            </w:pPr>
          </w:p>
          <w:p w14:paraId="2B43B9BC"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provision relating to Joint Venture/ Bids from Joint Venture appearing in the bidding Documents stand deleted as Joint Venture Bid is not applicable for subject package.</w:t>
            </w:r>
          </w:p>
          <w:p w14:paraId="3461D779" w14:textId="77777777" w:rsidR="00D83C2E" w:rsidRPr="00EE797A" w:rsidRDefault="00D83C2E" w:rsidP="003C2021">
            <w:pPr>
              <w:ind w:left="360"/>
              <w:jc w:val="both"/>
              <w:rPr>
                <w:rFonts w:ascii="Book Antiqua" w:hAnsi="Book Antiqua"/>
                <w:sz w:val="22"/>
                <w:szCs w:val="22"/>
              </w:rPr>
            </w:pPr>
          </w:p>
        </w:tc>
      </w:tr>
      <w:tr w:rsidR="00D83C2E" w:rsidRPr="00EE797A" w14:paraId="45F77719" w14:textId="77777777" w:rsidTr="3BE2678C">
        <w:tc>
          <w:tcPr>
            <w:tcW w:w="588" w:type="dxa"/>
            <w:tcBorders>
              <w:right w:val="single" w:sz="4" w:space="0" w:color="auto"/>
            </w:tcBorders>
          </w:tcPr>
          <w:p w14:paraId="3CF2D8B6" w14:textId="77777777" w:rsidR="00D83C2E" w:rsidRPr="00EE797A" w:rsidRDefault="00D83C2E" w:rsidP="00B25707">
            <w:pPr>
              <w:numPr>
                <w:ilvl w:val="0"/>
                <w:numId w:val="2"/>
              </w:numPr>
              <w:jc w:val="both"/>
              <w:rPr>
                <w:rFonts w:ascii="Book Antiqua" w:hAnsi="Book Antiqua"/>
                <w:sz w:val="22"/>
                <w:szCs w:val="22"/>
              </w:rPr>
            </w:pPr>
          </w:p>
        </w:tc>
        <w:tc>
          <w:tcPr>
            <w:tcW w:w="1676" w:type="dxa"/>
            <w:tcBorders>
              <w:right w:val="single" w:sz="4" w:space="0" w:color="auto"/>
            </w:tcBorders>
          </w:tcPr>
          <w:p w14:paraId="2194B237" w14:textId="77777777" w:rsidR="00D83C2E" w:rsidRPr="00EE797A" w:rsidRDefault="00D83C2E" w:rsidP="00E6100F">
            <w:pPr>
              <w:jc w:val="both"/>
              <w:rPr>
                <w:rFonts w:ascii="Book Antiqua" w:hAnsi="Book Antiqua"/>
                <w:sz w:val="22"/>
                <w:szCs w:val="22"/>
              </w:rPr>
            </w:pPr>
            <w:r w:rsidRPr="00EE797A">
              <w:rPr>
                <w:rFonts w:ascii="Book Antiqua" w:hAnsi="Book Antiqua"/>
                <w:sz w:val="22"/>
                <w:szCs w:val="22"/>
              </w:rPr>
              <w:t>GCC 1.</w:t>
            </w:r>
            <w:r w:rsidR="00E6100F" w:rsidRPr="00EE797A">
              <w:rPr>
                <w:rFonts w:ascii="Book Antiqua" w:hAnsi="Book Antiqua"/>
                <w:sz w:val="22"/>
                <w:szCs w:val="22"/>
              </w:rPr>
              <w:t>0</w:t>
            </w:r>
            <w:r w:rsidRPr="00EE797A">
              <w:rPr>
                <w:rFonts w:ascii="Book Antiqua" w:hAnsi="Book Antiqua"/>
                <w:sz w:val="22"/>
                <w:szCs w:val="22"/>
              </w:rPr>
              <w:t>(a)</w:t>
            </w:r>
          </w:p>
        </w:tc>
        <w:tc>
          <w:tcPr>
            <w:tcW w:w="7470" w:type="dxa"/>
            <w:tcBorders>
              <w:left w:val="nil"/>
            </w:tcBorders>
          </w:tcPr>
          <w:p w14:paraId="286CC96F" w14:textId="77777777" w:rsidR="00D83C2E" w:rsidRPr="00EE797A" w:rsidRDefault="00D83C2E" w:rsidP="00336B10">
            <w:pPr>
              <w:jc w:val="both"/>
              <w:rPr>
                <w:rFonts w:ascii="Book Antiqua" w:hAnsi="Book Antiqua" w:cs="Arial"/>
                <w:snapToGrid w:val="0"/>
                <w:sz w:val="22"/>
                <w:szCs w:val="22"/>
              </w:rPr>
            </w:pPr>
            <w:r w:rsidRPr="00EE797A">
              <w:rPr>
                <w:rFonts w:ascii="Book Antiqua" w:hAnsi="Book Antiqua"/>
                <w:b/>
                <w:bCs/>
                <w:sz w:val="22"/>
                <w:szCs w:val="22"/>
              </w:rPr>
              <w:t>Supplementing Sub-Clause GCC 1.</w:t>
            </w:r>
            <w:r w:rsidR="00E6100F" w:rsidRPr="00EE797A">
              <w:rPr>
                <w:rFonts w:ascii="Book Antiqua" w:hAnsi="Book Antiqua"/>
                <w:b/>
                <w:bCs/>
                <w:sz w:val="22"/>
                <w:szCs w:val="22"/>
              </w:rPr>
              <w:t xml:space="preserve">0 </w:t>
            </w:r>
            <w:r w:rsidRPr="00EE797A">
              <w:rPr>
                <w:rFonts w:ascii="Book Antiqua" w:hAnsi="Book Antiqua"/>
                <w:b/>
                <w:bCs/>
                <w:sz w:val="22"/>
                <w:szCs w:val="22"/>
              </w:rPr>
              <w:t>(a)</w:t>
            </w:r>
          </w:p>
          <w:p w14:paraId="0FB78278" w14:textId="77777777" w:rsidR="00D83C2E" w:rsidRPr="00EE797A" w:rsidRDefault="00D83C2E" w:rsidP="00336B10">
            <w:pPr>
              <w:jc w:val="both"/>
              <w:rPr>
                <w:rFonts w:ascii="Book Antiqua" w:hAnsi="Book Antiqua" w:cs="Arial"/>
                <w:snapToGrid w:val="0"/>
                <w:sz w:val="22"/>
                <w:szCs w:val="22"/>
              </w:rPr>
            </w:pPr>
          </w:p>
          <w:p w14:paraId="72AEE240" w14:textId="77777777" w:rsidR="00D83C2E" w:rsidRPr="00EE797A" w:rsidRDefault="00D83C2E" w:rsidP="00336B10">
            <w:pPr>
              <w:jc w:val="both"/>
              <w:rPr>
                <w:rFonts w:ascii="Book Antiqua" w:hAnsi="Book Antiqua" w:cs="Arial"/>
                <w:b/>
                <w:bCs/>
                <w:snapToGrid w:val="0"/>
                <w:sz w:val="22"/>
                <w:szCs w:val="22"/>
              </w:rPr>
            </w:pPr>
            <w:r w:rsidRPr="00EE797A">
              <w:rPr>
                <w:rFonts w:ascii="Book Antiqua" w:hAnsi="Book Antiqua" w:cs="Arial"/>
                <w:b/>
                <w:bCs/>
                <w:snapToGrid w:val="0"/>
                <w:sz w:val="22"/>
                <w:szCs w:val="22"/>
              </w:rPr>
              <w:t>The Owner is:</w:t>
            </w:r>
          </w:p>
          <w:p w14:paraId="38C0E2B0" w14:textId="77777777" w:rsidR="00D83C2E" w:rsidRPr="00EE797A" w:rsidRDefault="00D83C2E" w:rsidP="003F7083">
            <w:pPr>
              <w:jc w:val="both"/>
              <w:rPr>
                <w:rFonts w:ascii="Book Antiqua" w:hAnsi="Book Antiqua" w:cs="Arial"/>
                <w:snapToGrid w:val="0"/>
                <w:sz w:val="22"/>
                <w:szCs w:val="22"/>
              </w:rPr>
            </w:pPr>
            <w:r w:rsidRPr="00EE797A">
              <w:rPr>
                <w:rFonts w:ascii="Book Antiqua" w:hAnsi="Book Antiqua" w:cs="Arial"/>
                <w:snapToGrid w:val="0"/>
                <w:sz w:val="22"/>
                <w:szCs w:val="22"/>
              </w:rPr>
              <w:t xml:space="preserve">Power Grid Corporation of India Limited, </w:t>
            </w:r>
          </w:p>
          <w:p w14:paraId="1CB9C4FF" w14:textId="77777777" w:rsidR="00D83C2E" w:rsidRPr="00EE797A" w:rsidRDefault="00497457" w:rsidP="003F7083">
            <w:pPr>
              <w:jc w:val="both"/>
              <w:rPr>
                <w:rFonts w:ascii="Book Antiqua" w:hAnsi="Book Antiqua"/>
                <w:sz w:val="22"/>
                <w:szCs w:val="22"/>
                <w:lang w:val="en-GB"/>
              </w:rPr>
            </w:pPr>
            <w:r w:rsidRPr="00EE797A">
              <w:rPr>
                <w:rFonts w:ascii="Book Antiqua" w:hAnsi="Book Antiqua"/>
                <w:sz w:val="22"/>
                <w:szCs w:val="22"/>
                <w:lang w:val="en-GB"/>
              </w:rPr>
              <w:t xml:space="preserve">Southern </w:t>
            </w:r>
            <w:r w:rsidR="00D83C2E" w:rsidRPr="00EE797A">
              <w:rPr>
                <w:rFonts w:ascii="Book Antiqua" w:hAnsi="Book Antiqua"/>
                <w:sz w:val="22"/>
                <w:szCs w:val="22"/>
                <w:lang w:val="en-GB"/>
              </w:rPr>
              <w:t xml:space="preserve">Region Transmission System - I, </w:t>
            </w:r>
          </w:p>
          <w:p w14:paraId="0138F11E" w14:textId="77777777" w:rsidR="00D83C2E" w:rsidRPr="00EE797A" w:rsidRDefault="00D83C2E" w:rsidP="003F7083">
            <w:pPr>
              <w:jc w:val="both"/>
              <w:rPr>
                <w:rFonts w:ascii="Book Antiqua" w:hAnsi="Book Antiqua"/>
                <w:sz w:val="22"/>
                <w:szCs w:val="22"/>
                <w:lang w:val="en-GB"/>
              </w:rPr>
            </w:pPr>
            <w:r w:rsidRPr="00EE797A">
              <w:rPr>
                <w:rFonts w:ascii="Book Antiqua" w:hAnsi="Book Antiqua"/>
                <w:sz w:val="22"/>
                <w:szCs w:val="22"/>
                <w:lang w:val="en-GB"/>
              </w:rPr>
              <w:t xml:space="preserve">Regional Head Quarters, </w:t>
            </w:r>
          </w:p>
          <w:p w14:paraId="47A12D49" w14:textId="77777777" w:rsidR="00497457" w:rsidRPr="00EE797A" w:rsidRDefault="00497457" w:rsidP="003F7083">
            <w:pPr>
              <w:jc w:val="both"/>
              <w:rPr>
                <w:rFonts w:ascii="Book Antiqua" w:hAnsi="Book Antiqua"/>
                <w:sz w:val="22"/>
                <w:szCs w:val="22"/>
                <w:lang w:val="en-GB"/>
              </w:rPr>
            </w:pPr>
            <w:proofErr w:type="spellStart"/>
            <w:r w:rsidRPr="00EE797A">
              <w:rPr>
                <w:rFonts w:ascii="Book Antiqua" w:hAnsi="Book Antiqua"/>
                <w:sz w:val="22"/>
                <w:szCs w:val="22"/>
                <w:lang w:val="en-GB"/>
              </w:rPr>
              <w:t>Kavadiguda</w:t>
            </w:r>
            <w:proofErr w:type="spellEnd"/>
            <w:r w:rsidRPr="00EE797A">
              <w:rPr>
                <w:rFonts w:ascii="Book Antiqua" w:hAnsi="Book Antiqua"/>
                <w:sz w:val="22"/>
                <w:szCs w:val="22"/>
                <w:lang w:val="en-GB"/>
              </w:rPr>
              <w:t xml:space="preserve"> Main Road, </w:t>
            </w:r>
          </w:p>
          <w:p w14:paraId="6D5500E3" w14:textId="77777777" w:rsidR="00D83C2E" w:rsidRPr="00EE797A" w:rsidRDefault="00497457" w:rsidP="005E28A8">
            <w:pPr>
              <w:jc w:val="both"/>
              <w:rPr>
                <w:rFonts w:ascii="Book Antiqua" w:hAnsi="Book Antiqua"/>
                <w:sz w:val="22"/>
                <w:szCs w:val="22"/>
                <w:lang w:val="en-GB"/>
              </w:rPr>
            </w:pPr>
            <w:proofErr w:type="spellStart"/>
            <w:r w:rsidRPr="00EE797A">
              <w:rPr>
                <w:rFonts w:ascii="Book Antiqua" w:hAnsi="Book Antiqua"/>
                <w:sz w:val="22"/>
                <w:szCs w:val="22"/>
                <w:lang w:val="en-GB"/>
              </w:rPr>
              <w:t>Secunderabad</w:t>
            </w:r>
            <w:proofErr w:type="spellEnd"/>
            <w:r w:rsidRPr="00EE797A">
              <w:rPr>
                <w:rFonts w:ascii="Book Antiqua" w:hAnsi="Book Antiqua"/>
                <w:sz w:val="22"/>
                <w:szCs w:val="22"/>
                <w:lang w:val="en-GB"/>
              </w:rPr>
              <w:t xml:space="preserve"> – 500 080</w:t>
            </w:r>
          </w:p>
          <w:p w14:paraId="41BFEAB6" w14:textId="77777777" w:rsidR="00D83C2E" w:rsidRPr="00EE797A" w:rsidRDefault="00D83C2E" w:rsidP="009336E3">
            <w:pPr>
              <w:ind w:hanging="9"/>
              <w:jc w:val="both"/>
              <w:rPr>
                <w:rFonts w:ascii="Book Antiqua" w:hAnsi="Book Antiqua"/>
                <w:color w:val="0000FF"/>
                <w:sz w:val="22"/>
                <w:szCs w:val="22"/>
                <w:lang w:val="en-GB"/>
              </w:rPr>
            </w:pPr>
            <w:r w:rsidRPr="00EE797A">
              <w:rPr>
                <w:rFonts w:ascii="Book Antiqua" w:hAnsi="Book Antiqua"/>
                <w:color w:val="0000FF"/>
                <w:sz w:val="22"/>
                <w:szCs w:val="22"/>
                <w:lang w:val="en-GB"/>
              </w:rPr>
              <w:t>Telephone No.: +91-</w:t>
            </w:r>
            <w:r w:rsidR="00497457" w:rsidRPr="00EE797A">
              <w:rPr>
                <w:rFonts w:ascii="Book Antiqua" w:hAnsi="Book Antiqua"/>
                <w:color w:val="0000FF"/>
                <w:sz w:val="22"/>
                <w:szCs w:val="22"/>
                <w:lang w:val="en-GB"/>
              </w:rPr>
              <w:t>40</w:t>
            </w:r>
            <w:r w:rsidRPr="00EE797A">
              <w:rPr>
                <w:rFonts w:ascii="Book Antiqua" w:hAnsi="Book Antiqua"/>
                <w:color w:val="0000FF"/>
                <w:sz w:val="22"/>
                <w:szCs w:val="22"/>
                <w:lang w:val="en-GB"/>
              </w:rPr>
              <w:t>-2</w:t>
            </w:r>
            <w:r w:rsidR="00497457" w:rsidRPr="00EE797A">
              <w:rPr>
                <w:rFonts w:ascii="Book Antiqua" w:hAnsi="Book Antiqua"/>
                <w:color w:val="0000FF"/>
                <w:sz w:val="22"/>
                <w:szCs w:val="22"/>
                <w:lang w:val="en-GB"/>
              </w:rPr>
              <w:t>7546649</w:t>
            </w:r>
            <w:r w:rsidRPr="00EE797A">
              <w:rPr>
                <w:rFonts w:ascii="Book Antiqua" w:hAnsi="Book Antiqua"/>
                <w:color w:val="0000FF"/>
                <w:sz w:val="22"/>
                <w:szCs w:val="22"/>
                <w:lang w:val="en-GB"/>
              </w:rPr>
              <w:t>;</w:t>
            </w:r>
          </w:p>
        </w:tc>
      </w:tr>
      <w:tr w:rsidR="00D83C2E" w:rsidRPr="00EE797A" w14:paraId="76A72F11" w14:textId="77777777" w:rsidTr="3BE2678C">
        <w:tc>
          <w:tcPr>
            <w:tcW w:w="588" w:type="dxa"/>
            <w:tcBorders>
              <w:right w:val="single" w:sz="4" w:space="0" w:color="auto"/>
            </w:tcBorders>
          </w:tcPr>
          <w:p w14:paraId="1FC39945" w14:textId="77777777" w:rsidR="00D83C2E" w:rsidRPr="00EE797A" w:rsidRDefault="00D83C2E" w:rsidP="00B25707">
            <w:pPr>
              <w:numPr>
                <w:ilvl w:val="0"/>
                <w:numId w:val="2"/>
              </w:numPr>
              <w:jc w:val="both"/>
              <w:rPr>
                <w:rFonts w:ascii="Book Antiqua" w:hAnsi="Book Antiqua"/>
                <w:sz w:val="22"/>
                <w:szCs w:val="22"/>
              </w:rPr>
            </w:pPr>
          </w:p>
        </w:tc>
        <w:tc>
          <w:tcPr>
            <w:tcW w:w="1676" w:type="dxa"/>
            <w:tcBorders>
              <w:right w:val="single" w:sz="4" w:space="0" w:color="auto"/>
            </w:tcBorders>
          </w:tcPr>
          <w:p w14:paraId="5CFEED98" w14:textId="77777777" w:rsidR="00D83C2E" w:rsidRPr="00EE797A" w:rsidRDefault="00E6100F" w:rsidP="00E6100F">
            <w:pPr>
              <w:jc w:val="both"/>
              <w:rPr>
                <w:rFonts w:ascii="Book Antiqua" w:hAnsi="Book Antiqua"/>
                <w:sz w:val="22"/>
                <w:szCs w:val="22"/>
              </w:rPr>
            </w:pPr>
            <w:r w:rsidRPr="00EE797A">
              <w:rPr>
                <w:rFonts w:ascii="Book Antiqua" w:hAnsi="Book Antiqua"/>
                <w:sz w:val="22"/>
                <w:szCs w:val="22"/>
              </w:rPr>
              <w:t>GCC 1.0(b)</w:t>
            </w:r>
          </w:p>
        </w:tc>
        <w:tc>
          <w:tcPr>
            <w:tcW w:w="7470" w:type="dxa"/>
            <w:tcBorders>
              <w:left w:val="nil"/>
            </w:tcBorders>
          </w:tcPr>
          <w:p w14:paraId="58AEE7B9" w14:textId="77777777" w:rsidR="00D83C2E" w:rsidRPr="00EE797A" w:rsidRDefault="00E6100F" w:rsidP="00E6100F">
            <w:pPr>
              <w:jc w:val="both"/>
              <w:rPr>
                <w:rFonts w:ascii="Book Antiqua" w:hAnsi="Book Antiqua"/>
                <w:sz w:val="22"/>
                <w:szCs w:val="22"/>
              </w:rPr>
            </w:pPr>
            <w:r w:rsidRPr="00EE797A">
              <w:rPr>
                <w:rFonts w:ascii="Book Antiqua" w:hAnsi="Book Antiqua"/>
                <w:sz w:val="22"/>
                <w:szCs w:val="22"/>
              </w:rPr>
              <w:t>Accepting Authority shall be the authority competent, as per the Delegation of Powers of POWERGRID, to approve the award of work</w:t>
            </w:r>
          </w:p>
        </w:tc>
      </w:tr>
      <w:tr w:rsidR="00A129E7" w:rsidRPr="00EE797A" w14:paraId="7B6803EB" w14:textId="77777777" w:rsidTr="3BE2678C">
        <w:tc>
          <w:tcPr>
            <w:tcW w:w="588" w:type="dxa"/>
            <w:tcBorders>
              <w:right w:val="single" w:sz="4" w:space="0" w:color="auto"/>
            </w:tcBorders>
          </w:tcPr>
          <w:p w14:paraId="0562CB0E" w14:textId="77777777" w:rsidR="00A129E7" w:rsidRPr="00EE797A" w:rsidRDefault="00A129E7" w:rsidP="00B25707">
            <w:pPr>
              <w:numPr>
                <w:ilvl w:val="0"/>
                <w:numId w:val="2"/>
              </w:numPr>
              <w:jc w:val="both"/>
              <w:rPr>
                <w:rFonts w:ascii="Book Antiqua" w:hAnsi="Book Antiqua"/>
                <w:sz w:val="22"/>
                <w:szCs w:val="22"/>
              </w:rPr>
            </w:pPr>
          </w:p>
        </w:tc>
        <w:tc>
          <w:tcPr>
            <w:tcW w:w="1676" w:type="dxa"/>
            <w:tcBorders>
              <w:right w:val="single" w:sz="4" w:space="0" w:color="auto"/>
            </w:tcBorders>
          </w:tcPr>
          <w:p w14:paraId="626C46A6" w14:textId="77777777" w:rsidR="00A129E7" w:rsidRPr="00EE797A" w:rsidRDefault="00A129E7" w:rsidP="00A129E7">
            <w:pPr>
              <w:jc w:val="both"/>
              <w:rPr>
                <w:rFonts w:ascii="Book Antiqua" w:hAnsi="Book Antiqua"/>
                <w:sz w:val="22"/>
                <w:szCs w:val="22"/>
              </w:rPr>
            </w:pPr>
            <w:r w:rsidRPr="00EE797A">
              <w:rPr>
                <w:rFonts w:ascii="Book Antiqua" w:hAnsi="Book Antiqua"/>
                <w:sz w:val="22"/>
                <w:szCs w:val="22"/>
              </w:rPr>
              <w:t>GCC 1.0(g)</w:t>
            </w:r>
          </w:p>
        </w:tc>
        <w:tc>
          <w:tcPr>
            <w:tcW w:w="7470" w:type="dxa"/>
            <w:tcBorders>
              <w:left w:val="nil"/>
            </w:tcBorders>
          </w:tcPr>
          <w:p w14:paraId="55A4467D" w14:textId="77777777" w:rsidR="00A129E7" w:rsidRPr="00EE797A" w:rsidRDefault="00A129E7" w:rsidP="00A129E7">
            <w:pPr>
              <w:jc w:val="both"/>
              <w:rPr>
                <w:rFonts w:ascii="Book Antiqua" w:hAnsi="Book Antiqua"/>
                <w:b/>
                <w:bCs/>
                <w:sz w:val="22"/>
                <w:szCs w:val="22"/>
              </w:rPr>
            </w:pPr>
            <w:r w:rsidRPr="00EE797A">
              <w:rPr>
                <w:rFonts w:ascii="Book Antiqua" w:hAnsi="Book Antiqua"/>
                <w:b/>
                <w:bCs/>
                <w:sz w:val="22"/>
                <w:szCs w:val="22"/>
              </w:rPr>
              <w:t>Supplementing Sub-Clause GCC 1.0 (g)</w:t>
            </w:r>
          </w:p>
          <w:p w14:paraId="50D83B60" w14:textId="77777777" w:rsidR="00B21C2B" w:rsidRPr="00EE797A" w:rsidRDefault="00B21C2B" w:rsidP="00B21C2B">
            <w:pPr>
              <w:pStyle w:val="Title"/>
              <w:snapToGrid/>
              <w:jc w:val="both"/>
              <w:rPr>
                <w:rFonts w:ascii="Book Antiqua" w:hAnsi="Book Antiqua"/>
                <w:sz w:val="22"/>
                <w:szCs w:val="22"/>
                <w:lang w:val="en-GB" w:eastAsia="en-US"/>
              </w:rPr>
            </w:pPr>
          </w:p>
          <w:p w14:paraId="126AB169" w14:textId="77777777" w:rsidR="00B21C2B" w:rsidRPr="00EE797A" w:rsidRDefault="00B21C2B" w:rsidP="00B21C2B">
            <w:pPr>
              <w:pStyle w:val="Title"/>
              <w:numPr>
                <w:ilvl w:val="0"/>
                <w:numId w:val="4"/>
              </w:numPr>
              <w:snapToGrid/>
              <w:ind w:left="522" w:hanging="522"/>
              <w:jc w:val="both"/>
              <w:rPr>
                <w:rFonts w:ascii="Book Antiqua" w:hAnsi="Book Antiqua"/>
                <w:b w:val="0"/>
                <w:bCs w:val="0"/>
                <w:sz w:val="22"/>
                <w:szCs w:val="22"/>
                <w:lang w:val="en-GB" w:eastAsia="en-US"/>
              </w:rPr>
            </w:pPr>
            <w:r w:rsidRPr="00EE797A">
              <w:rPr>
                <w:rFonts w:ascii="Book Antiqua" w:hAnsi="Book Antiqua"/>
                <w:color w:val="0000FF"/>
                <w:sz w:val="22"/>
                <w:szCs w:val="22"/>
                <w:lang w:val="en-GB" w:eastAsia="en-US"/>
              </w:rPr>
              <w:t>Station-in-Charge, 765/400kV Raichur Sub-Station</w:t>
            </w:r>
            <w:r w:rsidRPr="00EE797A">
              <w:rPr>
                <w:rFonts w:ascii="Book Antiqua" w:hAnsi="Book Antiqua"/>
                <w:b w:val="0"/>
                <w:bCs w:val="0"/>
                <w:sz w:val="22"/>
                <w:szCs w:val="22"/>
                <w:lang w:val="en-GB" w:eastAsia="en-US"/>
              </w:rPr>
              <w:t xml:space="preserve"> will be the Engineer-in-charge for the subject work. The address of the Engineer-in-charge is as follows:</w:t>
            </w:r>
          </w:p>
          <w:p w14:paraId="2224D353" w14:textId="77777777" w:rsidR="00B21C2B" w:rsidRPr="00EE797A" w:rsidRDefault="00B21C2B" w:rsidP="00B21C2B">
            <w:pPr>
              <w:jc w:val="both"/>
              <w:rPr>
                <w:rFonts w:ascii="Book Antiqua" w:eastAsia="MS Mincho" w:hAnsi="Book Antiqua"/>
                <w:b/>
                <w:color w:val="0000FF"/>
                <w:sz w:val="22"/>
                <w:szCs w:val="22"/>
                <w:lang w:val="x-none" w:eastAsia="x-none"/>
              </w:rPr>
            </w:pPr>
          </w:p>
          <w:p w14:paraId="79CBEA3F" w14:textId="77777777" w:rsidR="00B21C2B" w:rsidRPr="00EE797A" w:rsidRDefault="00B21C2B" w:rsidP="00B21C2B">
            <w:pPr>
              <w:jc w:val="both"/>
              <w:rPr>
                <w:rFonts w:ascii="Book Antiqua" w:eastAsia="MS Mincho" w:hAnsi="Book Antiqua"/>
                <w:b/>
                <w:color w:val="0000FF"/>
                <w:sz w:val="22"/>
                <w:szCs w:val="22"/>
                <w:lang w:val="x-none" w:eastAsia="x-none"/>
              </w:rPr>
            </w:pPr>
            <w:r w:rsidRPr="00EE797A">
              <w:rPr>
                <w:rFonts w:ascii="Book Antiqua" w:eastAsia="MS Mincho" w:hAnsi="Book Antiqua"/>
                <w:b/>
                <w:color w:val="0000FF"/>
                <w:sz w:val="22"/>
                <w:szCs w:val="22"/>
                <w:lang w:val="x-none" w:eastAsia="x-none"/>
              </w:rPr>
              <w:t>Power Grid Corporation of India Ltd.</w:t>
            </w:r>
          </w:p>
          <w:p w14:paraId="1EE65D96" w14:textId="77777777" w:rsidR="00B21C2B" w:rsidRPr="00EE797A" w:rsidRDefault="00B21C2B" w:rsidP="00B21C2B">
            <w:pPr>
              <w:jc w:val="both"/>
              <w:rPr>
                <w:rFonts w:ascii="Book Antiqua" w:eastAsia="MS Mincho" w:hAnsi="Book Antiqua"/>
                <w:b/>
                <w:color w:val="0000FF"/>
                <w:sz w:val="22"/>
                <w:szCs w:val="22"/>
                <w:lang w:val="x-none" w:eastAsia="x-none"/>
              </w:rPr>
            </w:pPr>
            <w:r w:rsidRPr="00EE797A">
              <w:rPr>
                <w:rFonts w:ascii="Book Antiqua" w:eastAsia="MS Mincho" w:hAnsi="Book Antiqua"/>
                <w:b/>
                <w:color w:val="0000FF"/>
                <w:sz w:val="22"/>
                <w:szCs w:val="22"/>
                <w:lang w:val="x-none" w:eastAsia="x-none"/>
              </w:rPr>
              <w:t>765/400kV Raichur Substation</w:t>
            </w:r>
          </w:p>
          <w:p w14:paraId="06A11026" w14:textId="77777777" w:rsidR="00B21C2B" w:rsidRPr="00EE797A" w:rsidRDefault="00B21C2B" w:rsidP="00B21C2B">
            <w:pPr>
              <w:jc w:val="both"/>
              <w:rPr>
                <w:rFonts w:ascii="Book Antiqua" w:eastAsia="MS Mincho" w:hAnsi="Book Antiqua"/>
                <w:b/>
                <w:color w:val="0000FF"/>
                <w:sz w:val="22"/>
                <w:szCs w:val="22"/>
                <w:lang w:val="x-none" w:eastAsia="x-none"/>
              </w:rPr>
            </w:pPr>
            <w:r w:rsidRPr="00EE797A">
              <w:rPr>
                <w:rFonts w:ascii="Book Antiqua" w:eastAsia="MS Mincho" w:hAnsi="Book Antiqua"/>
                <w:b/>
                <w:color w:val="0000FF"/>
                <w:sz w:val="22"/>
                <w:szCs w:val="22"/>
                <w:lang w:val="x-none" w:eastAsia="x-none"/>
              </w:rPr>
              <w:t xml:space="preserve">Near 8 km stone, Raichur – Belgaum Road, </w:t>
            </w:r>
          </w:p>
          <w:p w14:paraId="0BBE3089" w14:textId="77777777" w:rsidR="00E42FFC" w:rsidRPr="00EE797A" w:rsidRDefault="00B21C2B" w:rsidP="00B21C2B">
            <w:pPr>
              <w:jc w:val="both"/>
              <w:rPr>
                <w:rFonts w:ascii="Book Antiqua" w:hAnsi="Book Antiqua"/>
                <w:b/>
                <w:color w:val="0000FF"/>
                <w:sz w:val="22"/>
                <w:szCs w:val="22"/>
              </w:rPr>
            </w:pPr>
            <w:r w:rsidRPr="00EE797A">
              <w:rPr>
                <w:rFonts w:ascii="Book Antiqua" w:eastAsia="MS Mincho" w:hAnsi="Book Antiqua"/>
                <w:b/>
                <w:color w:val="0000FF"/>
                <w:sz w:val="22"/>
                <w:szCs w:val="22"/>
                <w:lang w:val="x-none" w:eastAsia="x-none"/>
              </w:rPr>
              <w:t>Akilah Village, Raichur – 584101, Karnataka</w:t>
            </w:r>
            <w:r w:rsidRPr="00EE797A">
              <w:rPr>
                <w:rFonts w:ascii="Book Antiqua" w:hAnsi="Book Antiqua"/>
                <w:b/>
                <w:color w:val="0000FF"/>
                <w:sz w:val="22"/>
                <w:szCs w:val="22"/>
              </w:rPr>
              <w:t xml:space="preserve"> </w:t>
            </w:r>
          </w:p>
          <w:p w14:paraId="0F4D65C9" w14:textId="77777777" w:rsidR="00EE797A" w:rsidRPr="00EE797A" w:rsidRDefault="00EE797A" w:rsidP="00B21C2B">
            <w:pPr>
              <w:jc w:val="both"/>
              <w:rPr>
                <w:rFonts w:ascii="Book Antiqua" w:hAnsi="Book Antiqua"/>
                <w:b/>
                <w:color w:val="0000FF"/>
                <w:sz w:val="22"/>
                <w:szCs w:val="22"/>
              </w:rPr>
            </w:pPr>
          </w:p>
          <w:p w14:paraId="64DC1745" w14:textId="4D43898F" w:rsidR="0042053C" w:rsidRPr="00EE797A" w:rsidRDefault="0042053C" w:rsidP="00B21C2B">
            <w:pPr>
              <w:jc w:val="both"/>
              <w:rPr>
                <w:rFonts w:ascii="Book Antiqua" w:hAnsi="Book Antiqua"/>
                <w:b/>
                <w:color w:val="0000FF"/>
                <w:sz w:val="22"/>
                <w:szCs w:val="22"/>
              </w:rPr>
            </w:pPr>
            <w:r w:rsidRPr="00EE797A">
              <w:rPr>
                <w:rFonts w:ascii="Book Antiqua" w:hAnsi="Book Antiqua"/>
                <w:b/>
                <w:color w:val="0000FF"/>
                <w:sz w:val="22"/>
                <w:szCs w:val="22"/>
              </w:rPr>
              <w:t>Sh. DEVARAPALLI PRADEEP, DGM, Raichur SS</w:t>
            </w:r>
          </w:p>
          <w:p w14:paraId="487188C8" w14:textId="7946062F" w:rsidR="0042053C" w:rsidRPr="00EE797A" w:rsidRDefault="0042053C" w:rsidP="00B21C2B">
            <w:pPr>
              <w:jc w:val="both"/>
              <w:rPr>
                <w:rFonts w:ascii="Book Antiqua" w:hAnsi="Book Antiqua"/>
                <w:b/>
                <w:color w:val="0000FF"/>
                <w:sz w:val="22"/>
                <w:szCs w:val="22"/>
              </w:rPr>
            </w:pPr>
            <w:r w:rsidRPr="00EE797A">
              <w:rPr>
                <w:rFonts w:ascii="Book Antiqua" w:hAnsi="Book Antiqua"/>
                <w:b/>
                <w:color w:val="0000FF"/>
                <w:sz w:val="22"/>
                <w:szCs w:val="22"/>
              </w:rPr>
              <w:t xml:space="preserve">Contact: </w:t>
            </w:r>
            <w:r w:rsidR="00EE797A" w:rsidRPr="00EE797A">
              <w:rPr>
                <w:rFonts w:ascii="Book Antiqua" w:hAnsi="Book Antiqua"/>
                <w:b/>
                <w:color w:val="0000FF"/>
                <w:sz w:val="22"/>
                <w:szCs w:val="22"/>
              </w:rPr>
              <w:t>9491030849, pradeep.d@powergrid.in</w:t>
            </w:r>
          </w:p>
          <w:p w14:paraId="52285F25" w14:textId="1A43A8EB" w:rsidR="00B21C2B" w:rsidRPr="00EE797A" w:rsidRDefault="00B21C2B" w:rsidP="00B21C2B">
            <w:pPr>
              <w:jc w:val="both"/>
              <w:rPr>
                <w:rFonts w:ascii="Book Antiqua" w:hAnsi="Book Antiqua"/>
                <w:sz w:val="22"/>
                <w:szCs w:val="22"/>
              </w:rPr>
            </w:pPr>
          </w:p>
        </w:tc>
      </w:tr>
      <w:tr w:rsidR="00E6100F" w:rsidRPr="00EE797A" w14:paraId="067839A4" w14:textId="77777777" w:rsidTr="3BE2678C">
        <w:tc>
          <w:tcPr>
            <w:tcW w:w="588" w:type="dxa"/>
            <w:tcBorders>
              <w:right w:val="single" w:sz="4" w:space="0" w:color="auto"/>
            </w:tcBorders>
          </w:tcPr>
          <w:p w14:paraId="2946DB82"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21D2960B" w14:textId="77777777" w:rsidR="00E6100F" w:rsidRPr="00EE797A" w:rsidRDefault="00E6100F" w:rsidP="00E6100F">
            <w:pPr>
              <w:jc w:val="both"/>
              <w:rPr>
                <w:rFonts w:ascii="Book Antiqua" w:hAnsi="Book Antiqua"/>
                <w:sz w:val="22"/>
                <w:szCs w:val="22"/>
              </w:rPr>
            </w:pPr>
            <w:r w:rsidRPr="00EE797A">
              <w:rPr>
                <w:rFonts w:ascii="Book Antiqua" w:hAnsi="Book Antiqua"/>
                <w:sz w:val="22"/>
                <w:szCs w:val="22"/>
              </w:rPr>
              <w:t>GCC 1.0(</w:t>
            </w:r>
            <w:proofErr w:type="spellStart"/>
            <w:r w:rsidRPr="00EE797A">
              <w:rPr>
                <w:rFonts w:ascii="Book Antiqua" w:hAnsi="Book Antiqua"/>
                <w:sz w:val="22"/>
                <w:szCs w:val="22"/>
              </w:rPr>
              <w:t>i</w:t>
            </w:r>
            <w:proofErr w:type="spellEnd"/>
            <w:r w:rsidRPr="00EE797A">
              <w:rPr>
                <w:rFonts w:ascii="Book Antiqua" w:hAnsi="Book Antiqua"/>
                <w:sz w:val="22"/>
                <w:szCs w:val="22"/>
              </w:rPr>
              <w:t>) iv)</w:t>
            </w:r>
          </w:p>
        </w:tc>
        <w:tc>
          <w:tcPr>
            <w:tcW w:w="7470" w:type="dxa"/>
            <w:tcBorders>
              <w:left w:val="nil"/>
            </w:tcBorders>
          </w:tcPr>
          <w:p w14:paraId="529A2C45" w14:textId="77777777" w:rsidR="008B2DA4" w:rsidRPr="00EE797A" w:rsidRDefault="00E6100F" w:rsidP="008B2DA4">
            <w:pPr>
              <w:jc w:val="both"/>
              <w:rPr>
                <w:rFonts w:ascii="Book Antiqua" w:hAnsi="Book Antiqua"/>
                <w:sz w:val="22"/>
                <w:szCs w:val="22"/>
              </w:rPr>
            </w:pPr>
            <w:r w:rsidRPr="00EE797A">
              <w:rPr>
                <w:rFonts w:ascii="Book Antiqua" w:hAnsi="Book Antiqua"/>
                <w:sz w:val="22"/>
                <w:szCs w:val="22"/>
              </w:rPr>
              <w:t xml:space="preserve">The authority </w:t>
            </w:r>
            <w:r w:rsidR="008B2DA4" w:rsidRPr="00EE797A">
              <w:rPr>
                <w:rFonts w:ascii="Book Antiqua" w:hAnsi="Book Antiqua"/>
                <w:sz w:val="22"/>
                <w:szCs w:val="22"/>
              </w:rPr>
              <w:t xml:space="preserve">competent to decide if ‘any other cause’ of delay is beyond control of contractor </w:t>
            </w:r>
            <w:r w:rsidRPr="00EE797A">
              <w:rPr>
                <w:rFonts w:ascii="Book Antiqua" w:hAnsi="Book Antiqua"/>
                <w:sz w:val="22"/>
                <w:szCs w:val="22"/>
              </w:rPr>
              <w:t xml:space="preserve">shall be the </w:t>
            </w:r>
            <w:r w:rsidR="008B2DA4" w:rsidRPr="00EE797A">
              <w:rPr>
                <w:rFonts w:ascii="Book Antiqua" w:hAnsi="Book Antiqua"/>
                <w:sz w:val="22"/>
                <w:szCs w:val="22"/>
              </w:rPr>
              <w:t>Engineer-in-charge</w:t>
            </w:r>
            <w:r w:rsidR="00D0473F" w:rsidRPr="00EE797A">
              <w:rPr>
                <w:rFonts w:ascii="Book Antiqua" w:hAnsi="Book Antiqua"/>
                <w:sz w:val="22"/>
                <w:szCs w:val="22"/>
              </w:rPr>
              <w:t>.</w:t>
            </w:r>
          </w:p>
          <w:p w14:paraId="5997CC1D" w14:textId="77777777" w:rsidR="00497457" w:rsidRPr="00EE797A" w:rsidRDefault="00497457" w:rsidP="008B2DA4">
            <w:pPr>
              <w:jc w:val="both"/>
              <w:rPr>
                <w:rFonts w:ascii="Book Antiqua" w:hAnsi="Book Antiqua"/>
                <w:sz w:val="22"/>
                <w:szCs w:val="22"/>
              </w:rPr>
            </w:pPr>
          </w:p>
        </w:tc>
      </w:tr>
      <w:tr w:rsidR="002B045E" w:rsidRPr="00EE797A" w14:paraId="6E8E3FEC" w14:textId="77777777" w:rsidTr="3BE2678C">
        <w:tc>
          <w:tcPr>
            <w:tcW w:w="588" w:type="dxa"/>
            <w:tcBorders>
              <w:right w:val="single" w:sz="4" w:space="0" w:color="auto"/>
            </w:tcBorders>
          </w:tcPr>
          <w:p w14:paraId="110FFD37" w14:textId="77777777" w:rsidR="002B045E" w:rsidRPr="00EE797A" w:rsidRDefault="002B045E" w:rsidP="00B25707">
            <w:pPr>
              <w:numPr>
                <w:ilvl w:val="0"/>
                <w:numId w:val="2"/>
              </w:numPr>
              <w:jc w:val="both"/>
              <w:rPr>
                <w:rFonts w:ascii="Book Antiqua" w:hAnsi="Book Antiqua"/>
                <w:sz w:val="22"/>
                <w:szCs w:val="22"/>
              </w:rPr>
            </w:pPr>
          </w:p>
        </w:tc>
        <w:tc>
          <w:tcPr>
            <w:tcW w:w="1676" w:type="dxa"/>
            <w:tcBorders>
              <w:right w:val="single" w:sz="4" w:space="0" w:color="auto"/>
            </w:tcBorders>
          </w:tcPr>
          <w:p w14:paraId="248009A3" w14:textId="77777777" w:rsidR="002B045E" w:rsidRPr="00EE797A" w:rsidRDefault="002B045E" w:rsidP="00053DB3">
            <w:pPr>
              <w:jc w:val="both"/>
              <w:rPr>
                <w:rFonts w:ascii="Book Antiqua" w:hAnsi="Book Antiqua"/>
                <w:sz w:val="22"/>
                <w:szCs w:val="22"/>
              </w:rPr>
            </w:pPr>
            <w:r w:rsidRPr="00EE797A">
              <w:rPr>
                <w:rFonts w:ascii="Book Antiqua" w:hAnsi="Book Antiqua"/>
                <w:sz w:val="22"/>
                <w:szCs w:val="22"/>
              </w:rPr>
              <w:t>GCC 4.1</w:t>
            </w:r>
          </w:p>
        </w:tc>
        <w:tc>
          <w:tcPr>
            <w:tcW w:w="7470" w:type="dxa"/>
            <w:tcBorders>
              <w:left w:val="nil"/>
            </w:tcBorders>
          </w:tcPr>
          <w:p w14:paraId="3AA64E5E" w14:textId="77777777" w:rsidR="002B045E" w:rsidRPr="00EE797A" w:rsidRDefault="002B045E" w:rsidP="002B045E">
            <w:pPr>
              <w:jc w:val="both"/>
              <w:rPr>
                <w:rFonts w:ascii="Book Antiqua" w:hAnsi="Book Antiqua" w:cs="Arial"/>
                <w:sz w:val="22"/>
                <w:szCs w:val="22"/>
              </w:rPr>
            </w:pPr>
            <w:r w:rsidRPr="00EE797A">
              <w:rPr>
                <w:rFonts w:ascii="Book Antiqua" w:hAnsi="Book Antiqua" w:cs="Arial"/>
                <w:sz w:val="22"/>
                <w:szCs w:val="22"/>
              </w:rPr>
              <w:t>Supplementing Sub-Clause GCC 4.1</w:t>
            </w:r>
          </w:p>
          <w:p w14:paraId="6B699379" w14:textId="77777777" w:rsidR="002B045E" w:rsidRPr="00EE797A" w:rsidRDefault="002B045E" w:rsidP="002B045E">
            <w:pPr>
              <w:pStyle w:val="Title"/>
              <w:snapToGrid/>
              <w:jc w:val="both"/>
              <w:rPr>
                <w:rFonts w:ascii="Book Antiqua" w:hAnsi="Book Antiqua" w:cs="Arial"/>
                <w:b w:val="0"/>
                <w:bCs w:val="0"/>
                <w:sz w:val="22"/>
                <w:szCs w:val="22"/>
                <w:lang w:val="en-US" w:eastAsia="en-US"/>
              </w:rPr>
            </w:pPr>
          </w:p>
          <w:p w14:paraId="258FE755" w14:textId="77777777" w:rsidR="00861573" w:rsidRPr="00EE797A" w:rsidRDefault="00861573" w:rsidP="00861573">
            <w:pPr>
              <w:pStyle w:val="Title"/>
              <w:jc w:val="both"/>
              <w:rPr>
                <w:rFonts w:ascii="Book Antiqua" w:hAnsi="Book Antiqua"/>
                <w:sz w:val="22"/>
                <w:szCs w:val="22"/>
                <w:u w:val="single"/>
                <w:lang w:val="en-US" w:eastAsia="en-US"/>
              </w:rPr>
            </w:pPr>
            <w:r w:rsidRPr="00EE797A">
              <w:rPr>
                <w:rFonts w:ascii="Book Antiqua" w:hAnsi="Book Antiqua"/>
                <w:sz w:val="22"/>
                <w:szCs w:val="22"/>
                <w:u w:val="single"/>
                <w:lang w:val="en-US" w:eastAsia="en-US"/>
              </w:rPr>
              <w:t>Location</w:t>
            </w:r>
          </w:p>
          <w:p w14:paraId="1CAA5EBB" w14:textId="77777777" w:rsidR="00861573" w:rsidRPr="00EE797A" w:rsidRDefault="00861573" w:rsidP="00861573">
            <w:pPr>
              <w:pStyle w:val="Title"/>
              <w:jc w:val="both"/>
              <w:rPr>
                <w:rFonts w:ascii="Book Antiqua" w:hAnsi="Book Antiqua"/>
                <w:b w:val="0"/>
                <w:bCs w:val="0"/>
                <w:sz w:val="22"/>
                <w:szCs w:val="22"/>
                <w:lang w:val="en-US" w:eastAsia="en-US"/>
              </w:rPr>
            </w:pPr>
            <w:r w:rsidRPr="00EE797A">
              <w:rPr>
                <w:rFonts w:ascii="Book Antiqua" w:hAnsi="Book Antiqua"/>
                <w:b w:val="0"/>
                <w:bCs w:val="0"/>
                <w:sz w:val="22"/>
                <w:szCs w:val="22"/>
                <w:lang w:val="en-US" w:eastAsia="en-US"/>
              </w:rPr>
              <w:t xml:space="preserve">The work shall be carried out at </w:t>
            </w:r>
          </w:p>
          <w:p w14:paraId="4F00DDE9" w14:textId="77777777" w:rsidR="00861573" w:rsidRPr="00EE797A" w:rsidRDefault="00861573" w:rsidP="00861573">
            <w:pPr>
              <w:pStyle w:val="Title"/>
              <w:jc w:val="both"/>
              <w:rPr>
                <w:rFonts w:ascii="Book Antiqua" w:hAnsi="Book Antiqua"/>
                <w:color w:val="0000FF"/>
                <w:sz w:val="22"/>
                <w:szCs w:val="22"/>
                <w:lang w:val="en-US" w:eastAsia="en-US"/>
              </w:rPr>
            </w:pPr>
            <w:r w:rsidRPr="00EE797A">
              <w:rPr>
                <w:rFonts w:ascii="Book Antiqua" w:hAnsi="Book Antiqua"/>
                <w:color w:val="0000FF"/>
                <w:sz w:val="22"/>
                <w:szCs w:val="22"/>
                <w:lang w:val="en-US" w:eastAsia="en-US"/>
              </w:rPr>
              <w:t>765/400 kV GIS, Raichur Sub Station.</w:t>
            </w:r>
          </w:p>
          <w:p w14:paraId="4ED88855" w14:textId="77777777" w:rsidR="00861573" w:rsidRPr="00EE797A" w:rsidRDefault="00861573" w:rsidP="00861573">
            <w:pPr>
              <w:pStyle w:val="Title"/>
              <w:jc w:val="both"/>
              <w:rPr>
                <w:rFonts w:ascii="Book Antiqua" w:hAnsi="Book Antiqua"/>
                <w:color w:val="0000FF"/>
                <w:sz w:val="22"/>
                <w:szCs w:val="22"/>
                <w:lang w:val="en-US" w:eastAsia="en-US"/>
              </w:rPr>
            </w:pPr>
          </w:p>
          <w:p w14:paraId="6F4E1366" w14:textId="77777777" w:rsidR="00861573" w:rsidRPr="00EE797A" w:rsidRDefault="00861573" w:rsidP="00861573">
            <w:pPr>
              <w:pStyle w:val="Title"/>
              <w:jc w:val="both"/>
              <w:rPr>
                <w:rFonts w:ascii="Book Antiqua" w:hAnsi="Book Antiqua"/>
                <w:b w:val="0"/>
                <w:bCs w:val="0"/>
                <w:sz w:val="22"/>
                <w:szCs w:val="22"/>
                <w:lang w:val="en-US" w:eastAsia="en-US"/>
              </w:rPr>
            </w:pPr>
            <w:r w:rsidRPr="00EE797A">
              <w:rPr>
                <w:rFonts w:ascii="Book Antiqua" w:hAnsi="Book Antiqua"/>
                <w:b w:val="0"/>
                <w:bCs w:val="0"/>
                <w:sz w:val="22"/>
                <w:szCs w:val="22"/>
                <w:lang w:val="en-US" w:eastAsia="en-US"/>
              </w:rPr>
              <w:t>The address of location of the work is as follows:</w:t>
            </w:r>
          </w:p>
          <w:p w14:paraId="214B3581" w14:textId="77777777" w:rsidR="00861573" w:rsidRPr="00EE797A" w:rsidRDefault="00861573" w:rsidP="00861573">
            <w:pPr>
              <w:pStyle w:val="Title"/>
              <w:jc w:val="both"/>
              <w:rPr>
                <w:rFonts w:ascii="Book Antiqua" w:hAnsi="Book Antiqua"/>
                <w:color w:val="0000FF"/>
                <w:sz w:val="22"/>
                <w:szCs w:val="22"/>
                <w:lang w:val="en-US" w:eastAsia="en-US"/>
              </w:rPr>
            </w:pPr>
          </w:p>
          <w:p w14:paraId="5D505CAB" w14:textId="77777777" w:rsidR="00861573" w:rsidRPr="00EE797A" w:rsidRDefault="00861573" w:rsidP="00861573">
            <w:pPr>
              <w:pStyle w:val="Title"/>
              <w:jc w:val="both"/>
              <w:rPr>
                <w:rFonts w:ascii="Book Antiqua" w:hAnsi="Book Antiqua"/>
                <w:color w:val="0000FF"/>
                <w:sz w:val="22"/>
                <w:szCs w:val="22"/>
                <w:lang w:val="en-US" w:eastAsia="en-US"/>
              </w:rPr>
            </w:pPr>
            <w:r w:rsidRPr="00EE797A">
              <w:rPr>
                <w:rFonts w:ascii="Book Antiqua" w:hAnsi="Book Antiqua"/>
                <w:color w:val="0000FF"/>
                <w:sz w:val="22"/>
                <w:szCs w:val="22"/>
                <w:lang w:val="en-US" w:eastAsia="en-US"/>
              </w:rPr>
              <w:t>Power Grid Corporation of India Ltd.</w:t>
            </w:r>
          </w:p>
          <w:p w14:paraId="6EFFFEE9" w14:textId="77777777" w:rsidR="00861573" w:rsidRPr="00EE797A" w:rsidRDefault="00861573" w:rsidP="00861573">
            <w:pPr>
              <w:pStyle w:val="Title"/>
              <w:jc w:val="both"/>
              <w:rPr>
                <w:rFonts w:ascii="Book Antiqua" w:hAnsi="Book Antiqua"/>
                <w:color w:val="0000FF"/>
                <w:sz w:val="22"/>
                <w:szCs w:val="22"/>
                <w:lang w:val="en-US" w:eastAsia="en-US"/>
              </w:rPr>
            </w:pPr>
            <w:r w:rsidRPr="00EE797A">
              <w:rPr>
                <w:rFonts w:ascii="Book Antiqua" w:hAnsi="Book Antiqua"/>
                <w:color w:val="0000FF"/>
                <w:sz w:val="22"/>
                <w:szCs w:val="22"/>
                <w:lang w:val="en-US" w:eastAsia="en-US"/>
              </w:rPr>
              <w:t>765/400kV Raichur Substation</w:t>
            </w:r>
          </w:p>
          <w:p w14:paraId="6DE314F9" w14:textId="77777777" w:rsidR="00861573" w:rsidRPr="00EE797A" w:rsidRDefault="00861573" w:rsidP="00861573">
            <w:pPr>
              <w:pStyle w:val="Title"/>
              <w:jc w:val="both"/>
              <w:rPr>
                <w:rFonts w:ascii="Book Antiqua" w:hAnsi="Book Antiqua"/>
                <w:color w:val="0000FF"/>
                <w:sz w:val="22"/>
                <w:szCs w:val="22"/>
                <w:lang w:val="en-US" w:eastAsia="en-US"/>
              </w:rPr>
            </w:pPr>
            <w:r w:rsidRPr="00EE797A">
              <w:rPr>
                <w:rFonts w:ascii="Book Antiqua" w:hAnsi="Book Antiqua"/>
                <w:color w:val="0000FF"/>
                <w:sz w:val="22"/>
                <w:szCs w:val="22"/>
                <w:lang w:val="en-US" w:eastAsia="en-US"/>
              </w:rPr>
              <w:t xml:space="preserve">Near 8 km stone, Raichur – Belgaum Road, </w:t>
            </w:r>
          </w:p>
          <w:p w14:paraId="0C5FF20F" w14:textId="3BA876B0" w:rsidR="00700AA4" w:rsidRPr="00EE797A" w:rsidRDefault="00861573" w:rsidP="00861573">
            <w:pPr>
              <w:pStyle w:val="Title"/>
              <w:snapToGrid/>
              <w:jc w:val="both"/>
              <w:rPr>
                <w:rFonts w:ascii="Book Antiqua" w:hAnsi="Book Antiqua"/>
                <w:color w:val="0000FF"/>
                <w:sz w:val="22"/>
                <w:szCs w:val="22"/>
                <w:lang w:val="en-US" w:eastAsia="en-US"/>
              </w:rPr>
            </w:pPr>
            <w:r w:rsidRPr="00EE797A">
              <w:rPr>
                <w:rFonts w:ascii="Book Antiqua" w:hAnsi="Book Antiqua"/>
                <w:color w:val="0000FF"/>
                <w:sz w:val="22"/>
                <w:szCs w:val="22"/>
                <w:lang w:val="en-US" w:eastAsia="en-US"/>
              </w:rPr>
              <w:t>Akilah Village, Raichur – 584101, Karnataka</w:t>
            </w:r>
          </w:p>
          <w:p w14:paraId="7C424917" w14:textId="77777777" w:rsidR="00861573" w:rsidRPr="00EE797A" w:rsidRDefault="00861573" w:rsidP="00861573">
            <w:pPr>
              <w:pStyle w:val="Title"/>
              <w:snapToGrid/>
              <w:jc w:val="both"/>
              <w:rPr>
                <w:rFonts w:ascii="Book Antiqua" w:eastAsia="Calibri" w:hAnsi="Book Antiqua" w:cs="Calibri"/>
                <w:b w:val="0"/>
                <w:bCs w:val="0"/>
                <w:color w:val="0000FF"/>
                <w:sz w:val="22"/>
                <w:szCs w:val="22"/>
                <w:lang w:bidi="hi-IN"/>
              </w:rPr>
            </w:pPr>
          </w:p>
          <w:p w14:paraId="795302A7" w14:textId="18DEBC66" w:rsidR="00700AA4" w:rsidRPr="00EE797A" w:rsidRDefault="00700AA4" w:rsidP="00355C8A">
            <w:pPr>
              <w:pStyle w:val="Title"/>
              <w:snapToGrid/>
              <w:jc w:val="both"/>
              <w:rPr>
                <w:rFonts w:ascii="Book Antiqua" w:eastAsia="Calibri" w:hAnsi="Book Antiqua" w:cs="Calibri"/>
                <w:sz w:val="22"/>
                <w:szCs w:val="22"/>
                <w:lang w:bidi="hi-IN"/>
              </w:rPr>
            </w:pPr>
            <w:r w:rsidRPr="00EE797A">
              <w:rPr>
                <w:rFonts w:ascii="Book Antiqua" w:eastAsia="Calibri" w:hAnsi="Book Antiqua" w:cs="Calibri"/>
                <w:sz w:val="22"/>
                <w:szCs w:val="22"/>
                <w:lang w:bidi="hi-IN"/>
              </w:rPr>
              <w:t>Scope</w:t>
            </w:r>
            <w:r w:rsidR="00A0545B" w:rsidRPr="00EE797A">
              <w:rPr>
                <w:rFonts w:ascii="Book Antiqua" w:eastAsia="Calibri" w:hAnsi="Book Antiqua" w:cs="Calibri"/>
                <w:sz w:val="22"/>
                <w:szCs w:val="22"/>
                <w:lang w:bidi="hi-IN"/>
              </w:rPr>
              <w:t xml:space="preserve"> &amp; Special conditions </w:t>
            </w:r>
            <w:r w:rsidRPr="00EE797A">
              <w:rPr>
                <w:rFonts w:ascii="Book Antiqua" w:eastAsia="Calibri" w:hAnsi="Book Antiqua" w:cs="Calibri"/>
                <w:sz w:val="22"/>
                <w:szCs w:val="22"/>
                <w:lang w:bidi="hi-IN"/>
              </w:rPr>
              <w:t>of Work:</w:t>
            </w:r>
          </w:p>
          <w:p w14:paraId="507CA629" w14:textId="442DC9E2" w:rsidR="00EE205B" w:rsidRPr="00EE797A" w:rsidRDefault="00EE205B" w:rsidP="00EE205B">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Contractor may visit site prior to quoting their rates to assess the quantum &amp; nature of work, availability of resources/construction material, site condition, etc., and for having better idea of work.</w:t>
            </w:r>
          </w:p>
          <w:p w14:paraId="53FC07CE" w14:textId="04D5F8A1" w:rsidR="00EE205B" w:rsidRPr="00EE797A" w:rsidRDefault="00EE205B" w:rsidP="00EE205B">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 xml:space="preserve">The rates quoted by the agency inclusive of cost of material, </w:t>
            </w:r>
            <w:proofErr w:type="spellStart"/>
            <w:r w:rsidRPr="00EE797A">
              <w:rPr>
                <w:rFonts w:ascii="Book Antiqua" w:hAnsi="Book Antiqua" w:cs="Arial"/>
                <w:b w:val="0"/>
                <w:bCs w:val="0"/>
                <w:sz w:val="22"/>
                <w:szCs w:val="22"/>
                <w:lang w:val="en-IN"/>
              </w:rPr>
              <w:t>labor</w:t>
            </w:r>
            <w:proofErr w:type="spellEnd"/>
            <w:r w:rsidRPr="00EE797A">
              <w:rPr>
                <w:rFonts w:ascii="Book Antiqua" w:hAnsi="Book Antiqua" w:cs="Arial"/>
                <w:b w:val="0"/>
                <w:bCs w:val="0"/>
                <w:sz w:val="22"/>
                <w:szCs w:val="22"/>
                <w:lang w:val="en-IN"/>
              </w:rPr>
              <w:t>, incidentals and all taxes, duties levies etc by state/central authorities.</w:t>
            </w:r>
          </w:p>
          <w:p w14:paraId="352B1594" w14:textId="0EB018AE" w:rsidR="00EE205B" w:rsidRPr="00EE797A" w:rsidRDefault="00EE205B" w:rsidP="00EE205B">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contractor shall make his own assessment on the availability of all resources, existing tax structure etc to avoid any complication during the execution of work.</w:t>
            </w:r>
          </w:p>
          <w:p w14:paraId="5F1A1810" w14:textId="055505EF" w:rsidR="00EE205B" w:rsidRPr="00EE797A" w:rsidRDefault="00EE205B" w:rsidP="00EE205B">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All construction materials, fittings, etc., needed for construction shall be as per latest CPWD</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rPr>
              <w:t>Specifications/POWERGRID Technical specifications/ relevant Indian Standards.</w:t>
            </w:r>
          </w:p>
          <w:p w14:paraId="552178C1" w14:textId="77777777" w:rsidR="00700AA4" w:rsidRPr="00EE797A" w:rsidRDefault="00EE205B" w:rsidP="002C40E0">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 xml:space="preserve">The contractor shall pay </w:t>
            </w:r>
            <w:proofErr w:type="spellStart"/>
            <w:r w:rsidRPr="00EE797A">
              <w:rPr>
                <w:rFonts w:ascii="Book Antiqua" w:hAnsi="Book Antiqua" w:cs="Arial"/>
                <w:b w:val="0"/>
                <w:bCs w:val="0"/>
                <w:sz w:val="22"/>
                <w:szCs w:val="22"/>
                <w:lang w:val="en-IN"/>
              </w:rPr>
              <w:t>Seignorage</w:t>
            </w:r>
            <w:proofErr w:type="spellEnd"/>
            <w:r w:rsidRPr="00EE797A">
              <w:rPr>
                <w:rFonts w:ascii="Book Antiqua" w:hAnsi="Book Antiqua" w:cs="Arial"/>
                <w:b w:val="0"/>
                <w:bCs w:val="0"/>
                <w:sz w:val="22"/>
                <w:szCs w:val="22"/>
                <w:lang w:val="en-IN"/>
              </w:rPr>
              <w:t xml:space="preserve"> on </w:t>
            </w:r>
            <w:proofErr w:type="gramStart"/>
            <w:r w:rsidRPr="00EE797A">
              <w:rPr>
                <w:rFonts w:ascii="Book Antiqua" w:hAnsi="Book Antiqua" w:cs="Arial"/>
                <w:b w:val="0"/>
                <w:bCs w:val="0"/>
                <w:sz w:val="22"/>
                <w:szCs w:val="22"/>
                <w:lang w:val="en-IN"/>
              </w:rPr>
              <w:t>all natural</w:t>
            </w:r>
            <w:proofErr w:type="gramEnd"/>
            <w:r w:rsidRPr="00EE797A">
              <w:rPr>
                <w:rFonts w:ascii="Book Antiqua" w:hAnsi="Book Antiqua" w:cs="Arial"/>
                <w:b w:val="0"/>
                <w:bCs w:val="0"/>
                <w:sz w:val="22"/>
                <w:szCs w:val="22"/>
                <w:lang w:val="en-IN"/>
              </w:rPr>
              <w:t xml:space="preserve"> material required for this work. For this, the</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rPr>
              <w:t xml:space="preserve">agency </w:t>
            </w:r>
            <w:proofErr w:type="gramStart"/>
            <w:r w:rsidRPr="00EE797A">
              <w:rPr>
                <w:rFonts w:ascii="Book Antiqua" w:hAnsi="Book Antiqua" w:cs="Arial"/>
                <w:b w:val="0"/>
                <w:bCs w:val="0"/>
                <w:sz w:val="22"/>
                <w:szCs w:val="22"/>
                <w:lang w:val="en-IN"/>
              </w:rPr>
              <w:t>has to</w:t>
            </w:r>
            <w:proofErr w:type="gramEnd"/>
            <w:r w:rsidRPr="00EE797A">
              <w:rPr>
                <w:rFonts w:ascii="Book Antiqua" w:hAnsi="Book Antiqua" w:cs="Arial"/>
                <w:b w:val="0"/>
                <w:bCs w:val="0"/>
                <w:sz w:val="22"/>
                <w:szCs w:val="22"/>
                <w:lang w:val="en-IN"/>
              </w:rPr>
              <w:t xml:space="preserve"> submit to POWERGRID </w:t>
            </w:r>
            <w:r w:rsidRPr="00EE797A">
              <w:rPr>
                <w:rFonts w:ascii="Book Antiqua" w:hAnsi="Book Antiqua" w:cs="Arial"/>
                <w:b w:val="0"/>
                <w:bCs w:val="0"/>
                <w:sz w:val="22"/>
                <w:szCs w:val="22"/>
                <w:lang w:val="en-IN"/>
              </w:rPr>
              <w:lastRenderedPageBreak/>
              <w:t>the proof of payment to the concerned department for the</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rPr>
              <w:t>material consumed on monthly/RA Bill basis. If the contractor fails to submit the above for the</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rPr>
              <w:t>previous Month/RA Bill, then POWERGRID will deduct/Hold the calculated amount from the next</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eastAsia="en-US"/>
              </w:rPr>
              <w:t>bill payable.</w:t>
            </w:r>
          </w:p>
          <w:p w14:paraId="45B3248D" w14:textId="51415382" w:rsidR="00E52D2A" w:rsidRPr="00EE797A" w:rsidRDefault="00E52D2A" w:rsidP="00E52D2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work shall be executed in accordance with the specifications stipulated in the bill of quantities and other bidding documents read along with CPWD Specifications-</w:t>
            </w:r>
            <w:r w:rsidR="00E42FFC" w:rsidRPr="00EE797A">
              <w:rPr>
                <w:rFonts w:ascii="Book Antiqua" w:hAnsi="Book Antiqua" w:cs="Arial"/>
                <w:b w:val="0"/>
                <w:bCs w:val="0"/>
                <w:sz w:val="22"/>
                <w:szCs w:val="22"/>
                <w:lang w:val="en-IN"/>
              </w:rPr>
              <w:t>latest</w:t>
            </w:r>
            <w:r w:rsidRPr="00EE797A">
              <w:rPr>
                <w:rFonts w:ascii="Book Antiqua" w:hAnsi="Book Antiqua" w:cs="Arial"/>
                <w:b w:val="0"/>
                <w:bCs w:val="0"/>
                <w:sz w:val="22"/>
                <w:szCs w:val="22"/>
                <w:lang w:val="en-IN"/>
              </w:rPr>
              <w:t>, POWERGRID Technical Specifications, and latest IS Codes.</w:t>
            </w:r>
          </w:p>
          <w:p w14:paraId="2C65C2CB" w14:textId="77777777" w:rsidR="002C40E0" w:rsidRPr="00EE797A" w:rsidRDefault="00E52D2A" w:rsidP="00E52D2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 xml:space="preserve">The contractor at no extra cost to POWERGRID shall arrange all tests on materials and finished products as required in </w:t>
            </w:r>
            <w:r w:rsidRPr="00EE797A">
              <w:rPr>
                <w:rFonts w:ascii="Book Antiqua" w:hAnsi="Book Antiqua" w:cs="Arial"/>
                <w:sz w:val="22"/>
                <w:szCs w:val="22"/>
                <w:lang w:val="en-IN"/>
              </w:rPr>
              <w:t xml:space="preserve">Field Quality Plan </w:t>
            </w:r>
            <w:proofErr w:type="spellStart"/>
            <w:r w:rsidRPr="00EE797A">
              <w:rPr>
                <w:rFonts w:ascii="Book Antiqua" w:hAnsi="Book Antiqua" w:cs="Arial"/>
                <w:sz w:val="22"/>
                <w:szCs w:val="22"/>
                <w:lang w:val="en-IN"/>
              </w:rPr>
              <w:t>No:C</w:t>
            </w:r>
            <w:proofErr w:type="spellEnd"/>
            <w:r w:rsidRPr="00EE797A">
              <w:rPr>
                <w:rFonts w:ascii="Book Antiqua" w:hAnsi="Book Antiqua" w:cs="Arial"/>
                <w:sz w:val="22"/>
                <w:szCs w:val="22"/>
                <w:lang w:val="en-IN"/>
              </w:rPr>
              <w:t>/FQA/SFQP/Site-civil-2012/Rev-05</w:t>
            </w:r>
            <w:r w:rsidRPr="00EE797A">
              <w:rPr>
                <w:rFonts w:ascii="Book Antiqua" w:hAnsi="Book Antiqua" w:cs="Arial"/>
                <w:b w:val="0"/>
                <w:bCs w:val="0"/>
                <w:sz w:val="22"/>
                <w:szCs w:val="22"/>
                <w:lang w:val="en-IN"/>
              </w:rPr>
              <w:t xml:space="preserve"> enclosed along with the bidding documents.</w:t>
            </w:r>
          </w:p>
          <w:p w14:paraId="3E9F01B2" w14:textId="66810A0E" w:rsidR="001A7D4E" w:rsidRPr="00EE797A" w:rsidRDefault="001A7D4E" w:rsidP="00153111">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POWERGRID will not supply water and electricity for construction works</w:t>
            </w:r>
            <w:r w:rsidRPr="00EE797A">
              <w:rPr>
                <w:rFonts w:ascii="Book Antiqua" w:hAnsi="Book Antiqua" w:cs="Arial"/>
                <w:color w:val="0000FF"/>
                <w:sz w:val="22"/>
                <w:szCs w:val="22"/>
                <w:lang w:val="en-IN"/>
              </w:rPr>
              <w:t xml:space="preserve">. </w:t>
            </w:r>
            <w:r w:rsidR="00571984" w:rsidRPr="00EE797A">
              <w:rPr>
                <w:rFonts w:ascii="Book Antiqua" w:hAnsi="Book Antiqua" w:cs="Arial"/>
                <w:color w:val="0000FF"/>
                <w:sz w:val="22"/>
                <w:szCs w:val="22"/>
                <w:lang w:val="en-US"/>
              </w:rPr>
              <w:t xml:space="preserve">Power required for construction </w:t>
            </w:r>
            <w:proofErr w:type="gramStart"/>
            <w:r w:rsidR="00571984" w:rsidRPr="00EE797A">
              <w:rPr>
                <w:rFonts w:ascii="Book Antiqua" w:hAnsi="Book Antiqua" w:cs="Arial"/>
                <w:color w:val="0000FF"/>
                <w:sz w:val="22"/>
                <w:szCs w:val="22"/>
                <w:lang w:val="en-US"/>
              </w:rPr>
              <w:t>purpose</w:t>
            </w:r>
            <w:proofErr w:type="gramEnd"/>
            <w:r w:rsidR="00571984" w:rsidRPr="00EE797A">
              <w:rPr>
                <w:rFonts w:ascii="Book Antiqua" w:hAnsi="Book Antiqua" w:cs="Arial"/>
                <w:color w:val="0000FF"/>
                <w:sz w:val="22"/>
                <w:szCs w:val="22"/>
                <w:lang w:val="en-US"/>
              </w:rPr>
              <w:t xml:space="preserve"> shall be arranged by POWERGRID at one point on chargeable basis. Necessary extension shall be done by the agency at </w:t>
            </w:r>
            <w:proofErr w:type="gramStart"/>
            <w:r w:rsidR="00571984" w:rsidRPr="00EE797A">
              <w:rPr>
                <w:rFonts w:ascii="Book Antiqua" w:hAnsi="Book Antiqua" w:cs="Arial"/>
                <w:color w:val="0000FF"/>
                <w:sz w:val="22"/>
                <w:szCs w:val="22"/>
                <w:lang w:val="en-US"/>
              </w:rPr>
              <w:t>his</w:t>
            </w:r>
            <w:proofErr w:type="gramEnd"/>
            <w:r w:rsidR="00571984" w:rsidRPr="00EE797A">
              <w:rPr>
                <w:rFonts w:ascii="Book Antiqua" w:hAnsi="Book Antiqua" w:cs="Arial"/>
                <w:color w:val="0000FF"/>
                <w:sz w:val="22"/>
                <w:szCs w:val="22"/>
                <w:lang w:val="en-US"/>
              </w:rPr>
              <w:t xml:space="preserve"> own cost</w:t>
            </w:r>
            <w:r w:rsidRPr="00EE797A">
              <w:rPr>
                <w:rFonts w:ascii="Book Antiqua" w:hAnsi="Book Antiqua" w:cs="Arial"/>
                <w:color w:val="0000FF"/>
                <w:sz w:val="22"/>
                <w:szCs w:val="22"/>
                <w:lang w:val="en-IN"/>
              </w:rPr>
              <w:t>.</w:t>
            </w:r>
            <w:r w:rsidRPr="00EE797A">
              <w:rPr>
                <w:rFonts w:ascii="Book Antiqua" w:hAnsi="Book Antiqua" w:cs="Arial"/>
                <w:b w:val="0"/>
                <w:bCs w:val="0"/>
                <w:sz w:val="22"/>
                <w:szCs w:val="22"/>
                <w:lang w:val="en-IN"/>
              </w:rPr>
              <w:t xml:space="preserve"> In such situations, water and electricity will be given at one point at job site to be decided by Engineer–in-charge. Further, distribution arrangements shall be made by the contractor on his own.</w:t>
            </w:r>
          </w:p>
          <w:p w14:paraId="3958F821" w14:textId="17B74F3C" w:rsidR="001A7D4E" w:rsidRPr="00EE797A" w:rsidRDefault="001A7D4E" w:rsidP="001A7D4E">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Contractor shall supply all materials including cement and steel required for the work conforming to the specifications. Cement &amp; Steel shall be from approved vendors of POWERGRID with the approval of Engineer-in-charge.</w:t>
            </w:r>
          </w:p>
          <w:p w14:paraId="069A2185" w14:textId="77777777" w:rsidR="00E52D2A" w:rsidRPr="00EE797A" w:rsidRDefault="001A7D4E" w:rsidP="00A43784">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Samples of all materials required for construction shall be submitted for approval of the Engineer in-charge prior to placing the order for procurement. All samples shall be tested as per the</w:t>
            </w:r>
            <w:r w:rsidR="00A43784" w:rsidRPr="00EE797A">
              <w:rPr>
                <w:rFonts w:ascii="Book Antiqua" w:hAnsi="Book Antiqua" w:cs="Arial"/>
                <w:b w:val="0"/>
                <w:bCs w:val="0"/>
                <w:sz w:val="22"/>
                <w:szCs w:val="22"/>
                <w:lang w:val="en-IN"/>
              </w:rPr>
              <w:t xml:space="preserve"> frequency specified in Standard Filed Quality Plan for Civil works of Site awarded Packages (attached with bidding documents).</w:t>
            </w:r>
          </w:p>
          <w:p w14:paraId="21B35DB4" w14:textId="2F62A925"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Provisions of special conditions of contract supersede that of relevant clauses in General Conditions of Contract and Standard Technical Specifications for Civil works.</w:t>
            </w:r>
          </w:p>
          <w:p w14:paraId="3FB63AC7" w14:textId="1494A4F8"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213FAFB6" w14:textId="658CA042"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POWERGRID is IMS Certified organization. Agency needs to maintain all documents required to ensure the IMS procedure.</w:t>
            </w:r>
          </w:p>
          <w:p w14:paraId="1995C097" w14:textId="0D08EF26"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agency should submit weekly/monthly schedule for the work and regular progress reports along with photos taken at site.</w:t>
            </w:r>
          </w:p>
          <w:p w14:paraId="5BD76D1D" w14:textId="77777777"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utmost care shall be taken at site for implementation of all safety norms.</w:t>
            </w:r>
          </w:p>
          <w:p w14:paraId="53657018" w14:textId="77777777"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Work shall be completed in all respects within the scheduled completion period. If fails, the applicable LD will be imposed as per the provisions.</w:t>
            </w:r>
          </w:p>
          <w:p w14:paraId="17AD93B2" w14:textId="1603AC75" w:rsidR="00A43784"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lastRenderedPageBreak/>
              <w:t xml:space="preserve">Agency should attend the meeting as when called by POWERGRID </w:t>
            </w:r>
            <w:proofErr w:type="gramStart"/>
            <w:r w:rsidRPr="00EE797A">
              <w:rPr>
                <w:rFonts w:ascii="Book Antiqua" w:hAnsi="Book Antiqua" w:cs="Arial"/>
                <w:b w:val="0"/>
                <w:bCs w:val="0"/>
                <w:sz w:val="22"/>
                <w:szCs w:val="22"/>
                <w:lang w:val="en-IN"/>
              </w:rPr>
              <w:t>and also</w:t>
            </w:r>
            <w:proofErr w:type="gramEnd"/>
            <w:r w:rsidRPr="00EE797A">
              <w:rPr>
                <w:rFonts w:ascii="Book Antiqua" w:hAnsi="Book Antiqua" w:cs="Arial"/>
                <w:b w:val="0"/>
                <w:bCs w:val="0"/>
                <w:sz w:val="22"/>
                <w:szCs w:val="22"/>
                <w:lang w:val="en-IN"/>
              </w:rPr>
              <w:t xml:space="preserve"> should represent during the site inspections by Sr. Officials, Quality/Vigilance/IMS Teams.</w:t>
            </w:r>
          </w:p>
        </w:tc>
      </w:tr>
      <w:tr w:rsidR="00E6100F" w:rsidRPr="00EE797A" w14:paraId="1F626708" w14:textId="77777777" w:rsidTr="3BE2678C">
        <w:tc>
          <w:tcPr>
            <w:tcW w:w="588" w:type="dxa"/>
            <w:tcBorders>
              <w:right w:val="single" w:sz="4" w:space="0" w:color="auto"/>
            </w:tcBorders>
          </w:tcPr>
          <w:p w14:paraId="0DE4B5B7"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3310A1E3" w14:textId="77777777" w:rsidR="00E6100F" w:rsidRPr="00EE797A" w:rsidRDefault="00053DB3" w:rsidP="00053DB3">
            <w:pPr>
              <w:jc w:val="both"/>
              <w:rPr>
                <w:rFonts w:ascii="Book Antiqua" w:hAnsi="Book Antiqua"/>
                <w:sz w:val="22"/>
                <w:szCs w:val="22"/>
              </w:rPr>
            </w:pPr>
            <w:r w:rsidRPr="00EE797A">
              <w:rPr>
                <w:rFonts w:ascii="Book Antiqua" w:hAnsi="Book Antiqua"/>
                <w:sz w:val="22"/>
                <w:szCs w:val="22"/>
              </w:rPr>
              <w:t>GCC 8.2</w:t>
            </w:r>
          </w:p>
        </w:tc>
        <w:tc>
          <w:tcPr>
            <w:tcW w:w="7470" w:type="dxa"/>
            <w:tcBorders>
              <w:left w:val="nil"/>
            </w:tcBorders>
          </w:tcPr>
          <w:p w14:paraId="7FD7C283" w14:textId="77777777" w:rsidR="00053DB3" w:rsidRPr="00EE797A" w:rsidRDefault="00053DB3" w:rsidP="00053DB3">
            <w:pPr>
              <w:pStyle w:val="Title"/>
              <w:snapToGrid/>
              <w:jc w:val="both"/>
              <w:rPr>
                <w:rFonts w:ascii="Book Antiqua" w:hAnsi="Book Antiqua"/>
                <w:b w:val="0"/>
                <w:bCs w:val="0"/>
                <w:i/>
                <w:iCs/>
                <w:sz w:val="22"/>
                <w:szCs w:val="22"/>
                <w:lang w:val="en-US" w:eastAsia="en-US"/>
              </w:rPr>
            </w:pPr>
            <w:r w:rsidRPr="00EE797A">
              <w:rPr>
                <w:rFonts w:ascii="Book Antiqua" w:hAnsi="Book Antiqua"/>
                <w:sz w:val="22"/>
                <w:szCs w:val="22"/>
                <w:u w:val="single"/>
                <w:lang w:val="en-GB" w:eastAsia="en-US"/>
              </w:rPr>
              <w:t xml:space="preserve">Supplementing </w:t>
            </w:r>
            <w:r w:rsidR="00AA247F" w:rsidRPr="00EE797A">
              <w:rPr>
                <w:rFonts w:ascii="Book Antiqua" w:hAnsi="Book Antiqua"/>
                <w:sz w:val="22"/>
                <w:szCs w:val="22"/>
                <w:u w:val="single"/>
                <w:lang w:val="en-GB" w:eastAsia="en-US"/>
              </w:rPr>
              <w:t xml:space="preserve">Sub-Clause </w:t>
            </w:r>
            <w:r w:rsidRPr="00EE797A">
              <w:rPr>
                <w:rFonts w:ascii="Book Antiqua" w:hAnsi="Book Antiqua"/>
                <w:sz w:val="22"/>
                <w:szCs w:val="22"/>
                <w:u w:val="single"/>
                <w:lang w:val="en-GB" w:eastAsia="en-US"/>
              </w:rPr>
              <w:t>GCC 8.2</w:t>
            </w:r>
          </w:p>
          <w:p w14:paraId="4301D3E9" w14:textId="77777777" w:rsidR="00053DB3"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The contractor </w:t>
            </w:r>
            <w:proofErr w:type="gramStart"/>
            <w:r w:rsidRPr="00EE797A">
              <w:rPr>
                <w:rFonts w:ascii="Book Antiqua" w:hAnsi="Book Antiqua"/>
                <w:b w:val="0"/>
                <w:bCs w:val="0"/>
                <w:sz w:val="22"/>
                <w:szCs w:val="22"/>
                <w:lang w:val="en-GB" w:eastAsia="en-US"/>
              </w:rPr>
              <w:t>has to</w:t>
            </w:r>
            <w:proofErr w:type="gramEnd"/>
            <w:r w:rsidRPr="00EE797A">
              <w:rPr>
                <w:rFonts w:ascii="Book Antiqua" w:hAnsi="Book Antiqua"/>
                <w:b w:val="0"/>
                <w:bCs w:val="0"/>
                <w:sz w:val="22"/>
                <w:szCs w:val="22"/>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Pr="00EE797A" w:rsidRDefault="0087408D" w:rsidP="0087408D">
            <w:pPr>
              <w:pStyle w:val="Title"/>
              <w:tabs>
                <w:tab w:val="left" w:pos="612"/>
              </w:tabs>
              <w:snapToGrid/>
              <w:ind w:left="612"/>
              <w:jc w:val="both"/>
              <w:rPr>
                <w:rFonts w:ascii="Book Antiqua" w:hAnsi="Book Antiqua"/>
                <w:b w:val="0"/>
                <w:bCs w:val="0"/>
                <w:sz w:val="22"/>
                <w:szCs w:val="22"/>
                <w:lang w:val="en-GB" w:eastAsia="en-US"/>
              </w:rPr>
            </w:pPr>
          </w:p>
          <w:p w14:paraId="0BBE12F8" w14:textId="30F901C2" w:rsidR="0087408D" w:rsidRPr="00EE797A" w:rsidRDefault="0087408D" w:rsidP="00B25707">
            <w:pPr>
              <w:pStyle w:val="Title"/>
              <w:numPr>
                <w:ilvl w:val="1"/>
                <w:numId w:val="3"/>
              </w:numPr>
              <w:tabs>
                <w:tab w:val="clear" w:pos="1440"/>
                <w:tab w:val="left" w:pos="612"/>
              </w:tabs>
              <w:snapToGrid/>
              <w:ind w:left="612" w:hanging="540"/>
              <w:jc w:val="both"/>
              <w:rPr>
                <w:rFonts w:ascii="Book Antiqua" w:hAnsi="Book Antiqua"/>
                <w:sz w:val="22"/>
                <w:szCs w:val="22"/>
                <w:lang w:val="en-GB" w:eastAsia="en-US"/>
              </w:rPr>
            </w:pPr>
            <w:r w:rsidRPr="00EE797A">
              <w:rPr>
                <w:rFonts w:ascii="Book Antiqua" w:hAnsi="Book Antiqua"/>
                <w:sz w:val="22"/>
                <w:szCs w:val="22"/>
                <w:lang w:val="en-GB" w:eastAsia="en-US"/>
              </w:rPr>
              <w:t xml:space="preserve">Performance </w:t>
            </w:r>
            <w:r w:rsidR="00A60C40" w:rsidRPr="00EE797A">
              <w:rPr>
                <w:rFonts w:ascii="Book Antiqua" w:hAnsi="Book Antiqua"/>
                <w:sz w:val="22"/>
                <w:szCs w:val="22"/>
                <w:lang w:val="en-GB" w:eastAsia="en-US"/>
              </w:rPr>
              <w:t>S</w:t>
            </w:r>
            <w:r w:rsidRPr="00EE797A">
              <w:rPr>
                <w:rFonts w:ascii="Book Antiqua" w:hAnsi="Book Antiqua"/>
                <w:sz w:val="22"/>
                <w:szCs w:val="22"/>
                <w:lang w:val="en-GB" w:eastAsia="en-US"/>
              </w:rPr>
              <w:t xml:space="preserve">ecurity may be furnished in the form of Insurance Surety Bond, account payee demand draft, fixed deposit receipt from a commercial bank, </w:t>
            </w:r>
            <w:r w:rsidR="00A60C40" w:rsidRPr="00EE797A">
              <w:rPr>
                <w:rFonts w:ascii="Book Antiqua" w:hAnsi="Book Antiqua"/>
                <w:sz w:val="22"/>
                <w:szCs w:val="22"/>
                <w:lang w:val="en-GB" w:eastAsia="en-US"/>
              </w:rPr>
              <w:t>B</w:t>
            </w:r>
            <w:r w:rsidRPr="00EE797A">
              <w:rPr>
                <w:rFonts w:ascii="Book Antiqua" w:hAnsi="Book Antiqua"/>
                <w:sz w:val="22"/>
                <w:szCs w:val="22"/>
                <w:lang w:val="en-GB" w:eastAsia="en-US"/>
              </w:rPr>
              <w:t xml:space="preserve">ank </w:t>
            </w:r>
            <w:r w:rsidR="00A60C40" w:rsidRPr="00EE797A">
              <w:rPr>
                <w:rFonts w:ascii="Book Antiqua" w:hAnsi="Book Antiqua"/>
                <w:sz w:val="22"/>
                <w:szCs w:val="22"/>
                <w:lang w:val="en-GB" w:eastAsia="en-US"/>
              </w:rPr>
              <w:t>G</w:t>
            </w:r>
            <w:r w:rsidRPr="00EE797A">
              <w:rPr>
                <w:rFonts w:ascii="Book Antiqua" w:hAnsi="Book Antiqua"/>
                <w:sz w:val="22"/>
                <w:szCs w:val="22"/>
                <w:lang w:val="en-GB" w:eastAsia="en-US"/>
              </w:rPr>
              <w:t xml:space="preserve">uarantee issued/confirmed from any of the commercial bank in India, or online payment in an acceptable form, safeguarding the </w:t>
            </w:r>
            <w:r w:rsidR="00DF5482" w:rsidRPr="00EE797A">
              <w:rPr>
                <w:rFonts w:ascii="Book Antiqua" w:hAnsi="Book Antiqua"/>
                <w:sz w:val="22"/>
                <w:szCs w:val="22"/>
                <w:lang w:val="en-GB" w:eastAsia="en-US"/>
              </w:rPr>
              <w:t>Employer</w:t>
            </w:r>
            <w:r w:rsidRPr="00EE797A">
              <w:rPr>
                <w:rFonts w:ascii="Book Antiqua" w:hAnsi="Book Antiqua"/>
                <w:sz w:val="22"/>
                <w:szCs w:val="22"/>
                <w:lang w:val="en-GB" w:eastAsia="en-US"/>
              </w:rPr>
              <w:t>'s interest in all respects</w:t>
            </w:r>
            <w:r w:rsidR="00A60C40" w:rsidRPr="00EE797A">
              <w:rPr>
                <w:rFonts w:ascii="Book Antiqua" w:hAnsi="Book Antiqua"/>
                <w:sz w:val="22"/>
                <w:szCs w:val="22"/>
                <w:lang w:val="en-GB" w:eastAsia="en-US"/>
              </w:rPr>
              <w:t>.</w:t>
            </w:r>
          </w:p>
          <w:p w14:paraId="2DBF0D7D" w14:textId="77777777" w:rsidR="00497457" w:rsidRPr="00EE797A" w:rsidRDefault="00497457" w:rsidP="00053DB3">
            <w:pPr>
              <w:ind w:left="720"/>
              <w:jc w:val="both"/>
              <w:rPr>
                <w:rFonts w:ascii="Book Antiqua" w:hAnsi="Book Antiqua"/>
                <w:bCs/>
                <w:iCs/>
                <w:sz w:val="22"/>
                <w:szCs w:val="22"/>
              </w:rPr>
            </w:pPr>
          </w:p>
          <w:p w14:paraId="2F99DF21" w14:textId="77777777" w:rsidR="00053DB3"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The contractor shall submit the Contract Performance Guarantee (CPG) as follows:</w:t>
            </w:r>
          </w:p>
          <w:p w14:paraId="6B62F1B3" w14:textId="77777777" w:rsidR="00053DB3" w:rsidRPr="00EE797A" w:rsidRDefault="00053DB3" w:rsidP="00053DB3">
            <w:pPr>
              <w:pStyle w:val="Title"/>
              <w:tabs>
                <w:tab w:val="left" w:pos="612"/>
              </w:tabs>
              <w:snapToGrid/>
              <w:ind w:left="612"/>
              <w:jc w:val="both"/>
              <w:rPr>
                <w:rFonts w:ascii="Book Antiqua" w:hAnsi="Book Antiqua"/>
                <w:b w:val="0"/>
                <w:bCs w:val="0"/>
                <w:sz w:val="22"/>
                <w:szCs w:val="22"/>
                <w:lang w:val="en-GB" w:eastAsia="en-US"/>
              </w:rPr>
            </w:pPr>
          </w:p>
          <w:p w14:paraId="1A87D994" w14:textId="1D93A96F" w:rsidR="00053DB3" w:rsidRPr="00EE797A"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sz w:val="22"/>
                <w:szCs w:val="22"/>
                <w:lang w:val="en-US" w:eastAsia="en-US"/>
              </w:rPr>
            </w:pPr>
            <w:r w:rsidRPr="00EE797A">
              <w:rPr>
                <w:rFonts w:ascii="Book Antiqua" w:hAnsi="Book Antiqua"/>
                <w:b w:val="0"/>
                <w:bCs w:val="0"/>
                <w:sz w:val="22"/>
                <w:szCs w:val="22"/>
                <w:lang w:val="en-US" w:eastAsia="en-US"/>
              </w:rPr>
              <w:t xml:space="preserve">Bank Guarantee equal to </w:t>
            </w:r>
            <w:r w:rsidR="003D653F" w:rsidRPr="00EE797A">
              <w:rPr>
                <w:rFonts w:ascii="Book Antiqua" w:hAnsi="Book Antiqua"/>
                <w:color w:val="0000FF"/>
                <w:sz w:val="22"/>
                <w:szCs w:val="22"/>
                <w:lang w:val="en-GB" w:eastAsia="en-US"/>
              </w:rPr>
              <w:t>T</w:t>
            </w:r>
            <w:r w:rsidR="004871D6" w:rsidRPr="00EE797A">
              <w:rPr>
                <w:rFonts w:ascii="Book Antiqua" w:hAnsi="Book Antiqua"/>
                <w:color w:val="0000FF"/>
                <w:sz w:val="22"/>
                <w:szCs w:val="22"/>
                <w:lang w:val="en-GB" w:eastAsia="en-US"/>
              </w:rPr>
              <w:t>en</w:t>
            </w:r>
            <w:r w:rsidR="003D653F" w:rsidRPr="00EE797A">
              <w:rPr>
                <w:rFonts w:ascii="Book Antiqua" w:hAnsi="Book Antiqua"/>
                <w:color w:val="0000FF"/>
                <w:sz w:val="22"/>
                <w:szCs w:val="22"/>
                <w:lang w:val="en-GB" w:eastAsia="en-US"/>
              </w:rPr>
              <w:t xml:space="preserve"> </w:t>
            </w:r>
            <w:r w:rsidR="004871D6" w:rsidRPr="00EE797A">
              <w:rPr>
                <w:rFonts w:ascii="Book Antiqua" w:hAnsi="Book Antiqua"/>
                <w:color w:val="0000FF"/>
                <w:sz w:val="22"/>
                <w:szCs w:val="22"/>
                <w:lang w:val="en-GB" w:eastAsia="en-US"/>
              </w:rPr>
              <w:t>P</w:t>
            </w:r>
            <w:r w:rsidRPr="00EE797A">
              <w:rPr>
                <w:rFonts w:ascii="Book Antiqua" w:hAnsi="Book Antiqua"/>
                <w:color w:val="0000FF"/>
                <w:sz w:val="22"/>
                <w:szCs w:val="22"/>
                <w:lang w:val="en-GB" w:eastAsia="en-US"/>
              </w:rPr>
              <w:t>ercent (</w:t>
            </w:r>
            <w:r w:rsidR="004871D6" w:rsidRPr="00EE797A">
              <w:rPr>
                <w:rFonts w:ascii="Book Antiqua" w:hAnsi="Book Antiqua"/>
                <w:color w:val="0000FF"/>
                <w:sz w:val="22"/>
                <w:szCs w:val="22"/>
                <w:lang w:val="en-GB" w:eastAsia="en-US"/>
              </w:rPr>
              <w:t>10</w:t>
            </w:r>
            <w:r w:rsidRPr="00EE797A">
              <w:rPr>
                <w:rFonts w:ascii="Book Antiqua" w:hAnsi="Book Antiqua"/>
                <w:color w:val="0000FF"/>
                <w:sz w:val="22"/>
                <w:szCs w:val="22"/>
                <w:lang w:val="en-GB" w:eastAsia="en-US"/>
              </w:rPr>
              <w:t>%)</w:t>
            </w:r>
            <w:r w:rsidRPr="00EE797A">
              <w:rPr>
                <w:rFonts w:ascii="Book Antiqua" w:hAnsi="Book Antiqua"/>
                <w:b w:val="0"/>
                <w:bCs w:val="0"/>
                <w:sz w:val="22"/>
                <w:szCs w:val="22"/>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EE797A">
              <w:rPr>
                <w:rFonts w:ascii="Book Antiqua" w:hAnsi="Book Antiqua"/>
                <w:b w:val="0"/>
                <w:bCs w:val="0"/>
                <w:sz w:val="22"/>
                <w:szCs w:val="22"/>
                <w:lang w:val="en-US" w:eastAsia="en-US"/>
              </w:rPr>
              <w:t>herein under</w:t>
            </w:r>
            <w:r w:rsidRPr="00EE797A">
              <w:rPr>
                <w:rFonts w:ascii="Book Antiqua" w:hAnsi="Book Antiqua"/>
                <w:b w:val="0"/>
                <w:bCs w:val="0"/>
                <w:sz w:val="22"/>
                <w:szCs w:val="22"/>
                <w:lang w:val="en-US" w:eastAsia="en-US"/>
              </w:rPr>
              <w:t xml:space="preserve"> only in </w:t>
            </w:r>
            <w:proofErr w:type="spellStart"/>
            <w:r w:rsidRPr="00EE797A">
              <w:rPr>
                <w:rFonts w:ascii="Book Antiqua" w:hAnsi="Book Antiqua"/>
                <w:b w:val="0"/>
                <w:bCs w:val="0"/>
                <w:sz w:val="22"/>
                <w:szCs w:val="22"/>
                <w:lang w:val="en-US" w:eastAsia="en-US"/>
              </w:rPr>
              <w:t>favour</w:t>
            </w:r>
            <w:proofErr w:type="spellEnd"/>
            <w:r w:rsidRPr="00EE797A">
              <w:rPr>
                <w:rFonts w:ascii="Book Antiqua" w:hAnsi="Book Antiqua"/>
                <w:b w:val="0"/>
                <w:bCs w:val="0"/>
                <w:sz w:val="22"/>
                <w:szCs w:val="22"/>
                <w:lang w:val="en-US" w:eastAsia="en-US"/>
              </w:rPr>
              <w:t xml:space="preserve"> of the </w:t>
            </w:r>
            <w:r w:rsidRPr="00EE797A">
              <w:rPr>
                <w:rFonts w:ascii="Book Antiqua" w:hAnsi="Book Antiqua"/>
                <w:color w:val="0000FF"/>
                <w:sz w:val="22"/>
                <w:szCs w:val="22"/>
                <w:lang w:val="en-GB" w:eastAsia="en-US"/>
              </w:rPr>
              <w:t>P</w:t>
            </w:r>
            <w:r w:rsidR="003D653F" w:rsidRPr="00EE797A">
              <w:rPr>
                <w:rFonts w:ascii="Book Antiqua" w:hAnsi="Book Antiqua"/>
                <w:color w:val="0000FF"/>
                <w:sz w:val="22"/>
                <w:szCs w:val="22"/>
                <w:lang w:val="en-GB" w:eastAsia="en-US"/>
              </w:rPr>
              <w:t>ower Grid Corporation of India Ltd</w:t>
            </w:r>
            <w:r w:rsidRPr="00EE797A">
              <w:rPr>
                <w:rFonts w:ascii="Book Antiqua" w:hAnsi="Book Antiqua"/>
                <w:b w:val="0"/>
                <w:bCs w:val="0"/>
                <w:sz w:val="22"/>
                <w:szCs w:val="22"/>
                <w:lang w:val="en-US" w:eastAsia="en-US"/>
              </w:rPr>
              <w:t xml:space="preserve">, within 30 days from the date of Notification of Award/ Letter of Award.  The Bank Guarantee shall be valid up to ninety </w:t>
            </w:r>
            <w:r w:rsidR="00493822" w:rsidRPr="00EE797A">
              <w:rPr>
                <w:rFonts w:ascii="Book Antiqua" w:hAnsi="Book Antiqua"/>
                <w:b w:val="0"/>
                <w:bCs w:val="0"/>
                <w:sz w:val="22"/>
                <w:szCs w:val="22"/>
                <w:lang w:val="en-US" w:eastAsia="en-US"/>
              </w:rPr>
              <w:t xml:space="preserve">(90) days beyond the completion of </w:t>
            </w:r>
            <w:r w:rsidR="000207EB" w:rsidRPr="00EE797A">
              <w:rPr>
                <w:rFonts w:ascii="Book Antiqua" w:hAnsi="Book Antiqua"/>
                <w:b w:val="0"/>
                <w:bCs w:val="0"/>
                <w:sz w:val="22"/>
                <w:szCs w:val="22"/>
                <w:lang w:val="en-US" w:eastAsia="en-US"/>
              </w:rPr>
              <w:t>Defect Liability P</w:t>
            </w:r>
            <w:r w:rsidR="00493822" w:rsidRPr="00EE797A">
              <w:rPr>
                <w:rFonts w:ascii="Book Antiqua" w:hAnsi="Book Antiqua"/>
                <w:b w:val="0"/>
                <w:bCs w:val="0"/>
                <w:sz w:val="22"/>
                <w:szCs w:val="22"/>
                <w:lang w:val="en-US" w:eastAsia="en-US"/>
              </w:rPr>
              <w:t>eriod for the contract.</w:t>
            </w:r>
          </w:p>
          <w:p w14:paraId="02F2C34E" w14:textId="77777777" w:rsidR="00053DB3" w:rsidRPr="00EE797A" w:rsidRDefault="00053DB3" w:rsidP="00053DB3">
            <w:pPr>
              <w:ind w:left="720"/>
              <w:jc w:val="both"/>
              <w:rPr>
                <w:rFonts w:ascii="Book Antiqua" w:hAnsi="Book Antiqua"/>
                <w:i/>
                <w:iCs/>
                <w:sz w:val="22"/>
                <w:szCs w:val="22"/>
                <w:lang w:val="en-GB"/>
              </w:rPr>
            </w:pPr>
          </w:p>
          <w:p w14:paraId="03F38E03" w14:textId="77777777" w:rsidR="00053DB3" w:rsidRPr="00EE797A"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The Bid Guarantee/ EMD furnished with the bid shall be returned to the Contractor after acceptance of the above Bank Guarantee by POWERGRID.</w:t>
            </w:r>
          </w:p>
          <w:p w14:paraId="680A4E5D" w14:textId="77777777" w:rsidR="00FD0E44" w:rsidRPr="00EE797A" w:rsidRDefault="00053DB3" w:rsidP="00FD0E44">
            <w:pPr>
              <w:ind w:left="720"/>
              <w:jc w:val="both"/>
              <w:rPr>
                <w:rFonts w:ascii="Book Antiqua" w:hAnsi="Book Antiqua"/>
                <w:i/>
                <w:iCs/>
                <w:sz w:val="22"/>
                <w:szCs w:val="22"/>
              </w:rPr>
            </w:pPr>
            <w:r w:rsidRPr="00EE797A">
              <w:rPr>
                <w:rFonts w:ascii="Book Antiqua" w:hAnsi="Book Antiqua"/>
                <w:i/>
                <w:iCs/>
                <w:sz w:val="22"/>
                <w:szCs w:val="22"/>
              </w:rPr>
              <w:tab/>
            </w:r>
            <w:r w:rsidR="00FD0E44" w:rsidRPr="00EE797A">
              <w:rPr>
                <w:rFonts w:ascii="Book Antiqua" w:hAnsi="Book Antiqua"/>
                <w:i/>
                <w:iCs/>
                <w:sz w:val="22"/>
                <w:szCs w:val="22"/>
              </w:rPr>
              <w:tab/>
            </w:r>
          </w:p>
          <w:p w14:paraId="42739BE2" w14:textId="052C3587" w:rsidR="00FD0E44" w:rsidRPr="00EE797A"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sz w:val="22"/>
                <w:szCs w:val="22"/>
                <w:lang w:val="en-GB" w:eastAsia="en-US"/>
              </w:rPr>
              <w:t>Alternatively,</w:t>
            </w:r>
            <w:r w:rsidRPr="00EE797A">
              <w:rPr>
                <w:rFonts w:ascii="Book Antiqua" w:hAnsi="Book Antiqua"/>
                <w:b w:val="0"/>
                <w:bCs w:val="0"/>
                <w:sz w:val="22"/>
                <w:szCs w:val="22"/>
                <w:lang w:val="en-GB" w:eastAsia="en-US"/>
              </w:rPr>
              <w:t xml:space="preserve"> the </w:t>
            </w:r>
            <w:r w:rsidR="00E00D5F" w:rsidRPr="00EE797A">
              <w:rPr>
                <w:rFonts w:ascii="Book Antiqua" w:hAnsi="Book Antiqua"/>
                <w:b w:val="0"/>
                <w:bCs w:val="0"/>
                <w:sz w:val="22"/>
                <w:szCs w:val="22"/>
                <w:lang w:val="en-GB" w:eastAsia="en-US"/>
              </w:rPr>
              <w:t>C</w:t>
            </w:r>
            <w:r w:rsidRPr="00EE797A">
              <w:rPr>
                <w:rFonts w:ascii="Book Antiqua" w:hAnsi="Book Antiqua"/>
                <w:b w:val="0"/>
                <w:bCs w:val="0"/>
                <w:sz w:val="22"/>
                <w:szCs w:val="22"/>
                <w:lang w:val="en-GB" w:eastAsia="en-US"/>
              </w:rPr>
              <w:t>ontractor may opt for the submission of Contract Performance Guarantee (CPG) in following forms:</w:t>
            </w:r>
          </w:p>
          <w:p w14:paraId="19219836" w14:textId="77777777" w:rsidR="00FD0E44" w:rsidRPr="00EE797A" w:rsidRDefault="00FD0E44" w:rsidP="00FD0E44">
            <w:pPr>
              <w:ind w:left="720"/>
              <w:jc w:val="both"/>
              <w:rPr>
                <w:rFonts w:ascii="Book Antiqua" w:hAnsi="Book Antiqua"/>
                <w:i/>
                <w:iCs/>
                <w:sz w:val="22"/>
                <w:szCs w:val="22"/>
              </w:rPr>
            </w:pPr>
          </w:p>
          <w:p w14:paraId="39467749" w14:textId="51FF0149" w:rsidR="00FD0E44" w:rsidRPr="00EE797A" w:rsidRDefault="00FD0E44" w:rsidP="00B25707">
            <w:pPr>
              <w:pStyle w:val="Title"/>
              <w:numPr>
                <w:ilvl w:val="2"/>
                <w:numId w:val="3"/>
              </w:numPr>
              <w:tabs>
                <w:tab w:val="clear" w:pos="2160"/>
                <w:tab w:val="num" w:pos="990"/>
              </w:tabs>
              <w:ind w:left="990" w:hanging="63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In case, the earnest money submitted by the contractor along with the bid is in the form of </w:t>
            </w:r>
            <w:r w:rsidR="0087408D" w:rsidRPr="00EE797A">
              <w:rPr>
                <w:rFonts w:ascii="Book Antiqua" w:hAnsi="Book Antiqua"/>
                <w:sz w:val="22"/>
                <w:szCs w:val="22"/>
                <w:lang w:val="en-GB" w:eastAsia="en-US"/>
              </w:rPr>
              <w:t xml:space="preserve">Insurance Surety Bond or Fixed Deposit Receipt from a </w:t>
            </w:r>
            <w:proofErr w:type="spellStart"/>
            <w:proofErr w:type="gramStart"/>
            <w:r w:rsidR="0087408D" w:rsidRPr="00EE797A">
              <w:rPr>
                <w:rFonts w:ascii="Book Antiqua" w:hAnsi="Book Antiqua"/>
                <w:sz w:val="22"/>
                <w:szCs w:val="22"/>
                <w:lang w:val="en-GB" w:eastAsia="en-US"/>
              </w:rPr>
              <w:t>commerical</w:t>
            </w:r>
            <w:proofErr w:type="spellEnd"/>
            <w:r w:rsidR="0087408D" w:rsidRPr="00EE797A">
              <w:rPr>
                <w:rFonts w:ascii="Book Antiqua" w:hAnsi="Book Antiqua"/>
                <w:sz w:val="22"/>
                <w:szCs w:val="22"/>
                <w:lang w:val="en-GB" w:eastAsia="en-US"/>
              </w:rPr>
              <w:t xml:space="preserve"> </w:t>
            </w:r>
            <w:r w:rsidR="0087408D" w:rsidRPr="00EE797A">
              <w:rPr>
                <w:rFonts w:ascii="Book Antiqua" w:hAnsi="Book Antiqua"/>
                <w:b w:val="0"/>
                <w:bCs w:val="0"/>
                <w:sz w:val="22"/>
                <w:szCs w:val="22"/>
                <w:lang w:val="en-GB" w:eastAsia="en-US"/>
              </w:rPr>
              <w:t xml:space="preserve"> or</w:t>
            </w:r>
            <w:proofErr w:type="gramEnd"/>
            <w:r w:rsidR="0087408D" w:rsidRPr="00EE797A">
              <w:rPr>
                <w:rFonts w:ascii="Book Antiqua" w:hAnsi="Book Antiqua"/>
                <w:b w:val="0"/>
                <w:bCs w:val="0"/>
                <w:sz w:val="22"/>
                <w:szCs w:val="22"/>
                <w:lang w:val="en-GB" w:eastAsia="en-US"/>
              </w:rPr>
              <w:t xml:space="preserve">  </w:t>
            </w:r>
            <w:r w:rsidRPr="00EE797A">
              <w:rPr>
                <w:rFonts w:ascii="Book Antiqua" w:hAnsi="Book Antiqua"/>
                <w:b w:val="0"/>
                <w:bCs w:val="0"/>
                <w:sz w:val="22"/>
                <w:szCs w:val="22"/>
                <w:lang w:val="en-GB" w:eastAsia="en-US"/>
              </w:rPr>
              <w:t xml:space="preserve">Demand Draft or Pay Order or Bankers’ Cheque, then same shall be converted to Initial </w:t>
            </w:r>
            <w:r w:rsidRPr="00EE797A">
              <w:rPr>
                <w:rFonts w:ascii="Book Antiqua" w:hAnsi="Book Antiqua"/>
                <w:sz w:val="22"/>
                <w:szCs w:val="22"/>
                <w:lang w:val="en-GB" w:eastAsia="en-US"/>
              </w:rPr>
              <w:t>Security Deposit</w:t>
            </w:r>
            <w:r w:rsidR="008B364C" w:rsidRPr="00EE797A">
              <w:rPr>
                <w:rFonts w:ascii="Book Antiqua" w:hAnsi="Book Antiqua"/>
                <w:b w:val="0"/>
                <w:bCs w:val="0"/>
                <w:sz w:val="22"/>
                <w:szCs w:val="22"/>
                <w:lang w:val="en-GB" w:eastAsia="en-US"/>
              </w:rPr>
              <w:t xml:space="preserve"> (</w:t>
            </w:r>
            <w:r w:rsidR="008B364C" w:rsidRPr="00EE797A">
              <w:rPr>
                <w:rFonts w:ascii="Book Antiqua" w:hAnsi="Book Antiqua"/>
                <w:sz w:val="22"/>
                <w:szCs w:val="22"/>
                <w:lang w:val="en-GB" w:eastAsia="en-US"/>
              </w:rPr>
              <w:t>SD</w:t>
            </w:r>
            <w:r w:rsidR="008B364C" w:rsidRPr="00EE797A">
              <w:rPr>
                <w:rFonts w:ascii="Book Antiqua" w:hAnsi="Book Antiqua"/>
                <w:b w:val="0"/>
                <w:bCs w:val="0"/>
                <w:sz w:val="22"/>
                <w:szCs w:val="22"/>
                <w:lang w:val="en-GB" w:eastAsia="en-US"/>
              </w:rPr>
              <w:t>)</w:t>
            </w:r>
            <w:r w:rsidRPr="00EE797A">
              <w:rPr>
                <w:rFonts w:ascii="Book Antiqua" w:hAnsi="Book Antiqua"/>
                <w:b w:val="0"/>
                <w:bCs w:val="0"/>
                <w:sz w:val="22"/>
                <w:szCs w:val="22"/>
                <w:lang w:val="en-GB" w:eastAsia="en-US"/>
              </w:rPr>
              <w:t xml:space="preserve">. Thereafter, balance amount towards the </w:t>
            </w:r>
            <w:r w:rsidRPr="00EE797A">
              <w:rPr>
                <w:rFonts w:ascii="Book Antiqua" w:hAnsi="Book Antiqua"/>
                <w:sz w:val="22"/>
                <w:szCs w:val="22"/>
                <w:lang w:val="en-GB" w:eastAsia="en-US"/>
              </w:rPr>
              <w:t xml:space="preserve">Security Deposit of </w:t>
            </w:r>
            <w:r w:rsidR="004871D6"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Contract Price shall be deducted from the initial bills. This deduction shall be continued till the total amount towards Security Deposit reaches </w:t>
            </w:r>
            <w:r w:rsidR="003D653F" w:rsidRPr="00EE797A">
              <w:rPr>
                <w:rFonts w:ascii="Book Antiqua" w:hAnsi="Book Antiqua"/>
                <w:sz w:val="22"/>
                <w:szCs w:val="22"/>
                <w:lang w:val="en-GB" w:eastAsia="en-US"/>
              </w:rPr>
              <w:t>T</w:t>
            </w:r>
            <w:r w:rsidR="004871D6" w:rsidRPr="00EE797A">
              <w:rPr>
                <w:rFonts w:ascii="Book Antiqua" w:hAnsi="Book Antiqua"/>
                <w:sz w:val="22"/>
                <w:szCs w:val="22"/>
                <w:lang w:val="en-GB" w:eastAsia="en-US"/>
              </w:rPr>
              <w:t>en P</w:t>
            </w:r>
            <w:r w:rsidRPr="00EE797A">
              <w:rPr>
                <w:rFonts w:ascii="Book Antiqua" w:hAnsi="Book Antiqua"/>
                <w:sz w:val="22"/>
                <w:szCs w:val="22"/>
                <w:lang w:val="en-GB" w:eastAsia="en-US"/>
              </w:rPr>
              <w:t>ercent (</w:t>
            </w:r>
            <w:r w:rsidR="004871D6"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the Contract Price.</w:t>
            </w:r>
          </w:p>
          <w:p w14:paraId="296FEF7D" w14:textId="77777777" w:rsidR="00FD0E44" w:rsidRPr="00EE797A" w:rsidRDefault="00FD0E44" w:rsidP="00FD0E44">
            <w:pPr>
              <w:pStyle w:val="Title"/>
              <w:ind w:left="990"/>
              <w:jc w:val="both"/>
              <w:rPr>
                <w:rFonts w:ascii="Book Antiqua" w:hAnsi="Book Antiqua"/>
                <w:b w:val="0"/>
                <w:bCs w:val="0"/>
                <w:sz w:val="22"/>
                <w:szCs w:val="22"/>
                <w:lang w:val="en-GB" w:eastAsia="en-US"/>
              </w:rPr>
            </w:pPr>
          </w:p>
          <w:p w14:paraId="0DA9EB43" w14:textId="467E5383" w:rsidR="00FD0E44" w:rsidRPr="00EE797A"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lastRenderedPageBreak/>
              <w:t xml:space="preserve">In case the EMD submitted by the contractor along with the bid is in the form of Bank Guarantee, then </w:t>
            </w:r>
            <w:r w:rsidRPr="00EE797A">
              <w:rPr>
                <w:rFonts w:ascii="Book Antiqua" w:hAnsi="Book Antiqua"/>
                <w:sz w:val="22"/>
                <w:szCs w:val="22"/>
                <w:lang w:val="en-GB" w:eastAsia="en-US"/>
              </w:rPr>
              <w:t xml:space="preserve">Security Deposit of </w:t>
            </w:r>
            <w:r w:rsidR="00E00D5F"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Contract Price shall be deducted from the initial bills. Bank Guarantee towards EMD shall be returned after full deduction of </w:t>
            </w:r>
            <w:r w:rsidRPr="00EE797A">
              <w:rPr>
                <w:rFonts w:ascii="Book Antiqua" w:hAnsi="Book Antiqua"/>
                <w:sz w:val="22"/>
                <w:szCs w:val="22"/>
                <w:lang w:val="en-GB" w:eastAsia="en-US"/>
              </w:rPr>
              <w:t>Security Deposit @</w:t>
            </w:r>
            <w:r w:rsidR="00E00D5F"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w:t>
            </w:r>
            <w:r w:rsidR="00E00D5F" w:rsidRPr="00EE797A">
              <w:rPr>
                <w:rFonts w:ascii="Book Antiqua" w:hAnsi="Book Antiqua"/>
                <w:b w:val="0"/>
                <w:bCs w:val="0"/>
                <w:sz w:val="22"/>
                <w:szCs w:val="22"/>
                <w:lang w:val="en-GB" w:eastAsia="en-US"/>
              </w:rPr>
              <w:t>C</w:t>
            </w:r>
            <w:r w:rsidRPr="00EE797A">
              <w:rPr>
                <w:rFonts w:ascii="Book Antiqua" w:hAnsi="Book Antiqua"/>
                <w:b w:val="0"/>
                <w:bCs w:val="0"/>
                <w:sz w:val="22"/>
                <w:szCs w:val="22"/>
                <w:lang w:val="en-GB" w:eastAsia="en-US"/>
              </w:rPr>
              <w:t xml:space="preserve">ontract </w:t>
            </w:r>
            <w:r w:rsidR="00E00D5F" w:rsidRPr="00EE797A">
              <w:rPr>
                <w:rFonts w:ascii="Book Antiqua" w:hAnsi="Book Antiqua"/>
                <w:b w:val="0"/>
                <w:bCs w:val="0"/>
                <w:sz w:val="22"/>
                <w:szCs w:val="22"/>
                <w:lang w:val="en-GB" w:eastAsia="en-US"/>
              </w:rPr>
              <w:t>P</w:t>
            </w:r>
            <w:r w:rsidRPr="00EE797A">
              <w:rPr>
                <w:rFonts w:ascii="Book Antiqua" w:hAnsi="Book Antiqua"/>
                <w:b w:val="0"/>
                <w:bCs w:val="0"/>
                <w:sz w:val="22"/>
                <w:szCs w:val="22"/>
                <w:lang w:val="en-GB" w:eastAsia="en-US"/>
              </w:rPr>
              <w:t>rice.  Further, in such a case, the validity of Bank Guarantee towards EMD shall be ensured t</w:t>
            </w:r>
            <w:r w:rsidR="003D653F" w:rsidRPr="00EE797A">
              <w:rPr>
                <w:rFonts w:ascii="Book Antiqua" w:hAnsi="Book Antiqua"/>
                <w:b w:val="0"/>
                <w:bCs w:val="0"/>
                <w:sz w:val="22"/>
                <w:szCs w:val="22"/>
                <w:lang w:val="en-GB" w:eastAsia="en-US"/>
              </w:rPr>
              <w:t>ill the full deduction towards S</w:t>
            </w:r>
            <w:r w:rsidRPr="00EE797A">
              <w:rPr>
                <w:rFonts w:ascii="Book Antiqua" w:hAnsi="Book Antiqua"/>
                <w:b w:val="0"/>
                <w:bCs w:val="0"/>
                <w:sz w:val="22"/>
                <w:szCs w:val="22"/>
                <w:lang w:val="en-GB" w:eastAsia="en-US"/>
              </w:rPr>
              <w:t xml:space="preserve">ecurity </w:t>
            </w:r>
            <w:r w:rsidR="003D653F" w:rsidRPr="00EE797A">
              <w:rPr>
                <w:rFonts w:ascii="Book Antiqua" w:hAnsi="Book Antiqua"/>
                <w:b w:val="0"/>
                <w:bCs w:val="0"/>
                <w:sz w:val="22"/>
                <w:szCs w:val="22"/>
                <w:lang w:val="en-GB" w:eastAsia="en-US"/>
              </w:rPr>
              <w:t>D</w:t>
            </w:r>
            <w:r w:rsidRPr="00EE797A">
              <w:rPr>
                <w:rFonts w:ascii="Book Antiqua" w:hAnsi="Book Antiqua"/>
                <w:b w:val="0"/>
                <w:bCs w:val="0"/>
                <w:sz w:val="22"/>
                <w:szCs w:val="22"/>
                <w:lang w:val="en-GB" w:eastAsia="en-US"/>
              </w:rPr>
              <w:t>eposit</w:t>
            </w:r>
          </w:p>
          <w:p w14:paraId="7194DBDC" w14:textId="77777777" w:rsidR="00FD0E44" w:rsidRPr="00EE797A" w:rsidRDefault="00FD0E44" w:rsidP="00FD0E44">
            <w:pPr>
              <w:pStyle w:val="Title"/>
              <w:tabs>
                <w:tab w:val="left" w:pos="612"/>
              </w:tabs>
              <w:snapToGrid/>
              <w:ind w:left="612"/>
              <w:jc w:val="both"/>
              <w:rPr>
                <w:rFonts w:ascii="Book Antiqua" w:hAnsi="Book Antiqua"/>
                <w:b w:val="0"/>
                <w:bCs w:val="0"/>
                <w:sz w:val="22"/>
                <w:szCs w:val="22"/>
                <w:lang w:val="en-GB" w:eastAsia="en-US"/>
              </w:rPr>
            </w:pPr>
          </w:p>
          <w:p w14:paraId="4EB7061B" w14:textId="77777777" w:rsidR="00053DB3"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Bank Guarantee towards CPG and SD shall be returned to the Contractor </w:t>
            </w:r>
            <w:r w:rsidR="00F011A0" w:rsidRPr="00EE797A">
              <w:rPr>
                <w:rFonts w:ascii="Book Antiqua" w:hAnsi="Book Antiqua"/>
                <w:b w:val="0"/>
                <w:bCs w:val="0"/>
                <w:sz w:val="22"/>
                <w:szCs w:val="22"/>
                <w:lang w:val="en-GB" w:eastAsia="en-US"/>
              </w:rPr>
              <w:t>within ninety (90) days after the satisfactory c</w:t>
            </w:r>
            <w:r w:rsidRPr="00EE797A">
              <w:rPr>
                <w:rFonts w:ascii="Book Antiqua" w:hAnsi="Book Antiqua"/>
                <w:b w:val="0"/>
                <w:bCs w:val="0"/>
                <w:sz w:val="22"/>
                <w:szCs w:val="22"/>
                <w:lang w:val="en-GB" w:eastAsia="en-US"/>
              </w:rPr>
              <w:t xml:space="preserve">ompletion of </w:t>
            </w:r>
            <w:r w:rsidR="0004596C" w:rsidRPr="00EE797A">
              <w:rPr>
                <w:rFonts w:ascii="Book Antiqua" w:hAnsi="Book Antiqua"/>
                <w:b w:val="0"/>
                <w:bCs w:val="0"/>
                <w:sz w:val="22"/>
                <w:szCs w:val="22"/>
                <w:lang w:val="en-GB" w:eastAsia="en-US"/>
              </w:rPr>
              <w:t xml:space="preserve">`Defect Liability Period’ under </w:t>
            </w:r>
            <w:r w:rsidRPr="00EE797A">
              <w:rPr>
                <w:rFonts w:ascii="Book Antiqua" w:hAnsi="Book Antiqua"/>
                <w:b w:val="0"/>
                <w:bCs w:val="0"/>
                <w:sz w:val="22"/>
                <w:szCs w:val="22"/>
                <w:lang w:val="en-GB" w:eastAsia="en-US"/>
              </w:rPr>
              <w:t>the Contract</w:t>
            </w:r>
            <w:r w:rsidR="00F011A0" w:rsidRPr="00EE797A">
              <w:rPr>
                <w:rFonts w:ascii="Book Antiqua" w:hAnsi="Book Antiqua"/>
                <w:b w:val="0"/>
                <w:bCs w:val="0"/>
                <w:sz w:val="22"/>
                <w:szCs w:val="22"/>
                <w:lang w:val="en-GB" w:eastAsia="en-US"/>
              </w:rPr>
              <w:t>.</w:t>
            </w:r>
          </w:p>
          <w:p w14:paraId="769D0D3C" w14:textId="77777777" w:rsidR="00FD0675" w:rsidRPr="00EE797A" w:rsidRDefault="00FD0675" w:rsidP="00FD0675">
            <w:pPr>
              <w:pStyle w:val="Title"/>
              <w:tabs>
                <w:tab w:val="left" w:pos="612"/>
              </w:tabs>
              <w:snapToGrid/>
              <w:ind w:left="612"/>
              <w:jc w:val="both"/>
              <w:rPr>
                <w:rFonts w:ascii="Book Antiqua" w:hAnsi="Book Antiqua"/>
                <w:b w:val="0"/>
                <w:bCs w:val="0"/>
                <w:sz w:val="22"/>
                <w:szCs w:val="22"/>
                <w:lang w:val="en-GB" w:eastAsia="en-US"/>
              </w:rPr>
            </w:pPr>
          </w:p>
          <w:p w14:paraId="1F9C4EFE" w14:textId="77777777" w:rsidR="00E6100F"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No interest shall be payable to the Contractor against EMD/SD/CPG.</w:t>
            </w:r>
          </w:p>
        </w:tc>
      </w:tr>
      <w:tr w:rsidR="00E6100F" w:rsidRPr="00EE797A" w14:paraId="7639B8F5" w14:textId="77777777" w:rsidTr="3BE2678C">
        <w:tc>
          <w:tcPr>
            <w:tcW w:w="588" w:type="dxa"/>
            <w:tcBorders>
              <w:right w:val="single" w:sz="4" w:space="0" w:color="auto"/>
            </w:tcBorders>
          </w:tcPr>
          <w:p w14:paraId="54CD245A"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29559C7C" w14:textId="77777777" w:rsidR="00E6100F" w:rsidRPr="00EE797A" w:rsidRDefault="003A5467" w:rsidP="00FC17E6">
            <w:pPr>
              <w:jc w:val="both"/>
              <w:rPr>
                <w:rFonts w:ascii="Book Antiqua" w:hAnsi="Book Antiqua"/>
                <w:sz w:val="22"/>
                <w:szCs w:val="22"/>
              </w:rPr>
            </w:pPr>
            <w:r w:rsidRPr="00EE797A">
              <w:rPr>
                <w:rFonts w:ascii="Book Antiqua" w:hAnsi="Book Antiqua"/>
                <w:sz w:val="22"/>
                <w:szCs w:val="22"/>
              </w:rPr>
              <w:t>GCC 8.</w:t>
            </w:r>
            <w:r w:rsidR="00FC17E6" w:rsidRPr="00EE797A">
              <w:rPr>
                <w:rFonts w:ascii="Book Antiqua" w:hAnsi="Book Antiqua"/>
                <w:sz w:val="22"/>
                <w:szCs w:val="22"/>
              </w:rPr>
              <w:t>4</w:t>
            </w:r>
            <w:r w:rsidR="00772A27" w:rsidRPr="00EE797A">
              <w:rPr>
                <w:rFonts w:ascii="Book Antiqua" w:hAnsi="Book Antiqua"/>
                <w:sz w:val="22"/>
                <w:szCs w:val="22"/>
              </w:rPr>
              <w:t xml:space="preserve"> (b)</w:t>
            </w:r>
          </w:p>
        </w:tc>
        <w:tc>
          <w:tcPr>
            <w:tcW w:w="7470" w:type="dxa"/>
            <w:tcBorders>
              <w:left w:val="nil"/>
            </w:tcBorders>
          </w:tcPr>
          <w:p w14:paraId="09AAB76F" w14:textId="77777777" w:rsidR="00E6100F" w:rsidRPr="00EE797A" w:rsidRDefault="00D03188" w:rsidP="00E6100F">
            <w:pPr>
              <w:jc w:val="both"/>
              <w:rPr>
                <w:rFonts w:ascii="Book Antiqua" w:hAnsi="Book Antiqua"/>
                <w:b/>
                <w:bCs/>
                <w:sz w:val="22"/>
                <w:szCs w:val="22"/>
              </w:rPr>
            </w:pPr>
            <w:r w:rsidRPr="00EE797A">
              <w:rPr>
                <w:rFonts w:ascii="Book Antiqua" w:hAnsi="Book Antiqua"/>
                <w:b/>
                <w:bCs/>
                <w:sz w:val="22"/>
                <w:szCs w:val="22"/>
              </w:rPr>
              <w:t>Supplementing Sub-Clause 8.</w:t>
            </w:r>
            <w:r w:rsidR="00FC17E6" w:rsidRPr="00EE797A">
              <w:rPr>
                <w:rFonts w:ascii="Book Antiqua" w:hAnsi="Book Antiqua"/>
                <w:b/>
                <w:bCs/>
                <w:sz w:val="22"/>
                <w:szCs w:val="22"/>
              </w:rPr>
              <w:t>4</w:t>
            </w:r>
            <w:r w:rsidR="003A5467" w:rsidRPr="00EE797A">
              <w:rPr>
                <w:rFonts w:ascii="Book Antiqua" w:hAnsi="Book Antiqua"/>
                <w:b/>
                <w:bCs/>
                <w:sz w:val="22"/>
                <w:szCs w:val="22"/>
              </w:rPr>
              <w:t xml:space="preserve"> (b)</w:t>
            </w:r>
          </w:p>
          <w:p w14:paraId="1231BE67" w14:textId="77777777" w:rsidR="00772A27" w:rsidRPr="00EE797A" w:rsidRDefault="00772A27" w:rsidP="00E6100F">
            <w:pPr>
              <w:jc w:val="both"/>
              <w:rPr>
                <w:rFonts w:ascii="Book Antiqua" w:hAnsi="Book Antiqua"/>
                <w:sz w:val="22"/>
                <w:szCs w:val="22"/>
              </w:rPr>
            </w:pPr>
          </w:p>
          <w:p w14:paraId="1DF7F5A8" w14:textId="77777777" w:rsidR="00772A27" w:rsidRPr="00EE797A" w:rsidRDefault="00772A27" w:rsidP="00772A27">
            <w:pPr>
              <w:pStyle w:val="Title"/>
              <w:tabs>
                <w:tab w:val="left" w:pos="612"/>
              </w:tabs>
              <w:snapToGrid/>
              <w:jc w:val="both"/>
              <w:rPr>
                <w:rFonts w:ascii="Book Antiqua" w:hAnsi="Book Antiqua"/>
                <w:sz w:val="22"/>
                <w:szCs w:val="22"/>
                <w:lang w:val="en-GB" w:eastAsia="en-US"/>
              </w:rPr>
            </w:pPr>
            <w:r w:rsidRPr="00EE797A">
              <w:rPr>
                <w:rFonts w:ascii="Book Antiqua" w:hAnsi="Book Antiqua"/>
                <w:sz w:val="22"/>
                <w:szCs w:val="22"/>
                <w:lang w:val="en-GB" w:eastAsia="en-US"/>
              </w:rPr>
              <w:t>List of Eligible Scheduled Commercial Private Indian Banks</w:t>
            </w:r>
          </w:p>
          <w:tbl>
            <w:tblPr>
              <w:tblW w:w="4100" w:type="dxa"/>
              <w:tblInd w:w="1080" w:type="dxa"/>
              <w:tblLook w:val="04A0" w:firstRow="1" w:lastRow="0" w:firstColumn="1" w:lastColumn="0" w:noHBand="0" w:noVBand="1"/>
            </w:tblPr>
            <w:tblGrid>
              <w:gridCol w:w="333"/>
              <w:gridCol w:w="3767"/>
            </w:tblGrid>
            <w:tr w:rsidR="00A41ADB" w:rsidRPr="00EE797A" w14:paraId="19FB878F" w14:textId="77777777" w:rsidTr="00F603CD">
              <w:trPr>
                <w:trHeight w:val="250"/>
              </w:trPr>
              <w:tc>
                <w:tcPr>
                  <w:tcW w:w="333" w:type="dxa"/>
                </w:tcPr>
                <w:p w14:paraId="649841BE"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1</w:t>
                  </w:r>
                </w:p>
              </w:tc>
              <w:tc>
                <w:tcPr>
                  <w:tcW w:w="3767" w:type="dxa"/>
                </w:tcPr>
                <w:p w14:paraId="5ABF770A"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Axis Bank Limited</w:t>
                  </w:r>
                </w:p>
              </w:tc>
            </w:tr>
            <w:tr w:rsidR="00A41ADB" w:rsidRPr="00EE797A" w14:paraId="1C764EF8" w14:textId="77777777" w:rsidTr="00F603CD">
              <w:trPr>
                <w:trHeight w:val="250"/>
              </w:trPr>
              <w:tc>
                <w:tcPr>
                  <w:tcW w:w="333" w:type="dxa"/>
                </w:tcPr>
                <w:p w14:paraId="18F999B5"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2</w:t>
                  </w:r>
                </w:p>
              </w:tc>
              <w:tc>
                <w:tcPr>
                  <w:tcW w:w="3767" w:type="dxa"/>
                </w:tcPr>
                <w:p w14:paraId="445FA283"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Federal Bank Limited</w:t>
                  </w:r>
                </w:p>
              </w:tc>
            </w:tr>
            <w:tr w:rsidR="00A41ADB" w:rsidRPr="00EE797A" w14:paraId="7F77730C" w14:textId="77777777" w:rsidTr="00F603CD">
              <w:trPr>
                <w:trHeight w:val="250"/>
              </w:trPr>
              <w:tc>
                <w:tcPr>
                  <w:tcW w:w="333" w:type="dxa"/>
                </w:tcPr>
                <w:p w14:paraId="5FCD5EC4"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3</w:t>
                  </w:r>
                </w:p>
              </w:tc>
              <w:tc>
                <w:tcPr>
                  <w:tcW w:w="3767" w:type="dxa"/>
                </w:tcPr>
                <w:p w14:paraId="389BBE1E"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HDFC Bank Limited</w:t>
                  </w:r>
                </w:p>
              </w:tc>
            </w:tr>
            <w:tr w:rsidR="00A41ADB" w:rsidRPr="00EE797A" w14:paraId="33A7A44D" w14:textId="77777777" w:rsidTr="00F603CD">
              <w:trPr>
                <w:trHeight w:val="250"/>
              </w:trPr>
              <w:tc>
                <w:tcPr>
                  <w:tcW w:w="333" w:type="dxa"/>
                </w:tcPr>
                <w:p w14:paraId="2598DEE6"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4</w:t>
                  </w:r>
                </w:p>
              </w:tc>
              <w:tc>
                <w:tcPr>
                  <w:tcW w:w="3767" w:type="dxa"/>
                </w:tcPr>
                <w:p w14:paraId="502FCD3F"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ICICI Bank Limited</w:t>
                  </w:r>
                </w:p>
              </w:tc>
            </w:tr>
            <w:tr w:rsidR="00A41ADB" w:rsidRPr="00EE797A" w14:paraId="10A38ED1" w14:textId="77777777" w:rsidTr="00F603CD">
              <w:trPr>
                <w:trHeight w:val="236"/>
              </w:trPr>
              <w:tc>
                <w:tcPr>
                  <w:tcW w:w="333" w:type="dxa"/>
                </w:tcPr>
                <w:p w14:paraId="78941E47"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5</w:t>
                  </w:r>
                </w:p>
              </w:tc>
              <w:tc>
                <w:tcPr>
                  <w:tcW w:w="3767" w:type="dxa"/>
                </w:tcPr>
                <w:p w14:paraId="6913265B"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IndusInd Bank Limited</w:t>
                  </w:r>
                </w:p>
              </w:tc>
            </w:tr>
            <w:tr w:rsidR="00A41ADB" w:rsidRPr="00EE797A" w14:paraId="27857A15" w14:textId="77777777" w:rsidTr="00F603CD">
              <w:trPr>
                <w:trHeight w:val="250"/>
              </w:trPr>
              <w:tc>
                <w:tcPr>
                  <w:tcW w:w="333" w:type="dxa"/>
                </w:tcPr>
                <w:p w14:paraId="29B4EA11"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6</w:t>
                  </w:r>
                </w:p>
              </w:tc>
              <w:tc>
                <w:tcPr>
                  <w:tcW w:w="3767" w:type="dxa"/>
                </w:tcPr>
                <w:p w14:paraId="4C5BB73B"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IDFC First Bank Limited</w:t>
                  </w:r>
                </w:p>
              </w:tc>
            </w:tr>
            <w:tr w:rsidR="00A41ADB" w:rsidRPr="00EE797A" w14:paraId="3950988D" w14:textId="77777777" w:rsidTr="00F603CD">
              <w:trPr>
                <w:trHeight w:val="250"/>
              </w:trPr>
              <w:tc>
                <w:tcPr>
                  <w:tcW w:w="333" w:type="dxa"/>
                </w:tcPr>
                <w:p w14:paraId="75697EEC"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7</w:t>
                  </w:r>
                </w:p>
              </w:tc>
              <w:tc>
                <w:tcPr>
                  <w:tcW w:w="3767" w:type="dxa"/>
                </w:tcPr>
                <w:p w14:paraId="3CE80645"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Kotak Mahindra Bank Limited</w:t>
                  </w:r>
                </w:p>
              </w:tc>
            </w:tr>
            <w:tr w:rsidR="00F603CD" w:rsidRPr="00EE797A" w14:paraId="5049CFBB" w14:textId="77777777" w:rsidTr="00F603CD">
              <w:trPr>
                <w:trHeight w:val="250"/>
              </w:trPr>
              <w:tc>
                <w:tcPr>
                  <w:tcW w:w="333" w:type="dxa"/>
                </w:tcPr>
                <w:p w14:paraId="44B0A208" w14:textId="77777777" w:rsidR="00F603CD" w:rsidRPr="00EE797A" w:rsidRDefault="00F603CD" w:rsidP="00F603CD">
                  <w:pPr>
                    <w:jc w:val="both"/>
                    <w:rPr>
                      <w:rFonts w:ascii="Book Antiqua" w:hAnsi="Book Antiqua"/>
                      <w:sz w:val="22"/>
                      <w:szCs w:val="22"/>
                    </w:rPr>
                  </w:pPr>
                  <w:r w:rsidRPr="00EE797A">
                    <w:rPr>
                      <w:rFonts w:ascii="Book Antiqua" w:hAnsi="Book Antiqua"/>
                      <w:sz w:val="22"/>
                      <w:szCs w:val="22"/>
                    </w:rPr>
                    <w:t>8</w:t>
                  </w:r>
                </w:p>
              </w:tc>
              <w:tc>
                <w:tcPr>
                  <w:tcW w:w="3767" w:type="dxa"/>
                </w:tcPr>
                <w:p w14:paraId="15860BEB" w14:textId="6EAE96E8" w:rsidR="00F603CD" w:rsidRPr="00EE797A" w:rsidRDefault="00F603CD" w:rsidP="00F603CD">
                  <w:pPr>
                    <w:jc w:val="both"/>
                    <w:rPr>
                      <w:rFonts w:ascii="Book Antiqua" w:hAnsi="Book Antiqua"/>
                      <w:sz w:val="22"/>
                      <w:szCs w:val="22"/>
                    </w:rPr>
                  </w:pPr>
                  <w:r>
                    <w:rPr>
                      <w:rFonts w:ascii="Book Antiqua" w:hAnsi="Book Antiqua"/>
                      <w:sz w:val="22"/>
                      <w:szCs w:val="22"/>
                    </w:rPr>
                    <w:t>AU Small Finance Bank Limited</w:t>
                  </w:r>
                </w:p>
              </w:tc>
            </w:tr>
            <w:tr w:rsidR="00F603CD" w:rsidRPr="00EE797A" w14:paraId="140A8603" w14:textId="77777777" w:rsidTr="00F603CD">
              <w:trPr>
                <w:trHeight w:val="250"/>
              </w:trPr>
              <w:tc>
                <w:tcPr>
                  <w:tcW w:w="333" w:type="dxa"/>
                </w:tcPr>
                <w:p w14:paraId="2B2B7304" w14:textId="77777777" w:rsidR="00F603CD" w:rsidRPr="00EE797A" w:rsidRDefault="00F603CD" w:rsidP="00F603CD">
                  <w:pPr>
                    <w:jc w:val="both"/>
                    <w:rPr>
                      <w:rFonts w:ascii="Book Antiqua" w:hAnsi="Book Antiqua"/>
                      <w:sz w:val="22"/>
                      <w:szCs w:val="22"/>
                    </w:rPr>
                  </w:pPr>
                  <w:r w:rsidRPr="00EE797A">
                    <w:rPr>
                      <w:rFonts w:ascii="Book Antiqua" w:hAnsi="Book Antiqua"/>
                      <w:sz w:val="22"/>
                      <w:szCs w:val="22"/>
                    </w:rPr>
                    <w:t>9</w:t>
                  </w:r>
                </w:p>
              </w:tc>
              <w:tc>
                <w:tcPr>
                  <w:tcW w:w="3767" w:type="dxa"/>
                </w:tcPr>
                <w:p w14:paraId="7EF1C586" w14:textId="4857E150" w:rsidR="00F603CD" w:rsidRPr="00EE797A" w:rsidRDefault="00F603CD" w:rsidP="00F603CD">
                  <w:pPr>
                    <w:jc w:val="both"/>
                    <w:rPr>
                      <w:rFonts w:ascii="Book Antiqua" w:hAnsi="Book Antiqua"/>
                      <w:sz w:val="22"/>
                      <w:szCs w:val="22"/>
                    </w:rPr>
                  </w:pPr>
                  <w:r>
                    <w:rPr>
                      <w:rFonts w:ascii="Book Antiqua" w:hAnsi="Book Antiqua"/>
                      <w:sz w:val="22"/>
                      <w:szCs w:val="22"/>
                    </w:rPr>
                    <w:t>Karur Vysya Bank</w:t>
                  </w:r>
                </w:p>
              </w:tc>
            </w:tr>
          </w:tbl>
          <w:p w14:paraId="36FEB5B0" w14:textId="77777777" w:rsidR="00B254FE" w:rsidRPr="00EE797A" w:rsidRDefault="00B254FE" w:rsidP="00B254FE">
            <w:pPr>
              <w:ind w:left="1080"/>
              <w:jc w:val="both"/>
              <w:rPr>
                <w:rFonts w:ascii="Book Antiqua" w:hAnsi="Book Antiqua"/>
                <w:sz w:val="22"/>
                <w:szCs w:val="22"/>
              </w:rPr>
            </w:pPr>
          </w:p>
        </w:tc>
      </w:tr>
      <w:tr w:rsidR="00E6100F" w:rsidRPr="00EE797A" w14:paraId="235DA9CB" w14:textId="77777777" w:rsidTr="3BE2678C">
        <w:tc>
          <w:tcPr>
            <w:tcW w:w="588" w:type="dxa"/>
            <w:tcBorders>
              <w:right w:val="single" w:sz="4" w:space="0" w:color="auto"/>
            </w:tcBorders>
          </w:tcPr>
          <w:p w14:paraId="30D7AA69"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626D4190" w14:textId="77777777" w:rsidR="00E6100F" w:rsidRPr="00EE797A" w:rsidRDefault="0067061E" w:rsidP="0067061E">
            <w:pPr>
              <w:jc w:val="both"/>
              <w:rPr>
                <w:rFonts w:ascii="Book Antiqua" w:hAnsi="Book Antiqua"/>
                <w:sz w:val="22"/>
                <w:szCs w:val="22"/>
              </w:rPr>
            </w:pPr>
            <w:r w:rsidRPr="00EE797A">
              <w:rPr>
                <w:rFonts w:ascii="Book Antiqua" w:hAnsi="Book Antiqua"/>
                <w:sz w:val="22"/>
                <w:szCs w:val="22"/>
              </w:rPr>
              <w:t>GCC 9.3</w:t>
            </w:r>
          </w:p>
        </w:tc>
        <w:tc>
          <w:tcPr>
            <w:tcW w:w="7470" w:type="dxa"/>
            <w:tcBorders>
              <w:left w:val="nil"/>
            </w:tcBorders>
          </w:tcPr>
          <w:p w14:paraId="127212AB" w14:textId="77777777" w:rsidR="00497457" w:rsidRPr="00EE797A" w:rsidRDefault="0067061E" w:rsidP="00497457">
            <w:pPr>
              <w:jc w:val="both"/>
              <w:rPr>
                <w:rFonts w:ascii="Book Antiqua" w:hAnsi="Book Antiqua"/>
                <w:sz w:val="22"/>
                <w:szCs w:val="22"/>
              </w:rPr>
            </w:pPr>
            <w:r w:rsidRPr="00EE797A">
              <w:rPr>
                <w:rFonts w:ascii="Book Antiqua" w:hAnsi="Book Antiqua"/>
                <w:sz w:val="22"/>
                <w:szCs w:val="22"/>
              </w:rPr>
              <w:t>Standard Field Quality Plan</w:t>
            </w:r>
            <w:r w:rsidR="00FC7A0F" w:rsidRPr="00EE797A">
              <w:rPr>
                <w:rFonts w:ascii="Book Antiqua" w:hAnsi="Book Antiqua"/>
                <w:sz w:val="22"/>
                <w:szCs w:val="22"/>
              </w:rPr>
              <w:t xml:space="preserve"> </w:t>
            </w:r>
            <w:r w:rsidRPr="00EE797A">
              <w:rPr>
                <w:rFonts w:ascii="Book Antiqua" w:hAnsi="Book Antiqua"/>
                <w:sz w:val="22"/>
                <w:szCs w:val="22"/>
              </w:rPr>
              <w:t>applicable</w:t>
            </w:r>
            <w:r w:rsidR="00497457" w:rsidRPr="00EE797A">
              <w:rPr>
                <w:rFonts w:ascii="Book Antiqua" w:hAnsi="Book Antiqua"/>
                <w:sz w:val="22"/>
                <w:szCs w:val="22"/>
              </w:rPr>
              <w:t xml:space="preserve"> for the package shall be </w:t>
            </w:r>
          </w:p>
          <w:p w14:paraId="457A3508" w14:textId="682E5241" w:rsidR="0067061E" w:rsidRPr="00EE797A" w:rsidRDefault="51F41976" w:rsidP="31216B23">
            <w:pPr>
              <w:jc w:val="both"/>
              <w:rPr>
                <w:rFonts w:ascii="Book Antiqua" w:hAnsi="Book Antiqua" w:cs="Arial"/>
                <w:sz w:val="22"/>
                <w:szCs w:val="22"/>
              </w:rPr>
            </w:pPr>
            <w:r w:rsidRPr="00EE797A">
              <w:rPr>
                <w:rFonts w:ascii="Book Antiqua" w:hAnsi="Book Antiqua"/>
                <w:color w:val="0000FF"/>
                <w:sz w:val="22"/>
                <w:szCs w:val="22"/>
              </w:rPr>
              <w:t>Doc. No:</w:t>
            </w:r>
            <w:r w:rsidR="61680D37" w:rsidRPr="00EE797A">
              <w:rPr>
                <w:rFonts w:ascii="Book Antiqua" w:hAnsi="Book Antiqua"/>
                <w:color w:val="0000FF"/>
                <w:sz w:val="22"/>
                <w:szCs w:val="22"/>
              </w:rPr>
              <w:t xml:space="preserve"> C/</w:t>
            </w:r>
            <w:r w:rsidR="47BD7611" w:rsidRPr="00EE797A">
              <w:rPr>
                <w:rFonts w:ascii="Book Antiqua" w:hAnsi="Book Antiqua"/>
                <w:color w:val="0000FF"/>
                <w:sz w:val="22"/>
                <w:szCs w:val="22"/>
              </w:rPr>
              <w:t>FQA</w:t>
            </w:r>
            <w:r w:rsidR="61680D37" w:rsidRPr="00EE797A">
              <w:rPr>
                <w:rFonts w:ascii="Book Antiqua" w:hAnsi="Book Antiqua"/>
                <w:color w:val="0000FF"/>
                <w:sz w:val="22"/>
                <w:szCs w:val="22"/>
              </w:rPr>
              <w:t>/SFQP/Site-</w:t>
            </w:r>
            <w:r w:rsidR="00976510" w:rsidRPr="00EE797A">
              <w:rPr>
                <w:rFonts w:ascii="Book Antiqua" w:hAnsi="Book Antiqua"/>
                <w:color w:val="0000FF"/>
                <w:sz w:val="22"/>
                <w:szCs w:val="22"/>
              </w:rPr>
              <w:t>C</w:t>
            </w:r>
            <w:r w:rsidR="61680D37" w:rsidRPr="00EE797A">
              <w:rPr>
                <w:rFonts w:ascii="Book Antiqua" w:hAnsi="Book Antiqua"/>
                <w:color w:val="0000FF"/>
                <w:sz w:val="22"/>
                <w:szCs w:val="22"/>
              </w:rPr>
              <w:t>ivil-20</w:t>
            </w:r>
            <w:r w:rsidR="1E51CE20" w:rsidRPr="00EE797A">
              <w:rPr>
                <w:rFonts w:ascii="Book Antiqua" w:hAnsi="Book Antiqua"/>
                <w:color w:val="0000FF"/>
                <w:sz w:val="22"/>
                <w:szCs w:val="22"/>
              </w:rPr>
              <w:t>12</w:t>
            </w:r>
            <w:r w:rsidR="61680D37" w:rsidRPr="00EE797A">
              <w:rPr>
                <w:rFonts w:ascii="Book Antiqua" w:hAnsi="Book Antiqua"/>
                <w:color w:val="0000FF"/>
                <w:sz w:val="22"/>
                <w:szCs w:val="22"/>
              </w:rPr>
              <w:t>/Rev-0</w:t>
            </w:r>
            <w:r w:rsidR="00D637CF" w:rsidRPr="00EE797A">
              <w:rPr>
                <w:rFonts w:ascii="Book Antiqua" w:hAnsi="Book Antiqua"/>
                <w:color w:val="0000FF"/>
                <w:sz w:val="22"/>
                <w:szCs w:val="22"/>
              </w:rPr>
              <w:t>5</w:t>
            </w:r>
            <w:r w:rsidR="41233A0F" w:rsidRPr="00EE797A">
              <w:rPr>
                <w:rFonts w:ascii="Book Antiqua" w:hAnsi="Book Antiqua"/>
                <w:color w:val="0000FF"/>
                <w:sz w:val="22"/>
                <w:szCs w:val="22"/>
              </w:rPr>
              <w:t xml:space="preserve"> dt.</w:t>
            </w:r>
            <w:r w:rsidR="00567D68" w:rsidRPr="00EE797A">
              <w:rPr>
                <w:rFonts w:ascii="Book Antiqua" w:hAnsi="Book Antiqua"/>
                <w:color w:val="0000FF"/>
                <w:sz w:val="22"/>
                <w:szCs w:val="22"/>
              </w:rPr>
              <w:t>10.07</w:t>
            </w:r>
            <w:r w:rsidR="41233A0F" w:rsidRPr="00EE797A">
              <w:rPr>
                <w:rFonts w:ascii="Book Antiqua" w:hAnsi="Book Antiqua"/>
                <w:color w:val="0000FF"/>
                <w:sz w:val="22"/>
                <w:szCs w:val="22"/>
              </w:rPr>
              <w:t>.202</w:t>
            </w:r>
            <w:r w:rsidR="00567D68" w:rsidRPr="00EE797A">
              <w:rPr>
                <w:rFonts w:ascii="Book Antiqua" w:hAnsi="Book Antiqua"/>
                <w:color w:val="0000FF"/>
                <w:sz w:val="22"/>
                <w:szCs w:val="22"/>
              </w:rPr>
              <w:t>4</w:t>
            </w:r>
          </w:p>
        </w:tc>
      </w:tr>
      <w:tr w:rsidR="00E6100F" w:rsidRPr="00EE797A" w14:paraId="4E1F1473" w14:textId="77777777" w:rsidTr="3BE2678C">
        <w:tc>
          <w:tcPr>
            <w:tcW w:w="588" w:type="dxa"/>
            <w:tcBorders>
              <w:right w:val="single" w:sz="4" w:space="0" w:color="auto"/>
            </w:tcBorders>
          </w:tcPr>
          <w:p w14:paraId="7196D064"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32B7B541" w14:textId="77777777" w:rsidR="00E6100F" w:rsidRPr="00EE797A" w:rsidRDefault="0087032A" w:rsidP="0087032A">
            <w:pPr>
              <w:jc w:val="both"/>
              <w:rPr>
                <w:rFonts w:ascii="Book Antiqua" w:hAnsi="Book Antiqua"/>
                <w:sz w:val="22"/>
                <w:szCs w:val="22"/>
              </w:rPr>
            </w:pPr>
            <w:r w:rsidRPr="00EE797A">
              <w:rPr>
                <w:rFonts w:ascii="Book Antiqua" w:hAnsi="Book Antiqua"/>
                <w:sz w:val="22"/>
                <w:szCs w:val="22"/>
              </w:rPr>
              <w:t>GCC 11.0</w:t>
            </w:r>
          </w:p>
        </w:tc>
        <w:tc>
          <w:tcPr>
            <w:tcW w:w="7470" w:type="dxa"/>
            <w:tcBorders>
              <w:left w:val="nil"/>
            </w:tcBorders>
          </w:tcPr>
          <w:p w14:paraId="17F84F0E" w14:textId="77777777" w:rsidR="0087032A" w:rsidRPr="00EE797A" w:rsidRDefault="0087032A" w:rsidP="0067061E">
            <w:pPr>
              <w:pStyle w:val="Title"/>
              <w:snapToGrid/>
              <w:jc w:val="both"/>
              <w:rPr>
                <w:rFonts w:ascii="Book Antiqua" w:hAnsi="Book Antiqua"/>
                <w:sz w:val="22"/>
                <w:szCs w:val="22"/>
                <w:lang w:val="en-GB" w:eastAsia="en-US"/>
              </w:rPr>
            </w:pPr>
            <w:r w:rsidRPr="00EE797A">
              <w:rPr>
                <w:rFonts w:ascii="Book Antiqua" w:hAnsi="Book Antiqua"/>
                <w:sz w:val="22"/>
                <w:szCs w:val="22"/>
                <w:lang w:val="en-GB" w:eastAsia="en-US"/>
              </w:rPr>
              <w:t>Supplementing Clause GCC 11.0</w:t>
            </w:r>
          </w:p>
          <w:p w14:paraId="34FF1C98" w14:textId="77777777" w:rsidR="0087032A" w:rsidRPr="00EE797A" w:rsidRDefault="0087032A" w:rsidP="0067061E">
            <w:pPr>
              <w:pStyle w:val="Title"/>
              <w:snapToGrid/>
              <w:jc w:val="both"/>
              <w:rPr>
                <w:rFonts w:ascii="Book Antiqua" w:hAnsi="Book Antiqua"/>
                <w:b w:val="0"/>
                <w:bCs w:val="0"/>
                <w:sz w:val="22"/>
                <w:szCs w:val="22"/>
                <w:lang w:val="en-GB" w:eastAsia="en-US"/>
              </w:rPr>
            </w:pPr>
          </w:p>
          <w:p w14:paraId="5A04C09D" w14:textId="731BABB2" w:rsidR="00E6100F" w:rsidRPr="00EE797A" w:rsidRDefault="0067061E" w:rsidP="00497457">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The entire work is scheduled to be completed in all respect </w:t>
            </w:r>
            <w:proofErr w:type="gramStart"/>
            <w:r w:rsidRPr="00EE797A">
              <w:rPr>
                <w:rFonts w:ascii="Book Antiqua" w:hAnsi="Book Antiqua"/>
                <w:b w:val="0"/>
                <w:bCs w:val="0"/>
                <w:sz w:val="22"/>
                <w:szCs w:val="22"/>
                <w:lang w:val="en-GB" w:eastAsia="en-US"/>
              </w:rPr>
              <w:t xml:space="preserve">within </w:t>
            </w:r>
            <w:r w:rsidR="003D653F" w:rsidRPr="00EE797A">
              <w:rPr>
                <w:rFonts w:ascii="Book Antiqua" w:hAnsi="Book Antiqua"/>
                <w:color w:val="0000FF"/>
                <w:sz w:val="22"/>
                <w:szCs w:val="22"/>
                <w:lang w:val="en-US" w:eastAsia="en-US"/>
              </w:rPr>
              <w:t xml:space="preserve"> </w:t>
            </w:r>
            <w:r w:rsidR="00E42FFC" w:rsidRPr="00EE797A">
              <w:rPr>
                <w:rFonts w:ascii="Book Antiqua" w:hAnsi="Book Antiqua"/>
                <w:color w:val="0000FF"/>
                <w:sz w:val="22"/>
                <w:szCs w:val="22"/>
                <w:lang w:val="en-US" w:eastAsia="en-US"/>
              </w:rPr>
              <w:t>0</w:t>
            </w:r>
            <w:r w:rsidR="001949AB" w:rsidRPr="00EE797A">
              <w:rPr>
                <w:rFonts w:ascii="Book Antiqua" w:hAnsi="Book Antiqua"/>
                <w:color w:val="0000FF"/>
                <w:sz w:val="22"/>
                <w:szCs w:val="22"/>
                <w:lang w:val="en-US" w:eastAsia="en-US"/>
              </w:rPr>
              <w:t>6</w:t>
            </w:r>
            <w:proofErr w:type="gramEnd"/>
            <w:r w:rsidR="00F83A72" w:rsidRPr="00EE797A">
              <w:rPr>
                <w:rFonts w:ascii="Book Antiqua" w:hAnsi="Book Antiqua"/>
                <w:color w:val="0000FF"/>
                <w:sz w:val="22"/>
                <w:szCs w:val="22"/>
                <w:lang w:val="en-US" w:eastAsia="en-US"/>
              </w:rPr>
              <w:t xml:space="preserve"> (</w:t>
            </w:r>
            <w:r w:rsidR="001949AB" w:rsidRPr="00EE797A">
              <w:rPr>
                <w:rFonts w:ascii="Book Antiqua" w:hAnsi="Book Antiqua"/>
                <w:color w:val="0000FF"/>
                <w:sz w:val="22"/>
                <w:szCs w:val="22"/>
                <w:lang w:val="en-US" w:eastAsia="en-US"/>
              </w:rPr>
              <w:t>Six</w:t>
            </w:r>
            <w:r w:rsidRPr="00EE797A">
              <w:rPr>
                <w:rFonts w:ascii="Book Antiqua" w:hAnsi="Book Antiqua"/>
                <w:color w:val="0000FF"/>
                <w:sz w:val="22"/>
                <w:szCs w:val="22"/>
                <w:lang w:val="en-US" w:eastAsia="en-US"/>
              </w:rPr>
              <w:t>) months</w:t>
            </w:r>
            <w:r w:rsidRPr="00EE797A">
              <w:rPr>
                <w:rFonts w:ascii="Book Antiqua" w:hAnsi="Book Antiqua"/>
                <w:b w:val="0"/>
                <w:bCs w:val="0"/>
                <w:sz w:val="22"/>
                <w:szCs w:val="22"/>
                <w:lang w:val="en-GB" w:eastAsia="en-US"/>
              </w:rPr>
              <w:t xml:space="preserve"> from </w:t>
            </w:r>
            <w:r w:rsidR="00497457" w:rsidRPr="00EE797A">
              <w:rPr>
                <w:rFonts w:ascii="Book Antiqua" w:hAnsi="Book Antiqua"/>
                <w:b w:val="0"/>
                <w:bCs w:val="0"/>
                <w:sz w:val="22"/>
                <w:szCs w:val="22"/>
                <w:lang w:val="en-GB" w:eastAsia="en-US"/>
              </w:rPr>
              <w:t xml:space="preserve">the </w:t>
            </w:r>
            <w:r w:rsidR="002B045E" w:rsidRPr="00EE797A">
              <w:rPr>
                <w:rFonts w:ascii="Book Antiqua" w:hAnsi="Book Antiqua"/>
                <w:b w:val="0"/>
                <w:bCs w:val="0"/>
                <w:sz w:val="22"/>
                <w:szCs w:val="22"/>
                <w:lang w:val="en-GB" w:eastAsia="en-US"/>
              </w:rPr>
              <w:t xml:space="preserve">date </w:t>
            </w:r>
            <w:r w:rsidRPr="00EE797A">
              <w:rPr>
                <w:rFonts w:ascii="Book Antiqua" w:hAnsi="Book Antiqua"/>
                <w:b w:val="0"/>
                <w:bCs w:val="0"/>
                <w:sz w:val="22"/>
                <w:szCs w:val="22"/>
                <w:lang w:val="en-GB" w:eastAsia="en-US"/>
              </w:rPr>
              <w:t xml:space="preserve">issue of </w:t>
            </w:r>
            <w:r w:rsidR="002B045E" w:rsidRPr="00EE797A">
              <w:rPr>
                <w:rFonts w:ascii="Book Antiqua" w:hAnsi="Book Antiqua"/>
                <w:b w:val="0"/>
                <w:bCs w:val="0"/>
                <w:sz w:val="22"/>
                <w:szCs w:val="22"/>
                <w:lang w:val="en-GB" w:eastAsia="en-US"/>
              </w:rPr>
              <w:t>N</w:t>
            </w:r>
            <w:r w:rsidRPr="00EE797A">
              <w:rPr>
                <w:rFonts w:ascii="Book Antiqua" w:hAnsi="Book Antiqua"/>
                <w:b w:val="0"/>
                <w:bCs w:val="0"/>
                <w:sz w:val="22"/>
                <w:szCs w:val="22"/>
                <w:lang w:val="en-GB" w:eastAsia="en-US"/>
              </w:rPr>
              <w:t>otification of award</w:t>
            </w:r>
            <w:r w:rsidR="002B045E" w:rsidRPr="00EE797A">
              <w:rPr>
                <w:rFonts w:ascii="Book Antiqua" w:hAnsi="Book Antiqua"/>
                <w:b w:val="0"/>
                <w:bCs w:val="0"/>
                <w:sz w:val="22"/>
                <w:szCs w:val="22"/>
                <w:lang w:val="en-GB" w:eastAsia="en-US"/>
              </w:rPr>
              <w:t>/LOA</w:t>
            </w:r>
            <w:r w:rsidRPr="00EE797A">
              <w:rPr>
                <w:rFonts w:ascii="Book Antiqua" w:hAnsi="Book Antiqua"/>
                <w:b w:val="0"/>
                <w:bCs w:val="0"/>
                <w:sz w:val="22"/>
                <w:szCs w:val="22"/>
                <w:lang w:val="en-GB" w:eastAsia="en-US"/>
              </w:rPr>
              <w:t xml:space="preserve">. </w:t>
            </w:r>
          </w:p>
          <w:p w14:paraId="6D072C0D" w14:textId="77777777" w:rsidR="00497457" w:rsidRPr="00EE797A" w:rsidRDefault="00497457" w:rsidP="00497457">
            <w:pPr>
              <w:pStyle w:val="Title"/>
              <w:snapToGrid/>
              <w:jc w:val="both"/>
              <w:rPr>
                <w:rFonts w:ascii="Book Antiqua" w:hAnsi="Book Antiqua"/>
                <w:sz w:val="22"/>
                <w:szCs w:val="22"/>
                <w:lang w:val="en-US" w:eastAsia="en-US"/>
              </w:rPr>
            </w:pPr>
          </w:p>
        </w:tc>
      </w:tr>
      <w:tr w:rsidR="009F0AD8" w:rsidRPr="00EE797A" w14:paraId="4E310881" w14:textId="77777777" w:rsidTr="3BE2678C">
        <w:tc>
          <w:tcPr>
            <w:tcW w:w="588" w:type="dxa"/>
            <w:tcBorders>
              <w:right w:val="single" w:sz="4" w:space="0" w:color="auto"/>
            </w:tcBorders>
          </w:tcPr>
          <w:p w14:paraId="48A21919" w14:textId="77777777" w:rsidR="009F0AD8" w:rsidRPr="00EE797A" w:rsidRDefault="009F0AD8" w:rsidP="00B25707">
            <w:pPr>
              <w:numPr>
                <w:ilvl w:val="0"/>
                <w:numId w:val="2"/>
              </w:numPr>
              <w:jc w:val="both"/>
              <w:rPr>
                <w:rFonts w:ascii="Book Antiqua" w:hAnsi="Book Antiqua"/>
                <w:sz w:val="22"/>
                <w:szCs w:val="22"/>
              </w:rPr>
            </w:pPr>
          </w:p>
        </w:tc>
        <w:tc>
          <w:tcPr>
            <w:tcW w:w="1676" w:type="dxa"/>
            <w:tcBorders>
              <w:right w:val="single" w:sz="4" w:space="0" w:color="auto"/>
            </w:tcBorders>
          </w:tcPr>
          <w:p w14:paraId="0E63196F" w14:textId="77777777" w:rsidR="009F0AD8" w:rsidRPr="00EE797A" w:rsidRDefault="009F0AD8" w:rsidP="00F832BA">
            <w:pPr>
              <w:jc w:val="both"/>
              <w:rPr>
                <w:rFonts w:ascii="Book Antiqua" w:hAnsi="Book Antiqua"/>
                <w:sz w:val="22"/>
                <w:szCs w:val="22"/>
              </w:rPr>
            </w:pPr>
            <w:r w:rsidRPr="00EE797A">
              <w:rPr>
                <w:rFonts w:ascii="Book Antiqua" w:hAnsi="Book Antiqua"/>
                <w:sz w:val="22"/>
                <w:szCs w:val="22"/>
              </w:rPr>
              <w:t>GCC 13.3</w:t>
            </w:r>
          </w:p>
        </w:tc>
        <w:tc>
          <w:tcPr>
            <w:tcW w:w="7470" w:type="dxa"/>
            <w:tcBorders>
              <w:left w:val="nil"/>
            </w:tcBorders>
          </w:tcPr>
          <w:p w14:paraId="0FFE088A" w14:textId="77777777" w:rsidR="009F0AD8" w:rsidRPr="00EE797A" w:rsidRDefault="009F0AD8" w:rsidP="009F0AD8">
            <w:pPr>
              <w:jc w:val="both"/>
              <w:rPr>
                <w:rFonts w:ascii="Book Antiqua" w:hAnsi="Book Antiqua"/>
                <w:b/>
                <w:bCs/>
                <w:sz w:val="22"/>
                <w:szCs w:val="22"/>
              </w:rPr>
            </w:pPr>
            <w:r w:rsidRPr="00EE797A">
              <w:rPr>
                <w:rFonts w:ascii="Book Antiqua" w:hAnsi="Book Antiqua"/>
                <w:b/>
                <w:bCs/>
                <w:sz w:val="22"/>
                <w:szCs w:val="22"/>
              </w:rPr>
              <w:t xml:space="preserve">Add new Clause after Clause GCC 13.3 </w:t>
            </w:r>
          </w:p>
          <w:p w14:paraId="7A7FCF78" w14:textId="12A2DBDF" w:rsidR="009F0AD8" w:rsidRPr="00EE797A" w:rsidRDefault="003F3F07" w:rsidP="008968CF">
            <w:pPr>
              <w:jc w:val="both"/>
              <w:rPr>
                <w:rFonts w:ascii="Book Antiqua" w:hAnsi="Book Antiqua"/>
                <w:b/>
                <w:bCs/>
                <w:sz w:val="22"/>
                <w:szCs w:val="22"/>
              </w:rPr>
            </w:pPr>
            <w:r w:rsidRPr="00EE797A">
              <w:rPr>
                <w:rFonts w:ascii="Book Antiqua" w:hAnsi="Book Antiqua"/>
                <w:b/>
                <w:bCs/>
                <w:sz w:val="22"/>
                <w:szCs w:val="22"/>
              </w:rPr>
              <w:t xml:space="preserve">13.4 </w:t>
            </w:r>
            <w:r w:rsidR="00E42FFC" w:rsidRPr="00EE797A">
              <w:rPr>
                <w:rFonts w:ascii="Book Antiqua" w:hAnsi="Book Antiqua"/>
                <w:sz w:val="22"/>
                <w:szCs w:val="22"/>
              </w:rPr>
              <w:t xml:space="preserve">During the execution of the contract, POWERGRID reserves the right to increase or decrease the quantities of the items under the contract but without any change in the base unit price identified in the contract, and other terms &amp; conditions. The quantity of individual </w:t>
            </w:r>
            <w:proofErr w:type="gramStart"/>
            <w:r w:rsidR="00E42FFC" w:rsidRPr="00EE797A">
              <w:rPr>
                <w:rFonts w:ascii="Book Antiqua" w:hAnsi="Book Antiqua"/>
                <w:sz w:val="22"/>
                <w:szCs w:val="22"/>
              </w:rPr>
              <w:t>item</w:t>
            </w:r>
            <w:proofErr w:type="gramEnd"/>
            <w:r w:rsidR="00E42FFC" w:rsidRPr="00EE797A">
              <w:rPr>
                <w:rFonts w:ascii="Book Antiqua" w:hAnsi="Book Antiqua"/>
                <w:sz w:val="22"/>
                <w:szCs w:val="22"/>
              </w:rPr>
              <w:t xml:space="preserve"> can vary to any extent. However, the total variation shall be limited to </w:t>
            </w:r>
            <w:r w:rsidR="00E42FFC" w:rsidRPr="00EE797A">
              <w:rPr>
                <w:rFonts w:ascii="Book Antiqua" w:hAnsi="Book Antiqua"/>
                <w:b/>
                <w:bCs/>
                <w:color w:val="0000FF"/>
                <w:sz w:val="22"/>
                <w:szCs w:val="22"/>
              </w:rPr>
              <w:t>± 25%</w:t>
            </w:r>
            <w:r w:rsidR="00E42FFC" w:rsidRPr="00EE797A">
              <w:rPr>
                <w:rFonts w:ascii="Book Antiqua" w:hAnsi="Book Antiqua"/>
                <w:sz w:val="22"/>
                <w:szCs w:val="22"/>
              </w:rPr>
              <w:t xml:space="preserve"> of the contract price on the same rates, terms &amp; conditions.</w:t>
            </w:r>
          </w:p>
        </w:tc>
      </w:tr>
      <w:tr w:rsidR="003074FA" w:rsidRPr="00EE797A" w14:paraId="40DDF65D" w14:textId="77777777" w:rsidTr="3BE2678C">
        <w:tc>
          <w:tcPr>
            <w:tcW w:w="588" w:type="dxa"/>
            <w:tcBorders>
              <w:right w:val="single" w:sz="4" w:space="0" w:color="auto"/>
            </w:tcBorders>
          </w:tcPr>
          <w:p w14:paraId="6BD18F9B"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43F87347" w14:textId="77777777" w:rsidR="003074FA" w:rsidRPr="00EE797A" w:rsidRDefault="003074FA" w:rsidP="003074FA">
            <w:pPr>
              <w:jc w:val="both"/>
              <w:rPr>
                <w:rFonts w:ascii="Book Antiqua" w:hAnsi="Book Antiqua"/>
                <w:sz w:val="22"/>
                <w:szCs w:val="22"/>
              </w:rPr>
            </w:pPr>
            <w:r w:rsidRPr="00EE797A">
              <w:rPr>
                <w:rFonts w:ascii="Book Antiqua" w:hAnsi="Book Antiqua"/>
                <w:sz w:val="22"/>
                <w:szCs w:val="22"/>
              </w:rPr>
              <w:t>GCC 16.0</w:t>
            </w:r>
          </w:p>
          <w:p w14:paraId="238601FE" w14:textId="77777777" w:rsidR="003074FA" w:rsidRPr="00EE797A" w:rsidRDefault="003074FA" w:rsidP="003074FA">
            <w:pPr>
              <w:jc w:val="both"/>
              <w:rPr>
                <w:rFonts w:ascii="Book Antiqua" w:hAnsi="Book Antiqua"/>
                <w:sz w:val="22"/>
                <w:szCs w:val="22"/>
              </w:rPr>
            </w:pPr>
          </w:p>
          <w:p w14:paraId="57716988" w14:textId="77777777" w:rsidR="003074FA" w:rsidRPr="00EE797A" w:rsidRDefault="003074FA" w:rsidP="003074FA">
            <w:pPr>
              <w:jc w:val="both"/>
              <w:rPr>
                <w:rFonts w:ascii="Book Antiqua" w:hAnsi="Book Antiqua"/>
                <w:sz w:val="22"/>
                <w:szCs w:val="22"/>
              </w:rPr>
            </w:pPr>
            <w:r w:rsidRPr="00EE797A">
              <w:rPr>
                <w:rFonts w:ascii="Book Antiqua" w:hAnsi="Book Antiqua"/>
                <w:sz w:val="22"/>
                <w:szCs w:val="22"/>
              </w:rPr>
              <w:t>16.10</w:t>
            </w:r>
          </w:p>
        </w:tc>
        <w:tc>
          <w:tcPr>
            <w:tcW w:w="7470" w:type="dxa"/>
            <w:tcBorders>
              <w:left w:val="nil"/>
            </w:tcBorders>
          </w:tcPr>
          <w:p w14:paraId="2D841D39" w14:textId="77777777" w:rsidR="003074FA" w:rsidRPr="00EE797A" w:rsidRDefault="003074FA" w:rsidP="002A039F">
            <w:pPr>
              <w:jc w:val="both"/>
              <w:rPr>
                <w:rFonts w:ascii="Book Antiqua" w:hAnsi="Book Antiqua"/>
                <w:b/>
                <w:bCs/>
                <w:sz w:val="22"/>
                <w:szCs w:val="22"/>
              </w:rPr>
            </w:pPr>
            <w:r w:rsidRPr="00EE797A">
              <w:rPr>
                <w:rFonts w:ascii="Book Antiqua" w:hAnsi="Book Antiqua"/>
                <w:b/>
                <w:bCs/>
                <w:sz w:val="22"/>
                <w:szCs w:val="22"/>
              </w:rPr>
              <w:t xml:space="preserve">Add new Clause after Clause GCC 16.9 </w:t>
            </w:r>
          </w:p>
          <w:p w14:paraId="0F3CABC7" w14:textId="77777777" w:rsidR="003074FA" w:rsidRPr="00EE797A" w:rsidRDefault="003074FA" w:rsidP="002A039F">
            <w:pPr>
              <w:jc w:val="both"/>
              <w:rPr>
                <w:rFonts w:ascii="Book Antiqua" w:hAnsi="Book Antiqua"/>
                <w:b/>
                <w:bCs/>
                <w:sz w:val="22"/>
                <w:szCs w:val="22"/>
              </w:rPr>
            </w:pPr>
          </w:p>
          <w:p w14:paraId="438788C2" w14:textId="77777777" w:rsidR="003074FA" w:rsidRPr="00EE797A" w:rsidRDefault="003074FA" w:rsidP="00497457">
            <w:pPr>
              <w:widowControl w:val="0"/>
              <w:tabs>
                <w:tab w:val="left" w:pos="-1440"/>
              </w:tabs>
              <w:suppressAutoHyphens/>
              <w:autoSpaceDE w:val="0"/>
              <w:autoSpaceDN w:val="0"/>
              <w:adjustRightInd w:val="0"/>
              <w:jc w:val="both"/>
              <w:rPr>
                <w:rFonts w:ascii="Book Antiqua" w:hAnsi="Book Antiqua"/>
                <w:sz w:val="22"/>
                <w:szCs w:val="22"/>
              </w:rPr>
            </w:pPr>
            <w:r w:rsidRPr="00EE797A">
              <w:rPr>
                <w:rFonts w:ascii="Book Antiqua" w:hAnsi="Book Antiqua"/>
                <w:b/>
                <w:bCs/>
                <w:sz w:val="22"/>
                <w:szCs w:val="22"/>
              </w:rPr>
              <w:t>Material</w:t>
            </w:r>
            <w:proofErr w:type="gramStart"/>
            <w:r w:rsidRPr="00EE797A">
              <w:rPr>
                <w:rFonts w:ascii="Book Antiqua" w:hAnsi="Book Antiqua"/>
                <w:b/>
                <w:bCs/>
                <w:sz w:val="22"/>
                <w:szCs w:val="22"/>
              </w:rPr>
              <w:t>:</w:t>
            </w:r>
            <w:r w:rsidRPr="00EE797A">
              <w:rPr>
                <w:rFonts w:ascii="Book Antiqua" w:hAnsi="Book Antiqua"/>
                <w:sz w:val="22"/>
                <w:szCs w:val="22"/>
              </w:rPr>
              <w:t xml:space="preserve">  No</w:t>
            </w:r>
            <w:proofErr w:type="gramEnd"/>
            <w:r w:rsidRPr="00EE797A">
              <w:rPr>
                <w:rFonts w:ascii="Book Antiqua" w:hAnsi="Book Antiqua"/>
                <w:sz w:val="22"/>
                <w:szCs w:val="22"/>
              </w:rPr>
              <w:t xml:space="preserve"> material shall be supplied by POWERGRID under this contract and the bidder should accordingly quote rates. Item rates for all the items shall include cost of all material and taxes.  </w:t>
            </w:r>
          </w:p>
          <w:p w14:paraId="5B08B5D1" w14:textId="77777777" w:rsidR="00017C31" w:rsidRPr="00EE797A" w:rsidRDefault="00017C31" w:rsidP="00497457">
            <w:pPr>
              <w:widowControl w:val="0"/>
              <w:tabs>
                <w:tab w:val="left" w:pos="-1440"/>
              </w:tabs>
              <w:suppressAutoHyphens/>
              <w:autoSpaceDE w:val="0"/>
              <w:autoSpaceDN w:val="0"/>
              <w:adjustRightInd w:val="0"/>
              <w:jc w:val="both"/>
              <w:rPr>
                <w:rFonts w:ascii="Book Antiqua" w:hAnsi="Book Antiqua"/>
                <w:b/>
                <w:bCs/>
                <w:sz w:val="22"/>
                <w:szCs w:val="22"/>
              </w:rPr>
            </w:pPr>
          </w:p>
        </w:tc>
      </w:tr>
      <w:tr w:rsidR="00C33941" w:rsidRPr="00EE797A" w14:paraId="10E3313A" w14:textId="77777777" w:rsidTr="3BE2678C">
        <w:tc>
          <w:tcPr>
            <w:tcW w:w="588" w:type="dxa"/>
            <w:tcBorders>
              <w:right w:val="single" w:sz="4" w:space="0" w:color="auto"/>
            </w:tcBorders>
          </w:tcPr>
          <w:p w14:paraId="16DEB4AB" w14:textId="77777777" w:rsidR="00C33941" w:rsidRPr="00EE797A" w:rsidRDefault="00C33941" w:rsidP="00B25707">
            <w:pPr>
              <w:numPr>
                <w:ilvl w:val="0"/>
                <w:numId w:val="2"/>
              </w:numPr>
              <w:jc w:val="both"/>
              <w:rPr>
                <w:rFonts w:ascii="Book Antiqua" w:hAnsi="Book Antiqua"/>
                <w:sz w:val="22"/>
                <w:szCs w:val="22"/>
              </w:rPr>
            </w:pPr>
          </w:p>
        </w:tc>
        <w:tc>
          <w:tcPr>
            <w:tcW w:w="1676" w:type="dxa"/>
            <w:tcBorders>
              <w:right w:val="single" w:sz="4" w:space="0" w:color="auto"/>
            </w:tcBorders>
          </w:tcPr>
          <w:p w14:paraId="47B1B2EF" w14:textId="77777777" w:rsidR="00C33941" w:rsidRPr="00EE797A" w:rsidRDefault="00C33941">
            <w:pPr>
              <w:jc w:val="both"/>
              <w:rPr>
                <w:rFonts w:ascii="Book Antiqua" w:hAnsi="Book Antiqua"/>
                <w:sz w:val="22"/>
                <w:szCs w:val="22"/>
              </w:rPr>
            </w:pPr>
            <w:r w:rsidRPr="00EE797A">
              <w:rPr>
                <w:rFonts w:ascii="Book Antiqua" w:hAnsi="Book Antiqua"/>
                <w:sz w:val="22"/>
                <w:szCs w:val="22"/>
              </w:rPr>
              <w:t>GCC 18.2</w:t>
            </w:r>
          </w:p>
        </w:tc>
        <w:tc>
          <w:tcPr>
            <w:tcW w:w="7470" w:type="dxa"/>
            <w:tcBorders>
              <w:left w:val="nil"/>
            </w:tcBorders>
          </w:tcPr>
          <w:p w14:paraId="61082707" w14:textId="77777777" w:rsidR="00C33941" w:rsidRPr="00EE797A" w:rsidRDefault="00C33941">
            <w:pPr>
              <w:jc w:val="both"/>
              <w:rPr>
                <w:rFonts w:ascii="Book Antiqua" w:hAnsi="Book Antiqua"/>
                <w:b/>
                <w:bCs/>
                <w:sz w:val="22"/>
                <w:szCs w:val="22"/>
              </w:rPr>
            </w:pPr>
            <w:r w:rsidRPr="00EE797A">
              <w:rPr>
                <w:rFonts w:ascii="Book Antiqua" w:hAnsi="Book Antiqua"/>
                <w:b/>
                <w:bCs/>
                <w:sz w:val="22"/>
                <w:szCs w:val="22"/>
              </w:rPr>
              <w:t xml:space="preserve">Supplementing Sub-Clause GCC 18.2 with the </w:t>
            </w:r>
            <w:proofErr w:type="gramStart"/>
            <w:r w:rsidRPr="00EE797A">
              <w:rPr>
                <w:rFonts w:ascii="Book Antiqua" w:hAnsi="Book Antiqua"/>
                <w:b/>
                <w:bCs/>
                <w:sz w:val="22"/>
                <w:szCs w:val="22"/>
              </w:rPr>
              <w:t>following :</w:t>
            </w:r>
            <w:proofErr w:type="gramEnd"/>
          </w:p>
          <w:p w14:paraId="0AD9C6F4" w14:textId="77777777" w:rsidR="00C33941" w:rsidRPr="00EE797A" w:rsidRDefault="00C33941">
            <w:pPr>
              <w:jc w:val="both"/>
              <w:rPr>
                <w:rFonts w:ascii="Book Antiqua" w:hAnsi="Book Antiqua"/>
                <w:b/>
                <w:bCs/>
                <w:sz w:val="22"/>
                <w:szCs w:val="22"/>
              </w:rPr>
            </w:pPr>
          </w:p>
          <w:p w14:paraId="6622C451"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be responsible for the safety during all activities at the Site.</w:t>
            </w:r>
          </w:p>
          <w:p w14:paraId="136831E2"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w:t>
            </w:r>
          </w:p>
          <w:p w14:paraId="552B14E5"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comply with all applicable safety regulations and </w:t>
            </w:r>
            <w:proofErr w:type="gramStart"/>
            <w:r w:rsidRPr="00EE797A">
              <w:rPr>
                <w:rFonts w:ascii="Book Antiqua" w:hAnsi="Book Antiqua"/>
                <w:sz w:val="22"/>
                <w:szCs w:val="22"/>
              </w:rPr>
              <w:t>Laws;</w:t>
            </w:r>
            <w:proofErr w:type="gramEnd"/>
          </w:p>
          <w:p w14:paraId="5E27DCD8"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comply with all applicable safety obligations specified in the </w:t>
            </w:r>
            <w:proofErr w:type="gramStart"/>
            <w:r w:rsidRPr="00EE797A">
              <w:rPr>
                <w:rFonts w:ascii="Book Antiqua" w:hAnsi="Book Antiqua"/>
                <w:sz w:val="22"/>
                <w:szCs w:val="22"/>
              </w:rPr>
              <w:t>Contract;</w:t>
            </w:r>
            <w:proofErr w:type="gramEnd"/>
          </w:p>
          <w:p w14:paraId="27A652FA"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not make any connection /change in any electrical equipment belonging to the Employer or other Contractors without prior written permission of Engineer-in-charge.</w:t>
            </w:r>
          </w:p>
          <w:p w14:paraId="42948678"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equipment must be declared safe by the Engineer-in-charge and a permit to work/permission shall be issued by the Engineer-in-charge before any work. No work shall be carried out on any live equipment.</w:t>
            </w:r>
          </w:p>
          <w:p w14:paraId="63F5DD7D"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The Contractor shall deploy fulltime Supervisor or Safety Supervisor/Steward (if deployed workmen are more than 10 at a site). He shall </w:t>
            </w:r>
            <w:proofErr w:type="gramStart"/>
            <w:r w:rsidRPr="00EE797A">
              <w:rPr>
                <w:rFonts w:ascii="Book Antiqua" w:hAnsi="Book Antiqua"/>
                <w:sz w:val="22"/>
                <w:szCs w:val="22"/>
              </w:rPr>
              <w:t>brief to</w:t>
            </w:r>
            <w:proofErr w:type="gramEnd"/>
            <w:r w:rsidRPr="00EE797A">
              <w:rPr>
                <w:rFonts w:ascii="Book Antiqua" w:hAnsi="Book Antiqua"/>
                <w:sz w:val="22"/>
                <w:szCs w:val="22"/>
              </w:rPr>
              <w:t xml:space="preserve"> each worker daily before start of work about safety </w:t>
            </w:r>
            <w:proofErr w:type="gramStart"/>
            <w:r w:rsidRPr="00EE797A">
              <w:rPr>
                <w:rFonts w:ascii="Book Antiqua" w:hAnsi="Book Antiqua"/>
                <w:sz w:val="22"/>
                <w:szCs w:val="22"/>
              </w:rPr>
              <w:t>requirement</w:t>
            </w:r>
            <w:proofErr w:type="gramEnd"/>
            <w:r w:rsidRPr="00EE797A">
              <w:rPr>
                <w:rFonts w:ascii="Book Antiqua" w:hAnsi="Book Antiqua"/>
                <w:sz w:val="22"/>
                <w:szCs w:val="22"/>
              </w:rPr>
              <w:t xml:space="preserve"> and precautions to be taken against the imminent dangers (Daily Safety pep-talk).</w:t>
            </w:r>
          </w:p>
          <w:p w14:paraId="555A6C9E" w14:textId="0E6A4AF8" w:rsidR="00C33941" w:rsidRPr="00EE797A" w:rsidRDefault="00C33941">
            <w:pPr>
              <w:pStyle w:val="ListParagraph"/>
              <w:spacing w:afterLines="120" w:after="288"/>
              <w:ind w:left="1152"/>
              <w:jc w:val="both"/>
              <w:rPr>
                <w:rFonts w:ascii="Book Antiqua" w:hAnsi="Book Antiqua"/>
                <w:sz w:val="22"/>
                <w:szCs w:val="22"/>
              </w:rPr>
            </w:pPr>
            <w:r w:rsidRPr="00EE797A">
              <w:rPr>
                <w:rFonts w:ascii="Book Antiqua" w:hAnsi="Book Antiqua"/>
                <w:sz w:val="22"/>
                <w:szCs w:val="22"/>
              </w:rPr>
              <w:t xml:space="preserve">In-case of manpower deployed at a site is less than 10 then </w:t>
            </w:r>
            <w:proofErr w:type="gramStart"/>
            <w:r w:rsidR="00C13D30" w:rsidRPr="00EE797A">
              <w:rPr>
                <w:rFonts w:ascii="Book Antiqua" w:hAnsi="Book Antiqua"/>
                <w:sz w:val="22"/>
                <w:szCs w:val="22"/>
              </w:rPr>
              <w:t xml:space="preserve">Contractor </w:t>
            </w:r>
            <w:r w:rsidRPr="00EE797A">
              <w:rPr>
                <w:rFonts w:ascii="Book Antiqua" w:hAnsi="Book Antiqua"/>
                <w:sz w:val="22"/>
                <w:szCs w:val="22"/>
              </w:rPr>
              <w:t xml:space="preserve"> will</w:t>
            </w:r>
            <w:proofErr w:type="gramEnd"/>
            <w:r w:rsidRPr="00EE797A">
              <w:rPr>
                <w:rFonts w:ascii="Book Antiqua" w:hAnsi="Book Antiqua"/>
                <w:sz w:val="22"/>
                <w:szCs w:val="22"/>
              </w:rPr>
              <w:t xml:space="preserve"> nominate senior most experienced worker as gang leader/steward for above works.</w:t>
            </w:r>
          </w:p>
          <w:p w14:paraId="69420120"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In case of any accident-</w:t>
            </w:r>
          </w:p>
          <w:p w14:paraId="2B0F7915"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The Contractor shall promptly inform to the Engineer-in-charge </w:t>
            </w:r>
            <w:proofErr w:type="gramStart"/>
            <w:r w:rsidRPr="00EE797A">
              <w:rPr>
                <w:rFonts w:ascii="Book Antiqua" w:hAnsi="Book Antiqua"/>
                <w:sz w:val="22"/>
                <w:szCs w:val="22"/>
              </w:rPr>
              <w:t>and also</w:t>
            </w:r>
            <w:proofErr w:type="gramEnd"/>
            <w:r w:rsidRPr="00EE797A">
              <w:rPr>
                <w:rFonts w:ascii="Book Antiqua" w:hAnsi="Book Antiqua"/>
                <w:sz w:val="22"/>
                <w:szCs w:val="22"/>
              </w:rPr>
              <w:t xml:space="preserve"> to all the authorities envisaged under the applicable laws.</w:t>
            </w:r>
          </w:p>
          <w:p w14:paraId="4A94978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The Contractor shall ensure that the affected person(s) must be administered first-aid and all efforts made to immediately shift </w:t>
            </w:r>
            <w:proofErr w:type="gramStart"/>
            <w:r w:rsidRPr="00EE797A">
              <w:rPr>
                <w:rFonts w:ascii="Book Antiqua" w:hAnsi="Book Antiqua"/>
                <w:sz w:val="22"/>
                <w:szCs w:val="22"/>
              </w:rPr>
              <w:t>to</w:t>
            </w:r>
            <w:proofErr w:type="gramEnd"/>
            <w:r w:rsidRPr="00EE797A">
              <w:rPr>
                <w:rFonts w:ascii="Book Antiqua" w:hAnsi="Book Antiqua"/>
                <w:sz w:val="22"/>
                <w:szCs w:val="22"/>
              </w:rPr>
              <w:t xml:space="preserve"> nearby hospital or any other such place for medical </w:t>
            </w:r>
            <w:r w:rsidRPr="00EE797A">
              <w:rPr>
                <w:rFonts w:ascii="Book Antiqua" w:hAnsi="Book Antiqua"/>
                <w:sz w:val="22"/>
                <w:szCs w:val="22"/>
              </w:rPr>
              <w:lastRenderedPageBreak/>
              <w:t xml:space="preserve">treatment. </w:t>
            </w:r>
            <w:proofErr w:type="gramStart"/>
            <w:r w:rsidRPr="00EE797A">
              <w:rPr>
                <w:rFonts w:ascii="Book Antiqua" w:hAnsi="Book Antiqua"/>
                <w:sz w:val="22"/>
                <w:szCs w:val="22"/>
              </w:rPr>
              <w:t>Contractor</w:t>
            </w:r>
            <w:proofErr w:type="gramEnd"/>
            <w:r w:rsidRPr="00EE797A">
              <w:rPr>
                <w:rFonts w:ascii="Book Antiqua" w:hAnsi="Book Antiqua"/>
                <w:sz w:val="22"/>
                <w:szCs w:val="22"/>
              </w:rPr>
              <w:t xml:space="preserve"> shall bear all medical expenditure for treatment of accident </w:t>
            </w:r>
            <w:proofErr w:type="gramStart"/>
            <w:r w:rsidRPr="00EE797A">
              <w:rPr>
                <w:rFonts w:ascii="Book Antiqua" w:hAnsi="Book Antiqua"/>
                <w:sz w:val="22"/>
                <w:szCs w:val="22"/>
              </w:rPr>
              <w:t>victim</w:t>
            </w:r>
            <w:proofErr w:type="gramEnd"/>
            <w:r w:rsidRPr="00EE797A">
              <w:rPr>
                <w:rFonts w:ascii="Book Antiqua" w:hAnsi="Book Antiqua"/>
                <w:sz w:val="22"/>
                <w:szCs w:val="22"/>
              </w:rPr>
              <w:t>.</w:t>
            </w:r>
          </w:p>
          <w:p w14:paraId="5A80103E"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POWERGRID’s Engineer-in-charge or his deputed representative shall have the right at his sole discretion to stop the work, if in his opinion the work is being carried out in such a way that it may cause accidents and endanger the safety of the </w:t>
            </w:r>
            <w:proofErr w:type="gramStart"/>
            <w:r w:rsidRPr="00EE797A">
              <w:rPr>
                <w:rFonts w:ascii="Book Antiqua" w:hAnsi="Book Antiqua"/>
                <w:sz w:val="22"/>
                <w:szCs w:val="22"/>
              </w:rPr>
              <w:t>persons</w:t>
            </w:r>
            <w:proofErr w:type="gramEnd"/>
            <w:r w:rsidRPr="00EE797A">
              <w:rPr>
                <w:rFonts w:ascii="Book Antiqua" w:hAnsi="Book Antiqua"/>
                <w:sz w:val="22"/>
                <w:szCs w:val="22"/>
              </w:rPr>
              <w:t xml:space="preserve"> and/or property, and/or equipment.</w:t>
            </w:r>
          </w:p>
          <w:p w14:paraId="427409C3"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It is mandatory for the Contractor to observe the following during the execution of the works: </w:t>
            </w:r>
          </w:p>
          <w:p w14:paraId="50A911AB" w14:textId="6388B12F"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Safety induction training (02-days training for skilled/semi-skilled &amp; 01-day training for unskilled) shall be provided by the </w:t>
            </w:r>
            <w:proofErr w:type="gramStart"/>
            <w:r w:rsidR="00C13D30" w:rsidRPr="00EE797A">
              <w:rPr>
                <w:rFonts w:ascii="Book Antiqua" w:hAnsi="Book Antiqua"/>
                <w:sz w:val="22"/>
                <w:szCs w:val="22"/>
              </w:rPr>
              <w:t xml:space="preserve">Contractor </w:t>
            </w:r>
            <w:r w:rsidRPr="00EE797A">
              <w:rPr>
                <w:rFonts w:ascii="Book Antiqua" w:hAnsi="Book Antiqua"/>
                <w:sz w:val="22"/>
                <w:szCs w:val="22"/>
              </w:rPr>
              <w:t xml:space="preserve"> to</w:t>
            </w:r>
            <w:proofErr w:type="gramEnd"/>
            <w:r w:rsidRPr="00EE797A">
              <w:rPr>
                <w:rFonts w:ascii="Book Antiqua" w:hAnsi="Book Antiqua"/>
                <w:sz w:val="22"/>
                <w:szCs w:val="22"/>
              </w:rPr>
              <w:t xml:space="preserve"> the staff/ gang.</w:t>
            </w:r>
          </w:p>
          <w:p w14:paraId="1153229C"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Contractor shall procure (if required) </w:t>
            </w:r>
            <w:proofErr w:type="gramStart"/>
            <w:r w:rsidRPr="00EE797A">
              <w:rPr>
                <w:rFonts w:ascii="Book Antiqua" w:hAnsi="Book Antiqua"/>
                <w:sz w:val="22"/>
                <w:szCs w:val="22"/>
              </w:rPr>
              <w:t>sufficient quantity of</w:t>
            </w:r>
            <w:proofErr w:type="gramEnd"/>
            <w:r w:rsidRPr="00EE797A">
              <w:rPr>
                <w:rFonts w:ascii="Book Antiqua" w:hAnsi="Book Antiqua"/>
                <w:sz w:val="22"/>
                <w:szCs w:val="22"/>
              </w:rPr>
              <w:t xml:space="preserve"> Earthing equipment /Earthing devices complying with requirements of relevant IEC standards and to the satisfaction of POWERGRID Engineer In-Charge.</w:t>
            </w:r>
          </w:p>
          <w:p w14:paraId="531E65C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The Contractor shall provide standard personal protective </w:t>
            </w:r>
            <w:proofErr w:type="spellStart"/>
            <w:r w:rsidRPr="00EE797A">
              <w:rPr>
                <w:rFonts w:ascii="Book Antiqua" w:hAnsi="Book Antiqua"/>
                <w:sz w:val="22"/>
                <w:szCs w:val="22"/>
              </w:rPr>
              <w:t>equipments</w:t>
            </w:r>
            <w:proofErr w:type="spellEnd"/>
            <w:r w:rsidRPr="00EE797A">
              <w:rPr>
                <w:rFonts w:ascii="Book Antiqua" w:hAnsi="Book Antiqua"/>
                <w:sz w:val="22"/>
                <w:szCs w:val="22"/>
              </w:rPr>
              <w:t xml:space="preserve"> (helmet, electrical safety shoe, gloves, goggles, safety harness, fall arrestors, reflective jackets) and </w:t>
            </w:r>
            <w:proofErr w:type="gramStart"/>
            <w:r w:rsidRPr="00EE797A">
              <w:rPr>
                <w:rFonts w:ascii="Book Antiqua" w:hAnsi="Book Antiqua"/>
                <w:sz w:val="22"/>
                <w:szCs w:val="22"/>
              </w:rPr>
              <w:t>sufficient quantity of</w:t>
            </w:r>
            <w:proofErr w:type="gramEnd"/>
            <w:r w:rsidRPr="00EE797A">
              <w:rPr>
                <w:rFonts w:ascii="Book Antiqua" w:hAnsi="Book Antiqua"/>
                <w:sz w:val="22"/>
                <w:szCs w:val="22"/>
              </w:rPr>
              <w:t xml:space="preserve"> tools to all employees and workmen as per the need or as may be directed by the Engineer-in-charge. </w:t>
            </w:r>
          </w:p>
          <w:p w14:paraId="0121DDF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Contractor shall provide communication facilities as per requirement i.e. </w:t>
            </w:r>
            <w:proofErr w:type="spellStart"/>
            <w:r w:rsidRPr="00EE797A">
              <w:rPr>
                <w:rFonts w:ascii="Book Antiqua" w:hAnsi="Book Antiqua"/>
                <w:sz w:val="22"/>
                <w:szCs w:val="22"/>
              </w:rPr>
              <w:t>Walky</w:t>
            </w:r>
            <w:proofErr w:type="spellEnd"/>
            <w:r w:rsidRPr="00EE797A">
              <w:rPr>
                <w:rFonts w:ascii="Book Antiqua" w:hAnsi="Book Antiqua"/>
                <w:sz w:val="22"/>
                <w:szCs w:val="22"/>
              </w:rPr>
              <w:t xml:space="preserve"> – Talkie /mega-phones /mobile phone, display of flags /whistles for easy communication among workers during the activity.</w:t>
            </w:r>
          </w:p>
          <w:p w14:paraId="6D544565"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The gang leader /supervisor staff present at ground should have constant vigil on the workers working at height to alert them. Workers working at </w:t>
            </w:r>
            <w:proofErr w:type="gramStart"/>
            <w:r w:rsidRPr="00EE797A">
              <w:rPr>
                <w:rFonts w:ascii="Book Antiqua" w:hAnsi="Book Antiqua"/>
                <w:sz w:val="22"/>
                <w:szCs w:val="22"/>
              </w:rPr>
              <w:t>height</w:t>
            </w:r>
            <w:proofErr w:type="gramEnd"/>
            <w:r w:rsidRPr="00EE797A">
              <w:rPr>
                <w:rFonts w:ascii="Book Antiqua" w:hAnsi="Book Antiqua"/>
                <w:sz w:val="22"/>
                <w:szCs w:val="22"/>
              </w:rPr>
              <w:t xml:space="preserve"> should not be allowed </w:t>
            </w:r>
            <w:proofErr w:type="gramStart"/>
            <w:r w:rsidRPr="00EE797A">
              <w:rPr>
                <w:rFonts w:ascii="Book Antiqua" w:hAnsi="Book Antiqua"/>
                <w:sz w:val="22"/>
                <w:szCs w:val="22"/>
              </w:rPr>
              <w:t>use</w:t>
            </w:r>
            <w:proofErr w:type="gramEnd"/>
            <w:r w:rsidRPr="00EE797A">
              <w:rPr>
                <w:rFonts w:ascii="Book Antiqua" w:hAnsi="Book Antiqua"/>
                <w:sz w:val="22"/>
                <w:szCs w:val="22"/>
              </w:rPr>
              <w:t xml:space="preserve"> </w:t>
            </w:r>
            <w:proofErr w:type="gramStart"/>
            <w:r w:rsidRPr="00EE797A">
              <w:rPr>
                <w:rFonts w:ascii="Book Antiqua" w:hAnsi="Book Antiqua"/>
                <w:sz w:val="22"/>
                <w:szCs w:val="22"/>
              </w:rPr>
              <w:t>of mobile phone</w:t>
            </w:r>
            <w:proofErr w:type="gramEnd"/>
            <w:r w:rsidRPr="00EE797A">
              <w:rPr>
                <w:rFonts w:ascii="Book Antiqua" w:hAnsi="Book Antiqua"/>
                <w:sz w:val="22"/>
                <w:szCs w:val="22"/>
              </w:rPr>
              <w:t>.</w:t>
            </w:r>
          </w:p>
          <w:p w14:paraId="001E50B1"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proofErr w:type="spellStart"/>
            <w:r w:rsidRPr="00EE797A">
              <w:rPr>
                <w:rFonts w:ascii="Book Antiqua" w:hAnsi="Book Antiqua"/>
                <w:sz w:val="22"/>
                <w:szCs w:val="22"/>
              </w:rPr>
              <w:t>Labour</w:t>
            </w:r>
            <w:proofErr w:type="spellEnd"/>
            <w:r w:rsidRPr="00EE797A">
              <w:rPr>
                <w:rFonts w:ascii="Book Antiqua" w:hAnsi="Book Antiqua"/>
                <w:sz w:val="22"/>
                <w:szCs w:val="22"/>
              </w:rPr>
              <w:t xml:space="preserve"> camps </w:t>
            </w:r>
            <w:proofErr w:type="gramStart"/>
            <w:r w:rsidRPr="00EE797A">
              <w:rPr>
                <w:rFonts w:ascii="Book Antiqua" w:hAnsi="Book Antiqua"/>
                <w:sz w:val="22"/>
                <w:szCs w:val="22"/>
              </w:rPr>
              <w:t>shall</w:t>
            </w:r>
            <w:proofErr w:type="gramEnd"/>
            <w:r w:rsidRPr="00EE797A">
              <w:rPr>
                <w:rFonts w:ascii="Book Antiqua" w:hAnsi="Book Antiqua"/>
                <w:sz w:val="22"/>
                <w:szCs w:val="22"/>
              </w:rPr>
              <w:t xml:space="preserve"> be provided </w:t>
            </w:r>
            <w:proofErr w:type="gramStart"/>
            <w:r w:rsidRPr="00EE797A">
              <w:rPr>
                <w:rFonts w:ascii="Book Antiqua" w:hAnsi="Book Antiqua"/>
                <w:sz w:val="22"/>
                <w:szCs w:val="22"/>
              </w:rPr>
              <w:t>to</w:t>
            </w:r>
            <w:proofErr w:type="gramEnd"/>
            <w:r w:rsidRPr="00EE797A">
              <w:rPr>
                <w:rFonts w:ascii="Book Antiqua" w:hAnsi="Book Antiqua"/>
                <w:sz w:val="22"/>
                <w:szCs w:val="22"/>
              </w:rPr>
              <w:t xml:space="preserve"> the workers wherever necessary. Camps shall be adequately </w:t>
            </w:r>
            <w:proofErr w:type="gramStart"/>
            <w:r w:rsidRPr="00EE797A">
              <w:rPr>
                <w:rFonts w:ascii="Book Antiqua" w:hAnsi="Book Antiqua"/>
                <w:sz w:val="22"/>
                <w:szCs w:val="22"/>
              </w:rPr>
              <w:t>lighted</w:t>
            </w:r>
            <w:proofErr w:type="gramEnd"/>
            <w:r w:rsidRPr="00EE797A">
              <w:rPr>
                <w:rFonts w:ascii="Book Antiqua" w:hAnsi="Book Antiqua"/>
                <w:sz w:val="22"/>
                <w:szCs w:val="22"/>
              </w:rPr>
              <w:t>, ventilated, maintained in a clean and sanitary condition with proper toilet facility.</w:t>
            </w:r>
          </w:p>
          <w:p w14:paraId="2BF67C78"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First-aid </w:t>
            </w:r>
            <w:proofErr w:type="gramStart"/>
            <w:r w:rsidRPr="00EE797A">
              <w:rPr>
                <w:rFonts w:ascii="Book Antiqua" w:hAnsi="Book Antiqua"/>
                <w:sz w:val="22"/>
                <w:szCs w:val="22"/>
              </w:rPr>
              <w:t>box</w:t>
            </w:r>
            <w:proofErr w:type="gramEnd"/>
            <w:r w:rsidRPr="00EE797A">
              <w:rPr>
                <w:rFonts w:ascii="Book Antiqua" w:hAnsi="Book Antiqua"/>
                <w:sz w:val="22"/>
                <w:szCs w:val="22"/>
              </w:rPr>
              <w:t xml:space="preserve"> should be available at site.</w:t>
            </w:r>
          </w:p>
          <w:p w14:paraId="02D7396D"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provide safe working conditions to all workmen and potable /safe drinking water for workers at site /at camp with required hygiene and sanitation.</w:t>
            </w:r>
          </w:p>
          <w:p w14:paraId="01489B55"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The Contractor shall submit the following documents to the Engineer In- Charge before deployment of </w:t>
            </w:r>
            <w:proofErr w:type="gramStart"/>
            <w:r w:rsidRPr="00EE797A">
              <w:rPr>
                <w:rFonts w:ascii="Book Antiqua" w:hAnsi="Book Antiqua"/>
                <w:sz w:val="22"/>
                <w:szCs w:val="22"/>
              </w:rPr>
              <w:t>man power</w:t>
            </w:r>
            <w:proofErr w:type="gramEnd"/>
            <w:r w:rsidRPr="00EE797A">
              <w:rPr>
                <w:rFonts w:ascii="Book Antiqua" w:hAnsi="Book Antiqua"/>
                <w:sz w:val="22"/>
                <w:szCs w:val="22"/>
              </w:rPr>
              <w:t xml:space="preserve"> (or) before start of work:</w:t>
            </w:r>
          </w:p>
          <w:p w14:paraId="1C696ECE" w14:textId="0692008D"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Safe work procedure for each activity to be prepared by </w:t>
            </w:r>
            <w:proofErr w:type="gramStart"/>
            <w:r w:rsidR="00C13D30" w:rsidRPr="00EE797A">
              <w:rPr>
                <w:rFonts w:ascii="Book Antiqua" w:hAnsi="Book Antiqua"/>
                <w:sz w:val="22"/>
                <w:szCs w:val="22"/>
              </w:rPr>
              <w:t xml:space="preserve">Contractor </w:t>
            </w:r>
            <w:r w:rsidRPr="00EE797A">
              <w:rPr>
                <w:rFonts w:ascii="Book Antiqua" w:hAnsi="Book Antiqua"/>
                <w:sz w:val="22"/>
                <w:szCs w:val="22"/>
              </w:rPr>
              <w:t xml:space="preserve"> and</w:t>
            </w:r>
            <w:proofErr w:type="gramEnd"/>
            <w:r w:rsidRPr="00EE797A">
              <w:rPr>
                <w:rFonts w:ascii="Book Antiqua" w:hAnsi="Book Antiqua"/>
                <w:sz w:val="22"/>
                <w:szCs w:val="22"/>
              </w:rPr>
              <w:t xml:space="preserve"> to be submitted to Engineer in-charge.</w:t>
            </w:r>
          </w:p>
          <w:p w14:paraId="23D1DFF3"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Safety Policy/ Safety Document of the Contractor’s company.</w:t>
            </w:r>
          </w:p>
          <w:p w14:paraId="11085000"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lastRenderedPageBreak/>
              <w:t xml:space="preserve">Contractor shall also submit list of identified emergency facilities available </w:t>
            </w:r>
            <w:proofErr w:type="gramStart"/>
            <w:r w:rsidRPr="00EE797A">
              <w:rPr>
                <w:rFonts w:ascii="Book Antiqua" w:hAnsi="Book Antiqua"/>
                <w:sz w:val="22"/>
                <w:szCs w:val="22"/>
              </w:rPr>
              <w:t>at</w:t>
            </w:r>
            <w:proofErr w:type="gramEnd"/>
            <w:r w:rsidRPr="00EE797A">
              <w:rPr>
                <w:rFonts w:ascii="Book Antiqua" w:hAnsi="Book Antiqua"/>
                <w:sz w:val="22"/>
                <w:szCs w:val="22"/>
              </w:rPr>
              <w:t xml:space="preserve"> nearby site.</w:t>
            </w:r>
          </w:p>
          <w:p w14:paraId="1057E95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Health checkup of all workers from competent agencies/ departments before deployment at site.</w:t>
            </w:r>
          </w:p>
          <w:p w14:paraId="7FD85969"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Documentary </w:t>
            </w:r>
            <w:proofErr w:type="gramStart"/>
            <w:r w:rsidRPr="00EE797A">
              <w:rPr>
                <w:rFonts w:ascii="Book Antiqua" w:hAnsi="Book Antiqua"/>
                <w:sz w:val="22"/>
                <w:szCs w:val="22"/>
              </w:rPr>
              <w:t>evidences</w:t>
            </w:r>
            <w:proofErr w:type="gramEnd"/>
            <w:r w:rsidRPr="00EE797A">
              <w:rPr>
                <w:rFonts w:ascii="Book Antiqua" w:hAnsi="Book Antiqua"/>
                <w:sz w:val="22"/>
                <w:szCs w:val="22"/>
              </w:rPr>
              <w:t xml:space="preserve"> </w:t>
            </w:r>
            <w:proofErr w:type="gramStart"/>
            <w:r w:rsidRPr="00EE797A">
              <w:rPr>
                <w:rFonts w:ascii="Book Antiqua" w:hAnsi="Book Antiqua"/>
                <w:sz w:val="22"/>
                <w:szCs w:val="22"/>
              </w:rPr>
              <w:t>in regard to</w:t>
            </w:r>
            <w:proofErr w:type="gramEnd"/>
            <w:r w:rsidRPr="00EE797A">
              <w:rPr>
                <w:rFonts w:ascii="Book Antiqua" w:hAnsi="Book Antiqua"/>
                <w:sz w:val="22"/>
                <w:szCs w:val="22"/>
              </w:rPr>
              <w:t xml:space="preserve"> compliance </w:t>
            </w:r>
            <w:proofErr w:type="gramStart"/>
            <w:r w:rsidRPr="00EE797A">
              <w:rPr>
                <w:rFonts w:ascii="Book Antiqua" w:hAnsi="Book Antiqua"/>
                <w:sz w:val="22"/>
                <w:szCs w:val="22"/>
              </w:rPr>
              <w:t>to</w:t>
            </w:r>
            <w:proofErr w:type="gramEnd"/>
            <w:r w:rsidRPr="00EE797A">
              <w:rPr>
                <w:rFonts w:ascii="Book Antiqua" w:hAnsi="Book Antiqua"/>
                <w:sz w:val="22"/>
                <w:szCs w:val="22"/>
              </w:rPr>
              <w:t xml:space="preserve"> various statutory requirements i.e. License’s (Labor license, electrical license, explosive etc.), certificates &amp; registration’s (BOCW), Insurance (WC policy/ ESIC, public liability etc.)</w:t>
            </w:r>
          </w:p>
          <w:p w14:paraId="4980F89B"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In case of accidents, the following methodology will be adopted:</w:t>
            </w:r>
          </w:p>
          <w:p w14:paraId="09CD4BD9"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bookmarkStart w:id="0" w:name="_Hlk118901464"/>
            <w:r w:rsidRPr="00EE797A">
              <w:rPr>
                <w:rFonts w:ascii="Book Antiqua" w:hAnsi="Book Antiqua"/>
                <w:b/>
                <w:bCs/>
                <w:sz w:val="22"/>
                <w:szCs w:val="22"/>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sidRPr="00EE797A">
              <w:rPr>
                <w:rFonts w:ascii="Book Antiqua" w:hAnsi="Book Antiqua"/>
                <w:sz w:val="22"/>
                <w:szCs w:val="22"/>
              </w:rPr>
              <w:t xml:space="preserve"> </w:t>
            </w:r>
            <w:r w:rsidRPr="00EE797A">
              <w:rPr>
                <w:rFonts w:ascii="Book Antiqua" w:hAnsi="Book Antiqua"/>
                <w:b/>
                <w:bCs/>
                <w:sz w:val="22"/>
                <w:szCs w:val="22"/>
              </w:rPr>
              <w:t>within the 06 months reckoned from the date of the first fatal accident.</w:t>
            </w:r>
          </w:p>
          <w:p w14:paraId="6F975D36"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r w:rsidRPr="00EE797A">
              <w:rPr>
                <w:rFonts w:ascii="Book Antiqua" w:hAnsi="Book Antiqua"/>
                <w:b/>
                <w:bCs/>
                <w:sz w:val="22"/>
                <w:szCs w:val="22"/>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r w:rsidRPr="00EE797A">
              <w:rPr>
                <w:rFonts w:ascii="Book Antiqua" w:hAnsi="Book Antiqua"/>
                <w:b/>
                <w:bCs/>
                <w:sz w:val="22"/>
                <w:szCs w:val="22"/>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r w:rsidRPr="00EE797A">
              <w:rPr>
                <w:rFonts w:ascii="Book Antiqua" w:hAnsi="Book Antiqua"/>
                <w:b/>
                <w:bCs/>
                <w:sz w:val="22"/>
                <w:szCs w:val="22"/>
              </w:rPr>
              <w:t>Non-responsiveness period shall be irrespective of financial years and shall be in sequence to expiry of earlier non-responsiveness period.</w:t>
            </w:r>
            <w:bookmarkEnd w:id="0"/>
          </w:p>
          <w:p w14:paraId="7420E376"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Notwithstanding above, </w:t>
            </w:r>
            <w:bookmarkStart w:id="1" w:name="_Hlk118901891" w:colFirst="1" w:colLast="2"/>
            <w:r w:rsidRPr="00EE797A">
              <w:rPr>
                <w:rFonts w:ascii="Book Antiqua" w:hAnsi="Book Antiqua"/>
                <w:sz w:val="22"/>
                <w:szCs w:val="22"/>
              </w:rPr>
              <w:t xml:space="preserve">if the </w:t>
            </w:r>
            <w:bookmarkStart w:id="2" w:name="_Hlk118471645"/>
            <w:r w:rsidRPr="00EE797A">
              <w:rPr>
                <w:rFonts w:ascii="Book Antiqua" w:hAnsi="Book Antiqua"/>
                <w:sz w:val="22"/>
                <w:szCs w:val="22"/>
              </w:rPr>
              <w:t xml:space="preserve">original contract price is above </w:t>
            </w:r>
            <w:r w:rsidRPr="00EE797A">
              <w:rPr>
                <w:sz w:val="22"/>
                <w:szCs w:val="22"/>
              </w:rPr>
              <w:t>₹</w:t>
            </w:r>
            <w:r w:rsidRPr="00EE797A">
              <w:rPr>
                <w:rFonts w:ascii="Book Antiqua" w:hAnsi="Book Antiqua"/>
                <w:sz w:val="22"/>
                <w:szCs w:val="22"/>
              </w:rPr>
              <w:t>1 crore</w:t>
            </w:r>
            <w:bookmarkEnd w:id="2"/>
            <w:r w:rsidRPr="00EE797A">
              <w:rPr>
                <w:rFonts w:ascii="Book Antiqua" w:hAnsi="Book Antiqua"/>
                <w:sz w:val="22"/>
                <w:szCs w:val="22"/>
              </w:rPr>
              <w:t>, the Contractor shall also be responsible for payment of a sum as indicated below to be deposited in the “Safety Corpus Fund’</w:t>
            </w:r>
            <w:bookmarkStart w:id="3" w:name="_Hlk118902022" w:colFirst="1" w:colLast="2"/>
            <w:r w:rsidRPr="00EE797A">
              <w:rPr>
                <w:rFonts w:ascii="Book Antiqua" w:hAnsi="Book Antiqua"/>
                <w:sz w:val="22"/>
                <w:szCs w:val="22"/>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rsidRPr="00EE797A"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Pr="00EE797A" w:rsidRDefault="00C33941" w:rsidP="004871D6">
                  <w:pPr>
                    <w:pStyle w:val="ListParagraph"/>
                    <w:spacing w:afterLines="120" w:after="288"/>
                    <w:ind w:left="0"/>
                    <w:jc w:val="both"/>
                    <w:rPr>
                      <w:rFonts w:ascii="Book Antiqua" w:hAnsi="Book Antiqua"/>
                      <w:sz w:val="22"/>
                      <w:szCs w:val="22"/>
                    </w:rPr>
                  </w:pPr>
                  <w:r w:rsidRPr="00EE797A">
                    <w:rPr>
                      <w:rFonts w:ascii="Book Antiqua" w:hAnsi="Book Antiqua"/>
                      <w:sz w:val="22"/>
                      <w:szCs w:val="22"/>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Pr="00EE797A" w:rsidRDefault="00C33941" w:rsidP="004871D6">
                  <w:pPr>
                    <w:pStyle w:val="ListParagraph"/>
                    <w:spacing w:afterLines="50" w:after="120"/>
                    <w:ind w:left="0"/>
                    <w:jc w:val="both"/>
                    <w:rPr>
                      <w:rFonts w:ascii="Book Antiqua" w:hAnsi="Book Antiqua"/>
                      <w:sz w:val="22"/>
                      <w:szCs w:val="22"/>
                    </w:rPr>
                  </w:pPr>
                  <w:r w:rsidRPr="00EE797A">
                    <w:rPr>
                      <w:rFonts w:ascii="Book Antiqua" w:hAnsi="Book Antiqua"/>
                      <w:sz w:val="22"/>
                      <w:szCs w:val="22"/>
                    </w:rPr>
                    <w:t>Upon 1</w:t>
                  </w:r>
                  <w:r w:rsidRPr="00EE797A">
                    <w:rPr>
                      <w:rFonts w:ascii="Book Antiqua" w:hAnsi="Book Antiqua"/>
                      <w:sz w:val="22"/>
                      <w:szCs w:val="22"/>
                      <w:vertAlign w:val="superscript"/>
                    </w:rPr>
                    <w:t>st</w:t>
                  </w:r>
                  <w:r w:rsidRPr="00EE797A">
                    <w:rPr>
                      <w:rFonts w:ascii="Book Antiqua" w:hAnsi="Book Antiqua"/>
                      <w:sz w:val="22"/>
                      <w:szCs w:val="22"/>
                    </w:rPr>
                    <w:t xml:space="preserve"> </w:t>
                  </w:r>
                  <w:proofErr w:type="gramStart"/>
                  <w:r w:rsidRPr="00EE797A">
                    <w:rPr>
                      <w:rFonts w:ascii="Book Antiqua" w:hAnsi="Book Antiqua"/>
                      <w:sz w:val="22"/>
                      <w:szCs w:val="22"/>
                    </w:rPr>
                    <w:t>accident</w:t>
                  </w:r>
                  <w:proofErr w:type="gramEnd"/>
                  <w:r w:rsidRPr="00EE797A">
                    <w:rPr>
                      <w:rFonts w:ascii="Book Antiqua" w:hAnsi="Book Antiqua"/>
                      <w:sz w:val="22"/>
                      <w:szCs w:val="22"/>
                    </w:rPr>
                    <w:t xml:space="preserve"> causing fatal / </w:t>
                  </w:r>
                  <w:proofErr w:type="gramStart"/>
                  <w:r w:rsidRPr="00EE797A">
                    <w:rPr>
                      <w:rFonts w:ascii="Book Antiqua" w:hAnsi="Book Antiqua"/>
                      <w:sz w:val="22"/>
                      <w:szCs w:val="22"/>
                    </w:rPr>
                    <w:t>accident causing</w:t>
                  </w:r>
                  <w:proofErr w:type="gramEnd"/>
                  <w:r w:rsidRPr="00EE797A">
                    <w:rPr>
                      <w:rFonts w:ascii="Book Antiqua" w:hAnsi="Book Antiqua"/>
                      <w:sz w:val="22"/>
                      <w:szCs w:val="22"/>
                    </w:rPr>
                    <w:t xml:space="preserve">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Pr="00EE797A" w:rsidRDefault="00C33941" w:rsidP="004871D6">
                  <w:pPr>
                    <w:pStyle w:val="ListParagraph"/>
                    <w:spacing w:afterLines="120" w:after="288"/>
                    <w:ind w:left="-14"/>
                    <w:jc w:val="both"/>
                    <w:rPr>
                      <w:rFonts w:ascii="Book Antiqua" w:hAnsi="Book Antiqua"/>
                      <w:sz w:val="22"/>
                      <w:szCs w:val="22"/>
                    </w:rPr>
                  </w:pPr>
                  <w:r w:rsidRPr="00EE797A">
                    <w:rPr>
                      <w:rFonts w:ascii="Book Antiqua" w:hAnsi="Book Antiqua"/>
                      <w:sz w:val="22"/>
                      <w:szCs w:val="22"/>
                    </w:rPr>
                    <w:t>1% of the Contract price, as</w:t>
                  </w:r>
                  <w:r w:rsidR="004871D6" w:rsidRPr="00EE797A">
                    <w:rPr>
                      <w:rFonts w:ascii="Book Antiqua" w:hAnsi="Book Antiqua"/>
                      <w:sz w:val="22"/>
                      <w:szCs w:val="22"/>
                    </w:rPr>
                    <w:t xml:space="preserve"> </w:t>
                  </w:r>
                  <w:r w:rsidRPr="00EE797A">
                    <w:rPr>
                      <w:rFonts w:ascii="Book Antiqua" w:hAnsi="Book Antiqua"/>
                      <w:sz w:val="22"/>
                      <w:szCs w:val="22"/>
                    </w:rPr>
                    <w:t>awarded.</w:t>
                  </w:r>
                </w:p>
              </w:tc>
            </w:tr>
            <w:tr w:rsidR="00C33941" w:rsidRPr="00EE797A"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Pr="00EE797A" w:rsidRDefault="00C33941" w:rsidP="004871D6">
                  <w:pPr>
                    <w:pStyle w:val="ListParagraph"/>
                    <w:spacing w:afterLines="120" w:after="288"/>
                    <w:ind w:left="0"/>
                    <w:jc w:val="both"/>
                    <w:rPr>
                      <w:rFonts w:ascii="Book Antiqua" w:hAnsi="Book Antiqua"/>
                      <w:sz w:val="22"/>
                      <w:szCs w:val="22"/>
                    </w:rPr>
                  </w:pPr>
                  <w:r w:rsidRPr="00EE797A">
                    <w:rPr>
                      <w:rFonts w:ascii="Book Antiqua" w:hAnsi="Book Antiqua"/>
                      <w:sz w:val="22"/>
                      <w:szCs w:val="22"/>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Pr="00EE797A" w:rsidRDefault="00C33941" w:rsidP="004871D6">
                  <w:pPr>
                    <w:pStyle w:val="ListParagraph"/>
                    <w:spacing w:afterLines="50" w:after="120"/>
                    <w:ind w:left="0"/>
                    <w:jc w:val="both"/>
                    <w:rPr>
                      <w:rFonts w:ascii="Book Antiqua" w:hAnsi="Book Antiqua"/>
                      <w:sz w:val="22"/>
                      <w:szCs w:val="22"/>
                    </w:rPr>
                  </w:pPr>
                  <w:r w:rsidRPr="00EE797A">
                    <w:rPr>
                      <w:rFonts w:ascii="Book Antiqua" w:hAnsi="Book Antiqua"/>
                      <w:sz w:val="22"/>
                      <w:szCs w:val="22"/>
                    </w:rPr>
                    <w:t>Upon 2</w:t>
                  </w:r>
                  <w:r w:rsidRPr="00EE797A">
                    <w:rPr>
                      <w:rFonts w:ascii="Book Antiqua" w:hAnsi="Book Antiqua"/>
                      <w:sz w:val="22"/>
                      <w:szCs w:val="22"/>
                      <w:vertAlign w:val="superscript"/>
                    </w:rPr>
                    <w:t>nd</w:t>
                  </w:r>
                  <w:r w:rsidRPr="00EE797A">
                    <w:rPr>
                      <w:rFonts w:ascii="Book Antiqua" w:hAnsi="Book Antiqua"/>
                      <w:sz w:val="22"/>
                      <w:szCs w:val="22"/>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Pr="00EE797A" w:rsidRDefault="00C33941" w:rsidP="004871D6">
                  <w:pPr>
                    <w:pStyle w:val="ListParagraph"/>
                    <w:spacing w:afterLines="120" w:after="288"/>
                    <w:ind w:left="-14"/>
                    <w:jc w:val="both"/>
                    <w:rPr>
                      <w:rFonts w:ascii="Book Antiqua" w:hAnsi="Book Antiqua"/>
                      <w:sz w:val="22"/>
                      <w:szCs w:val="22"/>
                    </w:rPr>
                  </w:pPr>
                  <w:r w:rsidRPr="00EE797A">
                    <w:rPr>
                      <w:rFonts w:ascii="Book Antiqua" w:hAnsi="Book Antiqua"/>
                      <w:sz w:val="22"/>
                      <w:szCs w:val="22"/>
                    </w:rPr>
                    <w:t>2% of the Contract price, as awarded.</w:t>
                  </w:r>
                </w:p>
              </w:tc>
            </w:tr>
            <w:tr w:rsidR="00C33941" w:rsidRPr="00EE797A"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Pr="00EE797A" w:rsidRDefault="00C33941" w:rsidP="004871D6">
                  <w:pPr>
                    <w:pStyle w:val="ListParagraph"/>
                    <w:spacing w:afterLines="120" w:after="288"/>
                    <w:ind w:left="0"/>
                    <w:jc w:val="both"/>
                    <w:rPr>
                      <w:rFonts w:ascii="Book Antiqua" w:hAnsi="Book Antiqua"/>
                      <w:sz w:val="22"/>
                      <w:szCs w:val="22"/>
                    </w:rPr>
                  </w:pPr>
                  <w:r w:rsidRPr="00EE797A">
                    <w:rPr>
                      <w:rFonts w:ascii="Book Antiqua" w:hAnsi="Book Antiqua"/>
                      <w:sz w:val="22"/>
                      <w:szCs w:val="22"/>
                    </w:rPr>
                    <w:lastRenderedPageBreak/>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Pr="00EE797A" w:rsidRDefault="00C33941" w:rsidP="004871D6">
                  <w:pPr>
                    <w:pStyle w:val="ListParagraph"/>
                    <w:spacing w:afterLines="50" w:after="120"/>
                    <w:ind w:left="0"/>
                    <w:jc w:val="both"/>
                    <w:rPr>
                      <w:rFonts w:ascii="Book Antiqua" w:hAnsi="Book Antiqua"/>
                      <w:sz w:val="22"/>
                      <w:szCs w:val="22"/>
                    </w:rPr>
                  </w:pPr>
                  <w:r w:rsidRPr="00EE797A">
                    <w:rPr>
                      <w:rFonts w:ascii="Book Antiqua" w:hAnsi="Book Antiqua"/>
                      <w:sz w:val="22"/>
                      <w:szCs w:val="22"/>
                    </w:rPr>
                    <w:t>Re-occurrence of accident causing fatal / accident causing 25% or more permanent disablement even after the 2</w:t>
                  </w:r>
                  <w:r w:rsidRPr="00EE797A">
                    <w:rPr>
                      <w:rFonts w:ascii="Book Antiqua" w:hAnsi="Book Antiqua"/>
                      <w:sz w:val="22"/>
                      <w:szCs w:val="22"/>
                      <w:vertAlign w:val="superscript"/>
                    </w:rPr>
                    <w:t>nd</w:t>
                  </w:r>
                  <w:r w:rsidRPr="00EE797A">
                    <w:rPr>
                      <w:rFonts w:ascii="Book Antiqua" w:hAnsi="Book Antiqua"/>
                      <w:sz w:val="22"/>
                      <w:szCs w:val="22"/>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Pr="00EE797A" w:rsidRDefault="00C33941" w:rsidP="004871D6">
                  <w:pPr>
                    <w:pStyle w:val="ListParagraph"/>
                    <w:spacing w:afterLines="120" w:after="288"/>
                    <w:ind w:left="-14"/>
                    <w:jc w:val="both"/>
                    <w:rPr>
                      <w:rFonts w:ascii="Book Antiqua" w:hAnsi="Book Antiqua"/>
                      <w:sz w:val="22"/>
                      <w:szCs w:val="22"/>
                    </w:rPr>
                  </w:pPr>
                  <w:r w:rsidRPr="00EE797A">
                    <w:rPr>
                      <w:rFonts w:ascii="Book Antiqua" w:hAnsi="Book Antiqua"/>
                      <w:sz w:val="22"/>
                      <w:szCs w:val="22"/>
                    </w:rPr>
                    <w:t>3% of the Contract price, as awarded.</w:t>
                  </w:r>
                </w:p>
              </w:tc>
            </w:tr>
            <w:bookmarkEnd w:id="1"/>
            <w:bookmarkEnd w:id="3"/>
          </w:tbl>
          <w:p w14:paraId="4B1F511A" w14:textId="77777777" w:rsidR="00C33941" w:rsidRPr="00EE797A" w:rsidRDefault="00C33941" w:rsidP="004871D6">
            <w:pPr>
              <w:pStyle w:val="ListParagraph"/>
              <w:spacing w:afterLines="120" w:after="288"/>
              <w:ind w:left="0"/>
              <w:jc w:val="both"/>
              <w:rPr>
                <w:rFonts w:ascii="Book Antiqua" w:hAnsi="Book Antiqua"/>
                <w:sz w:val="22"/>
                <w:szCs w:val="22"/>
              </w:rPr>
            </w:pPr>
          </w:p>
          <w:p w14:paraId="19A16F1D" w14:textId="77777777" w:rsidR="00C33941" w:rsidRPr="00EE797A" w:rsidRDefault="00C33941">
            <w:pPr>
              <w:pStyle w:val="ListParagraph"/>
              <w:spacing w:afterLines="120" w:after="288"/>
              <w:ind w:left="1152"/>
              <w:jc w:val="both"/>
              <w:rPr>
                <w:rFonts w:ascii="Book Antiqua" w:hAnsi="Book Antiqua"/>
                <w:sz w:val="22"/>
                <w:szCs w:val="22"/>
              </w:rPr>
            </w:pPr>
            <w:proofErr w:type="gramStart"/>
            <w:r w:rsidRPr="00EE797A">
              <w:rPr>
                <w:rFonts w:ascii="Book Antiqua" w:hAnsi="Book Antiqua"/>
                <w:sz w:val="22"/>
                <w:szCs w:val="22"/>
              </w:rPr>
              <w:t>For the purpose of</w:t>
            </w:r>
            <w:proofErr w:type="gramEnd"/>
            <w:r w:rsidRPr="00EE797A">
              <w:rPr>
                <w:rFonts w:ascii="Book Antiqua" w:hAnsi="Book Antiqua"/>
                <w:sz w:val="22"/>
                <w:szCs w:val="22"/>
              </w:rPr>
              <w:t xml:space="preserve"> recovery under this clause, the count of </w:t>
            </w:r>
            <w:proofErr w:type="gramStart"/>
            <w:r w:rsidRPr="00EE797A">
              <w:rPr>
                <w:rFonts w:ascii="Book Antiqua" w:hAnsi="Book Antiqua"/>
                <w:sz w:val="22"/>
                <w:szCs w:val="22"/>
              </w:rPr>
              <w:t>accident</w:t>
            </w:r>
            <w:proofErr w:type="gramEnd"/>
            <w:r w:rsidRPr="00EE797A">
              <w:rPr>
                <w:rFonts w:ascii="Book Antiqua" w:hAnsi="Book Antiqua"/>
                <w:sz w:val="22"/>
                <w:szCs w:val="22"/>
              </w:rPr>
              <w:t xml:space="preserve"> shall be package wise. </w:t>
            </w:r>
          </w:p>
          <w:p w14:paraId="7A944B47" w14:textId="77777777" w:rsidR="00C33941" w:rsidRPr="00EE797A" w:rsidRDefault="00C33941">
            <w:pPr>
              <w:pStyle w:val="ListParagraph"/>
              <w:spacing w:afterLines="120" w:after="288"/>
              <w:ind w:left="1152"/>
              <w:jc w:val="both"/>
              <w:rPr>
                <w:rFonts w:ascii="Book Antiqua" w:hAnsi="Book Antiqua"/>
                <w:sz w:val="22"/>
                <w:szCs w:val="22"/>
              </w:rPr>
            </w:pPr>
            <w:r w:rsidRPr="00EE797A">
              <w:rPr>
                <w:rFonts w:ascii="Book Antiqua" w:hAnsi="Book Antiqua"/>
                <w:sz w:val="22"/>
                <w:szCs w:val="22"/>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EE797A">
              <w:rPr>
                <w:rFonts w:ascii="Book Antiqua" w:hAnsi="Book Antiqua"/>
                <w:sz w:val="22"/>
                <w:szCs w:val="22"/>
              </w:rPr>
              <w:t>amount</w:t>
            </w:r>
            <w:proofErr w:type="gramEnd"/>
            <w:r w:rsidRPr="00EE797A">
              <w:rPr>
                <w:rFonts w:ascii="Book Antiqua" w:hAnsi="Book Antiqua"/>
                <w:sz w:val="22"/>
                <w:szCs w:val="22"/>
              </w:rPr>
              <w:t xml:space="preserve"> of recoveries mentioned therein.</w:t>
            </w:r>
          </w:p>
          <w:p w14:paraId="47198BD1"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sz w:val="22"/>
                <w:szCs w:val="22"/>
              </w:rPr>
            </w:pPr>
            <w:r w:rsidRPr="00EE797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EE797A" w14:paraId="7A868B72" w14:textId="77777777" w:rsidTr="3BE2678C">
        <w:tc>
          <w:tcPr>
            <w:tcW w:w="588" w:type="dxa"/>
            <w:tcBorders>
              <w:right w:val="single" w:sz="4" w:space="0" w:color="auto"/>
            </w:tcBorders>
          </w:tcPr>
          <w:p w14:paraId="65F9C3DC"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74DFDD04"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34.1</w:t>
            </w:r>
          </w:p>
        </w:tc>
        <w:tc>
          <w:tcPr>
            <w:tcW w:w="7470" w:type="dxa"/>
            <w:tcBorders>
              <w:left w:val="nil"/>
            </w:tcBorders>
          </w:tcPr>
          <w:p w14:paraId="3A2BF98C" w14:textId="77777777" w:rsidR="003074FA" w:rsidRPr="00EE797A" w:rsidRDefault="003074FA" w:rsidP="00E6100F">
            <w:pPr>
              <w:jc w:val="both"/>
              <w:rPr>
                <w:rFonts w:ascii="Book Antiqua" w:hAnsi="Book Antiqua"/>
                <w:b/>
                <w:bCs/>
                <w:sz w:val="22"/>
                <w:szCs w:val="22"/>
              </w:rPr>
            </w:pPr>
            <w:r w:rsidRPr="00EE797A">
              <w:rPr>
                <w:rFonts w:ascii="Book Antiqua" w:hAnsi="Book Antiqua"/>
                <w:b/>
                <w:bCs/>
                <w:sz w:val="22"/>
                <w:szCs w:val="22"/>
              </w:rPr>
              <w:t>Supplementing Sub-Clause 3</w:t>
            </w:r>
            <w:r w:rsidR="00F94369" w:rsidRPr="00EE797A">
              <w:rPr>
                <w:rFonts w:ascii="Book Antiqua" w:hAnsi="Book Antiqua"/>
                <w:b/>
                <w:bCs/>
                <w:sz w:val="22"/>
                <w:szCs w:val="22"/>
              </w:rPr>
              <w:t>4</w:t>
            </w:r>
            <w:r w:rsidRPr="00EE797A">
              <w:rPr>
                <w:rFonts w:ascii="Book Antiqua" w:hAnsi="Book Antiqua"/>
                <w:b/>
                <w:bCs/>
                <w:sz w:val="22"/>
                <w:szCs w:val="22"/>
              </w:rPr>
              <w:t>.1</w:t>
            </w:r>
          </w:p>
          <w:p w14:paraId="5A4662FB" w14:textId="77777777" w:rsidR="003074FA" w:rsidRPr="00EE797A" w:rsidRDefault="004173D1" w:rsidP="002B045E">
            <w:pPr>
              <w:jc w:val="both"/>
              <w:rPr>
                <w:rFonts w:ascii="Book Antiqua" w:hAnsi="Book Antiqua"/>
                <w:b/>
                <w:bCs/>
                <w:sz w:val="22"/>
                <w:szCs w:val="22"/>
              </w:rPr>
            </w:pPr>
            <w:r w:rsidRPr="00EE797A">
              <w:rPr>
                <w:rFonts w:ascii="Book Antiqua" w:hAnsi="Book Antiqua"/>
                <w:sz w:val="22"/>
                <w:szCs w:val="22"/>
              </w:rPr>
              <w:t xml:space="preserve">Liquidated damages for delay under the contract </w:t>
            </w:r>
            <w:r w:rsidR="00530863" w:rsidRPr="00EE797A">
              <w:rPr>
                <w:rFonts w:ascii="Book Antiqua" w:hAnsi="Book Antiqua"/>
                <w:sz w:val="22"/>
                <w:szCs w:val="22"/>
              </w:rPr>
              <w:t>shall</w:t>
            </w:r>
            <w:r w:rsidRPr="00EE797A">
              <w:rPr>
                <w:rFonts w:ascii="Book Antiqua" w:hAnsi="Book Antiqua"/>
                <w:sz w:val="22"/>
                <w:szCs w:val="22"/>
              </w:rPr>
              <w:t xml:space="preserve"> be a sum equivalent to </w:t>
            </w:r>
            <w:r w:rsidR="00FC17E6" w:rsidRPr="00EE797A">
              <w:rPr>
                <w:rFonts w:ascii="Book Antiqua" w:hAnsi="Book Antiqua"/>
                <w:b/>
                <w:bCs/>
                <w:color w:val="0000FF"/>
                <w:sz w:val="22"/>
                <w:szCs w:val="22"/>
              </w:rPr>
              <w:t>0.05</w:t>
            </w:r>
            <w:r w:rsidRPr="00EE797A">
              <w:rPr>
                <w:rFonts w:ascii="Book Antiqua" w:hAnsi="Book Antiqua"/>
                <w:b/>
                <w:bCs/>
                <w:color w:val="0000FF"/>
                <w:sz w:val="22"/>
                <w:szCs w:val="22"/>
              </w:rPr>
              <w:t>%</w:t>
            </w:r>
            <w:r w:rsidRPr="00EE797A">
              <w:rPr>
                <w:rFonts w:ascii="Book Antiqua" w:hAnsi="Book Antiqua"/>
                <w:sz w:val="22"/>
                <w:szCs w:val="22"/>
              </w:rPr>
              <w:t xml:space="preserve"> of </w:t>
            </w:r>
            <w:r w:rsidR="002B045E" w:rsidRPr="00EE797A">
              <w:rPr>
                <w:rFonts w:ascii="Book Antiqua" w:hAnsi="Book Antiqua"/>
                <w:sz w:val="22"/>
                <w:szCs w:val="22"/>
              </w:rPr>
              <w:t>C</w:t>
            </w:r>
            <w:r w:rsidRPr="00EE797A">
              <w:rPr>
                <w:rFonts w:ascii="Book Antiqua" w:hAnsi="Book Antiqua"/>
                <w:sz w:val="22"/>
                <w:szCs w:val="22"/>
              </w:rPr>
              <w:t xml:space="preserve">ontract </w:t>
            </w:r>
            <w:r w:rsidR="002B045E" w:rsidRPr="00EE797A">
              <w:rPr>
                <w:rFonts w:ascii="Book Antiqua" w:hAnsi="Book Antiqua"/>
                <w:sz w:val="22"/>
                <w:szCs w:val="22"/>
              </w:rPr>
              <w:t>V</w:t>
            </w:r>
            <w:r w:rsidRPr="00EE797A">
              <w:rPr>
                <w:rFonts w:ascii="Book Antiqua" w:hAnsi="Book Antiqua"/>
                <w:sz w:val="22"/>
                <w:szCs w:val="22"/>
              </w:rPr>
              <w:t xml:space="preserve">alue for every </w:t>
            </w:r>
            <w:r w:rsidR="00FC17E6" w:rsidRPr="00EE797A">
              <w:rPr>
                <w:rFonts w:ascii="Book Antiqua" w:hAnsi="Book Antiqua"/>
                <w:sz w:val="22"/>
                <w:szCs w:val="22"/>
              </w:rPr>
              <w:t xml:space="preserve">day </w:t>
            </w:r>
            <w:r w:rsidRPr="00EE797A">
              <w:rPr>
                <w:rFonts w:ascii="Book Antiqua" w:hAnsi="Book Antiqua"/>
                <w:sz w:val="22"/>
                <w:szCs w:val="22"/>
              </w:rPr>
              <w:t xml:space="preserve">of delay </w:t>
            </w:r>
            <w:r w:rsidR="003074FA" w:rsidRPr="00EE797A">
              <w:rPr>
                <w:rFonts w:ascii="Book Antiqua" w:hAnsi="Book Antiqua"/>
                <w:sz w:val="22"/>
                <w:szCs w:val="22"/>
              </w:rPr>
              <w:t xml:space="preserve">subject to a maximum of </w:t>
            </w:r>
            <w:r w:rsidR="00FC17E6" w:rsidRPr="00EE797A">
              <w:rPr>
                <w:rFonts w:ascii="Book Antiqua" w:hAnsi="Book Antiqua"/>
                <w:b/>
                <w:bCs/>
                <w:color w:val="0000FF"/>
                <w:sz w:val="22"/>
                <w:szCs w:val="22"/>
              </w:rPr>
              <w:t>5</w:t>
            </w:r>
            <w:r w:rsidR="00C7753C" w:rsidRPr="00EE797A">
              <w:rPr>
                <w:rFonts w:ascii="Book Antiqua" w:hAnsi="Book Antiqua"/>
                <w:b/>
                <w:bCs/>
                <w:color w:val="0000FF"/>
                <w:sz w:val="22"/>
                <w:szCs w:val="22"/>
              </w:rPr>
              <w:t xml:space="preserve">% </w:t>
            </w:r>
            <w:r w:rsidR="003074FA" w:rsidRPr="00EE797A">
              <w:rPr>
                <w:rFonts w:ascii="Book Antiqua" w:hAnsi="Book Antiqua"/>
                <w:b/>
                <w:bCs/>
                <w:color w:val="0000FF"/>
                <w:sz w:val="22"/>
                <w:szCs w:val="22"/>
              </w:rPr>
              <w:t>(</w:t>
            </w:r>
            <w:r w:rsidR="00FC17E6" w:rsidRPr="00EE797A">
              <w:rPr>
                <w:rFonts w:ascii="Book Antiqua" w:hAnsi="Book Antiqua"/>
                <w:b/>
                <w:bCs/>
                <w:color w:val="0000FF"/>
                <w:sz w:val="22"/>
                <w:szCs w:val="22"/>
              </w:rPr>
              <w:t>Five</w:t>
            </w:r>
            <w:r w:rsidR="003074FA" w:rsidRPr="00EE797A">
              <w:rPr>
                <w:rFonts w:ascii="Book Antiqua" w:hAnsi="Book Antiqua"/>
                <w:b/>
                <w:bCs/>
                <w:color w:val="0000FF"/>
                <w:sz w:val="22"/>
                <w:szCs w:val="22"/>
              </w:rPr>
              <w:t>)</w:t>
            </w:r>
            <w:r w:rsidR="003074FA" w:rsidRPr="00EE797A">
              <w:rPr>
                <w:rFonts w:ascii="Book Antiqua" w:hAnsi="Book Antiqua"/>
                <w:sz w:val="22"/>
                <w:szCs w:val="22"/>
              </w:rPr>
              <w:t xml:space="preserve"> percent of the total Contract </w:t>
            </w:r>
            <w:r w:rsidR="002B045E" w:rsidRPr="00EE797A">
              <w:rPr>
                <w:rFonts w:ascii="Book Antiqua" w:hAnsi="Book Antiqua"/>
                <w:sz w:val="22"/>
                <w:szCs w:val="22"/>
              </w:rPr>
              <w:t>P</w:t>
            </w:r>
            <w:r w:rsidR="003074FA" w:rsidRPr="00EE797A">
              <w:rPr>
                <w:rFonts w:ascii="Book Antiqua" w:hAnsi="Book Antiqua"/>
                <w:sz w:val="22"/>
                <w:szCs w:val="22"/>
              </w:rPr>
              <w:t>rice</w:t>
            </w:r>
            <w:r w:rsidRPr="00EE797A">
              <w:rPr>
                <w:rFonts w:ascii="Book Antiqua" w:hAnsi="Book Antiqua"/>
                <w:sz w:val="22"/>
                <w:szCs w:val="22"/>
              </w:rPr>
              <w:t>.</w:t>
            </w:r>
          </w:p>
        </w:tc>
      </w:tr>
      <w:tr w:rsidR="003074FA" w:rsidRPr="00EE797A" w14:paraId="734A02E9" w14:textId="77777777" w:rsidTr="3BE2678C">
        <w:tc>
          <w:tcPr>
            <w:tcW w:w="588" w:type="dxa"/>
            <w:tcBorders>
              <w:right w:val="single" w:sz="4" w:space="0" w:color="auto"/>
            </w:tcBorders>
          </w:tcPr>
          <w:p w14:paraId="5023141B"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135E5C88"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36.1</w:t>
            </w:r>
          </w:p>
        </w:tc>
        <w:tc>
          <w:tcPr>
            <w:tcW w:w="7470" w:type="dxa"/>
            <w:tcBorders>
              <w:left w:val="nil"/>
            </w:tcBorders>
          </w:tcPr>
          <w:p w14:paraId="2C2CA184" w14:textId="77777777" w:rsidR="003074FA" w:rsidRPr="00EE797A" w:rsidRDefault="003074FA" w:rsidP="00E6100F">
            <w:pPr>
              <w:jc w:val="both"/>
              <w:rPr>
                <w:rFonts w:ascii="Book Antiqua" w:hAnsi="Book Antiqua"/>
                <w:b/>
                <w:bCs/>
                <w:sz w:val="22"/>
                <w:szCs w:val="22"/>
              </w:rPr>
            </w:pPr>
            <w:r w:rsidRPr="00EE797A">
              <w:rPr>
                <w:rFonts w:ascii="Book Antiqua" w:hAnsi="Book Antiqua"/>
                <w:b/>
                <w:bCs/>
                <w:sz w:val="22"/>
                <w:szCs w:val="22"/>
              </w:rPr>
              <w:t>Supplementing Sub-Clause 36.1</w:t>
            </w:r>
          </w:p>
          <w:p w14:paraId="6E1FAD44" w14:textId="77777777" w:rsidR="003074FA" w:rsidRPr="00EE797A" w:rsidRDefault="003074FA" w:rsidP="00FD0675">
            <w:pPr>
              <w:jc w:val="both"/>
              <w:rPr>
                <w:rFonts w:ascii="Book Antiqua" w:hAnsi="Book Antiqua"/>
                <w:sz w:val="22"/>
                <w:szCs w:val="22"/>
              </w:rPr>
            </w:pPr>
            <w:r w:rsidRPr="00EE797A">
              <w:rPr>
                <w:rFonts w:ascii="Book Antiqua" w:hAnsi="Book Antiqua"/>
                <w:sz w:val="22"/>
                <w:szCs w:val="22"/>
              </w:rPr>
              <w:t xml:space="preserve">Defect Liability Period </w:t>
            </w:r>
            <w:r w:rsidR="00304C30" w:rsidRPr="00EE797A">
              <w:rPr>
                <w:rFonts w:ascii="Book Antiqua" w:hAnsi="Book Antiqua"/>
                <w:sz w:val="22"/>
                <w:szCs w:val="22"/>
              </w:rPr>
              <w:t>shall b</w:t>
            </w:r>
            <w:r w:rsidR="00FD0675" w:rsidRPr="00EE797A">
              <w:rPr>
                <w:rFonts w:ascii="Book Antiqua" w:hAnsi="Book Antiqua"/>
                <w:sz w:val="22"/>
                <w:szCs w:val="22"/>
              </w:rPr>
              <w:t xml:space="preserve">e </w:t>
            </w:r>
            <w:r w:rsidR="00FD0675" w:rsidRPr="00EE797A">
              <w:rPr>
                <w:rFonts w:ascii="Book Antiqua" w:hAnsi="Book Antiqua"/>
                <w:b/>
                <w:bCs/>
                <w:color w:val="0000FF"/>
                <w:sz w:val="22"/>
                <w:szCs w:val="22"/>
              </w:rPr>
              <w:t>One (01) year</w:t>
            </w:r>
            <w:r w:rsidR="00FD0675" w:rsidRPr="00EE797A">
              <w:rPr>
                <w:rFonts w:ascii="Book Antiqua" w:hAnsi="Book Antiqua"/>
                <w:sz w:val="22"/>
                <w:szCs w:val="22"/>
              </w:rPr>
              <w:t xml:space="preserve"> from the date of `Taking Over’ by the Engineer-in-Charge</w:t>
            </w:r>
          </w:p>
        </w:tc>
      </w:tr>
      <w:tr w:rsidR="002554F7" w:rsidRPr="00EE797A" w14:paraId="2F2DE4E8" w14:textId="77777777" w:rsidTr="3BE2678C">
        <w:tc>
          <w:tcPr>
            <w:tcW w:w="588" w:type="dxa"/>
            <w:tcBorders>
              <w:right w:val="single" w:sz="4" w:space="0" w:color="auto"/>
            </w:tcBorders>
          </w:tcPr>
          <w:p w14:paraId="1F3B1409" w14:textId="77777777" w:rsidR="002554F7" w:rsidRPr="00EE797A" w:rsidRDefault="002554F7" w:rsidP="00B25707">
            <w:pPr>
              <w:numPr>
                <w:ilvl w:val="0"/>
                <w:numId w:val="2"/>
              </w:numPr>
              <w:jc w:val="both"/>
              <w:rPr>
                <w:rFonts w:ascii="Book Antiqua" w:hAnsi="Book Antiqua"/>
                <w:sz w:val="22"/>
                <w:szCs w:val="22"/>
              </w:rPr>
            </w:pPr>
          </w:p>
        </w:tc>
        <w:tc>
          <w:tcPr>
            <w:tcW w:w="1676" w:type="dxa"/>
            <w:tcBorders>
              <w:right w:val="single" w:sz="4" w:space="0" w:color="auto"/>
            </w:tcBorders>
          </w:tcPr>
          <w:p w14:paraId="0976BFE1" w14:textId="77777777" w:rsidR="002554F7" w:rsidRPr="00EE797A" w:rsidRDefault="002554F7" w:rsidP="00F832BA">
            <w:pPr>
              <w:jc w:val="both"/>
              <w:rPr>
                <w:rFonts w:ascii="Book Antiqua" w:hAnsi="Book Antiqua"/>
                <w:sz w:val="22"/>
                <w:szCs w:val="22"/>
              </w:rPr>
            </w:pPr>
            <w:r w:rsidRPr="00EE797A">
              <w:rPr>
                <w:rFonts w:ascii="Book Antiqua" w:hAnsi="Book Antiqua"/>
                <w:sz w:val="22"/>
                <w:szCs w:val="22"/>
              </w:rPr>
              <w:t>GCC 49.1</w:t>
            </w:r>
          </w:p>
        </w:tc>
        <w:tc>
          <w:tcPr>
            <w:tcW w:w="7470" w:type="dxa"/>
            <w:tcBorders>
              <w:left w:val="nil"/>
            </w:tcBorders>
          </w:tcPr>
          <w:p w14:paraId="3E52A723" w14:textId="77777777" w:rsidR="002554F7" w:rsidRPr="00EE797A" w:rsidRDefault="002554F7" w:rsidP="002554F7">
            <w:pPr>
              <w:jc w:val="both"/>
              <w:rPr>
                <w:rFonts w:ascii="Book Antiqua" w:hAnsi="Book Antiqua"/>
                <w:b/>
                <w:bCs/>
                <w:sz w:val="22"/>
                <w:szCs w:val="22"/>
              </w:rPr>
            </w:pPr>
            <w:r w:rsidRPr="00EE797A">
              <w:rPr>
                <w:rFonts w:ascii="Book Antiqua" w:hAnsi="Book Antiqua"/>
                <w:b/>
                <w:bCs/>
                <w:sz w:val="22"/>
                <w:szCs w:val="22"/>
              </w:rPr>
              <w:t>Supplementing Sub-Clause 49.1 with the following</w:t>
            </w:r>
          </w:p>
          <w:p w14:paraId="1AD9C2CE" w14:textId="77777777" w:rsidR="002554F7" w:rsidRPr="00EE797A" w:rsidRDefault="004D721B" w:rsidP="003668BC">
            <w:pPr>
              <w:jc w:val="both"/>
              <w:rPr>
                <w:rFonts w:ascii="Book Antiqua" w:hAnsi="Book Antiqua"/>
                <w:b/>
                <w:bCs/>
                <w:sz w:val="22"/>
                <w:szCs w:val="22"/>
              </w:rPr>
            </w:pPr>
            <w:r w:rsidRPr="00EE797A">
              <w:rPr>
                <w:rFonts w:ascii="Book Antiqua" w:hAnsi="Book Antiqua" w:cs="Arial"/>
                <w:sz w:val="22"/>
                <w:szCs w:val="22"/>
              </w:rPr>
              <w:t xml:space="preserve">POWERGRID will not supply water and electricity for construction works. 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Pr="00EE797A">
              <w:rPr>
                <w:rFonts w:ascii="Book Antiqua" w:hAnsi="Book Antiqua" w:cs="Arial"/>
                <w:sz w:val="22"/>
                <w:szCs w:val="22"/>
              </w:rPr>
              <w:t>own.</w:t>
            </w:r>
            <w:r w:rsidR="00E7547C" w:rsidRPr="00EE797A">
              <w:rPr>
                <w:rFonts w:ascii="Book Antiqua" w:hAnsi="Book Antiqua" w:cs="Arial"/>
                <w:sz w:val="22"/>
                <w:szCs w:val="22"/>
              </w:rPr>
              <w:t>.</w:t>
            </w:r>
            <w:proofErr w:type="gramEnd"/>
            <w:r w:rsidR="00E7547C" w:rsidRPr="00EE797A">
              <w:rPr>
                <w:rFonts w:ascii="Book Antiqua" w:hAnsi="Book Antiqua" w:cs="Arial"/>
                <w:sz w:val="22"/>
                <w:szCs w:val="22"/>
              </w:rPr>
              <w:t xml:space="preserve"> All the dues on account of the above will be recovered from running bills from time to time.</w:t>
            </w:r>
          </w:p>
        </w:tc>
      </w:tr>
      <w:tr w:rsidR="003074FA" w:rsidRPr="00EE797A" w14:paraId="090218D5" w14:textId="77777777" w:rsidTr="3BE2678C">
        <w:tc>
          <w:tcPr>
            <w:tcW w:w="588" w:type="dxa"/>
            <w:tcBorders>
              <w:right w:val="single" w:sz="4" w:space="0" w:color="auto"/>
            </w:tcBorders>
          </w:tcPr>
          <w:p w14:paraId="562C75D1"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5FE66B7D"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53.1</w:t>
            </w:r>
          </w:p>
        </w:tc>
        <w:tc>
          <w:tcPr>
            <w:tcW w:w="7470" w:type="dxa"/>
            <w:tcBorders>
              <w:left w:val="nil"/>
            </w:tcBorders>
          </w:tcPr>
          <w:p w14:paraId="5D2DEB95" w14:textId="77777777" w:rsidR="003074FA" w:rsidRPr="00EE797A" w:rsidRDefault="003074FA" w:rsidP="003668BC">
            <w:pPr>
              <w:jc w:val="both"/>
              <w:rPr>
                <w:rFonts w:ascii="Book Antiqua" w:hAnsi="Book Antiqua"/>
                <w:b/>
                <w:bCs/>
                <w:sz w:val="22"/>
                <w:szCs w:val="22"/>
              </w:rPr>
            </w:pPr>
            <w:r w:rsidRPr="00EE797A">
              <w:rPr>
                <w:rFonts w:ascii="Book Antiqua" w:hAnsi="Book Antiqua"/>
                <w:b/>
                <w:bCs/>
                <w:sz w:val="22"/>
                <w:szCs w:val="22"/>
              </w:rPr>
              <w:t>Supplementing Sub-Clause 53.1</w:t>
            </w:r>
          </w:p>
          <w:p w14:paraId="462051EF" w14:textId="77777777" w:rsidR="003074FA" w:rsidRPr="00EE797A" w:rsidRDefault="003074FA" w:rsidP="003668BC">
            <w:pPr>
              <w:jc w:val="both"/>
              <w:rPr>
                <w:rFonts w:ascii="Book Antiqua" w:hAnsi="Book Antiqua"/>
                <w:sz w:val="22"/>
                <w:szCs w:val="22"/>
              </w:rPr>
            </w:pPr>
            <w:r w:rsidRPr="00EE797A">
              <w:rPr>
                <w:rFonts w:ascii="Book Antiqua" w:hAnsi="Book Antiqua"/>
                <w:sz w:val="22"/>
                <w:szCs w:val="22"/>
              </w:rPr>
              <w:t xml:space="preserve">Interim Bills can be submitted </w:t>
            </w:r>
            <w:r w:rsidRPr="00EE797A">
              <w:rPr>
                <w:rFonts w:ascii="Book Antiqua" w:hAnsi="Book Antiqua"/>
                <w:b/>
                <w:bCs/>
                <w:color w:val="0000FF"/>
                <w:sz w:val="22"/>
                <w:szCs w:val="22"/>
              </w:rPr>
              <w:t>Monthly</w:t>
            </w:r>
          </w:p>
        </w:tc>
      </w:tr>
      <w:tr w:rsidR="003074FA" w:rsidRPr="00EE797A" w14:paraId="2724C222" w14:textId="77777777" w:rsidTr="3BE2678C">
        <w:tc>
          <w:tcPr>
            <w:tcW w:w="588" w:type="dxa"/>
            <w:tcBorders>
              <w:right w:val="single" w:sz="4" w:space="0" w:color="auto"/>
            </w:tcBorders>
          </w:tcPr>
          <w:p w14:paraId="664355AD"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7C4B5AF1"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53.5</w:t>
            </w:r>
          </w:p>
        </w:tc>
        <w:tc>
          <w:tcPr>
            <w:tcW w:w="7470" w:type="dxa"/>
            <w:tcBorders>
              <w:left w:val="nil"/>
            </w:tcBorders>
          </w:tcPr>
          <w:p w14:paraId="311EA09E" w14:textId="77777777" w:rsidR="003074FA" w:rsidRPr="00EE797A" w:rsidRDefault="003074FA" w:rsidP="00792FDF">
            <w:pPr>
              <w:jc w:val="both"/>
              <w:rPr>
                <w:rFonts w:ascii="Book Antiqua" w:hAnsi="Book Antiqua"/>
                <w:b/>
                <w:bCs/>
                <w:sz w:val="22"/>
                <w:szCs w:val="22"/>
              </w:rPr>
            </w:pPr>
            <w:r w:rsidRPr="00EE797A">
              <w:rPr>
                <w:rFonts w:ascii="Book Antiqua" w:hAnsi="Book Antiqua"/>
                <w:b/>
                <w:bCs/>
                <w:sz w:val="22"/>
                <w:szCs w:val="22"/>
              </w:rPr>
              <w:t>Add new Clauses after Clause GCC 53.5</w:t>
            </w:r>
          </w:p>
          <w:p w14:paraId="1A965116" w14:textId="77777777" w:rsidR="003074FA" w:rsidRPr="00EE797A" w:rsidRDefault="003074FA" w:rsidP="00792FDF">
            <w:pPr>
              <w:jc w:val="both"/>
              <w:rPr>
                <w:rFonts w:ascii="Book Antiqua" w:hAnsi="Book Antiqua"/>
                <w:b/>
                <w:bCs/>
                <w:sz w:val="22"/>
                <w:szCs w:val="22"/>
              </w:rPr>
            </w:pPr>
          </w:p>
          <w:p w14:paraId="1130749E" w14:textId="77777777" w:rsidR="003E2902" w:rsidRPr="00EE797A" w:rsidRDefault="003074FA" w:rsidP="003E2902">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53.6</w:t>
            </w:r>
            <w:r w:rsidRPr="00EE797A">
              <w:rPr>
                <w:rFonts w:ascii="Book Antiqua" w:hAnsi="Book Antiqua"/>
                <w:b w:val="0"/>
                <w:bCs w:val="0"/>
                <w:sz w:val="22"/>
                <w:szCs w:val="22"/>
                <w:lang w:val="en-GB" w:eastAsia="en-US"/>
              </w:rPr>
              <w:tab/>
              <w:t xml:space="preserve">Payments shall be released </w:t>
            </w:r>
            <w:r w:rsidR="00FC17E6" w:rsidRPr="00EE797A">
              <w:rPr>
                <w:rFonts w:ascii="Book Antiqua" w:hAnsi="Book Antiqua"/>
                <w:color w:val="0000FF"/>
                <w:sz w:val="22"/>
                <w:szCs w:val="22"/>
                <w:lang w:val="en-US" w:eastAsia="en-US"/>
              </w:rPr>
              <w:t>from PPPFC (POWERGRID Payment Processing &amp; Facilitation Center), Bengaluru</w:t>
            </w:r>
            <w:r w:rsidR="003E2902" w:rsidRPr="00EE797A">
              <w:rPr>
                <w:rFonts w:ascii="Book Antiqua" w:hAnsi="Book Antiqua"/>
                <w:color w:val="0000FF"/>
                <w:sz w:val="22"/>
                <w:szCs w:val="22"/>
                <w:lang w:val="en-US" w:eastAsia="en-US"/>
              </w:rPr>
              <w:t>.</w:t>
            </w:r>
            <w:r w:rsidR="003E2902" w:rsidRPr="00EE797A">
              <w:rPr>
                <w:rFonts w:ascii="Book Antiqua" w:hAnsi="Book Antiqua"/>
                <w:b w:val="0"/>
                <w:bCs w:val="0"/>
                <w:sz w:val="22"/>
                <w:szCs w:val="22"/>
                <w:lang w:val="en-GB" w:eastAsia="en-US"/>
              </w:rPr>
              <w:t xml:space="preserve"> </w:t>
            </w:r>
          </w:p>
          <w:p w14:paraId="7DF4E37C" w14:textId="77777777" w:rsidR="00DF72DA" w:rsidRPr="00EE797A" w:rsidRDefault="00DF72DA" w:rsidP="00792FDF">
            <w:pPr>
              <w:pStyle w:val="Title"/>
              <w:snapToGrid/>
              <w:jc w:val="both"/>
              <w:rPr>
                <w:rFonts w:ascii="Book Antiqua" w:hAnsi="Book Antiqua"/>
                <w:b w:val="0"/>
                <w:bCs w:val="0"/>
                <w:sz w:val="22"/>
                <w:szCs w:val="22"/>
                <w:lang w:val="en-GB" w:eastAsia="en-US"/>
              </w:rPr>
            </w:pPr>
          </w:p>
          <w:p w14:paraId="2B779703" w14:textId="586AFEF7" w:rsidR="003074FA" w:rsidRPr="00EE797A" w:rsidRDefault="003074FA" w:rsidP="00792FDF">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53.7</w:t>
            </w:r>
            <w:r w:rsidRPr="00EE797A">
              <w:rPr>
                <w:rFonts w:ascii="Book Antiqua" w:hAnsi="Book Antiqua"/>
                <w:b w:val="0"/>
                <w:bCs w:val="0"/>
                <w:sz w:val="22"/>
                <w:szCs w:val="22"/>
                <w:lang w:val="en-GB" w:eastAsia="en-US"/>
              </w:rPr>
              <w:tab/>
            </w:r>
            <w:r w:rsidR="00E42FFC" w:rsidRPr="00EE797A">
              <w:rPr>
                <w:rFonts w:ascii="Book Antiqua" w:hAnsi="Book Antiqua"/>
                <w:b w:val="0"/>
                <w:bCs w:val="0"/>
                <w:sz w:val="22"/>
                <w:szCs w:val="22"/>
                <w:lang w:val="en-GB" w:eastAsia="en-US"/>
              </w:rPr>
              <w:t>Bills along with all details of measurement sheets shall be submitted by the contractor to the Engineer-in-charge for verification and release of progressive payments.</w:t>
            </w:r>
          </w:p>
          <w:p w14:paraId="44FB30F8" w14:textId="77777777" w:rsidR="003074FA" w:rsidRPr="00EE797A" w:rsidRDefault="003074FA" w:rsidP="00792FDF">
            <w:pPr>
              <w:pStyle w:val="Title"/>
              <w:snapToGrid/>
              <w:jc w:val="both"/>
              <w:rPr>
                <w:rFonts w:ascii="Book Antiqua" w:hAnsi="Book Antiqua"/>
                <w:b w:val="0"/>
                <w:bCs w:val="0"/>
                <w:sz w:val="22"/>
                <w:szCs w:val="22"/>
                <w:lang w:val="en-GB" w:eastAsia="en-US"/>
              </w:rPr>
            </w:pPr>
          </w:p>
          <w:p w14:paraId="059BE1AE" w14:textId="77777777" w:rsidR="003074FA" w:rsidRPr="00EE797A" w:rsidRDefault="003074FA" w:rsidP="00792FDF">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53.8 </w:t>
            </w:r>
            <w:r w:rsidRPr="00EE797A">
              <w:rPr>
                <w:rFonts w:ascii="Book Antiqua" w:hAnsi="Book Antiqua"/>
                <w:b w:val="0"/>
                <w:bCs w:val="0"/>
                <w:sz w:val="22"/>
                <w:szCs w:val="22"/>
                <w:lang w:val="en-GB" w:eastAsia="en-US"/>
              </w:rPr>
              <w:tab/>
              <w:t xml:space="preserve">First Payment shall be released only after submission of </w:t>
            </w:r>
            <w:r w:rsidRPr="00EE797A">
              <w:rPr>
                <w:rFonts w:ascii="Book Antiqua" w:hAnsi="Book Antiqua"/>
                <w:b w:val="0"/>
                <w:bCs w:val="0"/>
                <w:sz w:val="22"/>
                <w:szCs w:val="22"/>
                <w:lang w:val="en-GB" w:eastAsia="en-US"/>
              </w:rPr>
              <w:tab/>
              <w:t>following documents:</w:t>
            </w:r>
          </w:p>
          <w:p w14:paraId="1DA6542E" w14:textId="77777777" w:rsidR="003074FA" w:rsidRPr="00EE797A" w:rsidRDefault="003074FA" w:rsidP="00792FDF">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ab/>
            </w:r>
          </w:p>
          <w:p w14:paraId="1094B882" w14:textId="13BD7400" w:rsidR="003074FA" w:rsidRPr="00EE797A"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Acknowledged Copy of Notification</w:t>
            </w:r>
            <w:r w:rsidR="00E42FFC" w:rsidRPr="00EE797A">
              <w:rPr>
                <w:rFonts w:ascii="Book Antiqua" w:hAnsi="Book Antiqua"/>
                <w:b w:val="0"/>
                <w:bCs w:val="0"/>
                <w:sz w:val="22"/>
                <w:szCs w:val="22"/>
                <w:lang w:val="en-GB" w:eastAsia="en-US"/>
              </w:rPr>
              <w:t>/ Letter</w:t>
            </w:r>
            <w:r w:rsidRPr="00EE797A">
              <w:rPr>
                <w:rFonts w:ascii="Book Antiqua" w:hAnsi="Book Antiqua"/>
                <w:b w:val="0"/>
                <w:bCs w:val="0"/>
                <w:sz w:val="22"/>
                <w:szCs w:val="22"/>
                <w:lang w:val="en-GB" w:eastAsia="en-US"/>
              </w:rPr>
              <w:t xml:space="preserve"> of Award issued by POWERGRID for the work</w:t>
            </w:r>
          </w:p>
          <w:p w14:paraId="0914FBDF" w14:textId="77777777" w:rsidR="003074FA" w:rsidRPr="00EE797A"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Contract Agreement signed by the Contractor &amp; POWERGRID for the work</w:t>
            </w:r>
          </w:p>
          <w:p w14:paraId="4DB8CA90" w14:textId="77777777" w:rsidR="003074FA" w:rsidRPr="00EE797A"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Copy of the License obtained under Contract Labour (Regulation and Abolition) Act 1970</w:t>
            </w:r>
          </w:p>
          <w:p w14:paraId="2758908C" w14:textId="77777777" w:rsidR="003074FA" w:rsidRPr="00EE797A"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GST R</w:t>
            </w:r>
            <w:r w:rsidR="003074FA" w:rsidRPr="00EE797A">
              <w:rPr>
                <w:rFonts w:ascii="Book Antiqua" w:hAnsi="Book Antiqua"/>
                <w:b w:val="0"/>
                <w:bCs w:val="0"/>
                <w:sz w:val="22"/>
                <w:szCs w:val="22"/>
                <w:lang w:val="en-GB" w:eastAsia="en-US"/>
              </w:rPr>
              <w:t>egistration number</w:t>
            </w:r>
          </w:p>
          <w:p w14:paraId="3041E394" w14:textId="77777777" w:rsidR="003074FA" w:rsidRPr="00EE797A" w:rsidRDefault="003074FA" w:rsidP="00792FDF">
            <w:pPr>
              <w:jc w:val="both"/>
              <w:rPr>
                <w:rFonts w:ascii="Book Antiqua" w:hAnsi="Book Antiqua"/>
                <w:b/>
                <w:bCs/>
                <w:sz w:val="22"/>
                <w:szCs w:val="22"/>
              </w:rPr>
            </w:pPr>
          </w:p>
        </w:tc>
      </w:tr>
      <w:tr w:rsidR="00D776F8" w:rsidRPr="00EE797A" w14:paraId="2675DEF4" w14:textId="77777777" w:rsidTr="3BE2678C">
        <w:tc>
          <w:tcPr>
            <w:tcW w:w="588" w:type="dxa"/>
            <w:tcBorders>
              <w:right w:val="single" w:sz="4" w:space="0" w:color="auto"/>
            </w:tcBorders>
          </w:tcPr>
          <w:p w14:paraId="56EE48EE" w14:textId="77777777" w:rsidR="00D776F8" w:rsidRPr="00EE797A" w:rsidRDefault="00D776F8" w:rsidP="00B25707">
            <w:pPr>
              <w:numPr>
                <w:ilvl w:val="0"/>
                <w:numId w:val="2"/>
              </w:numPr>
              <w:jc w:val="both"/>
              <w:rPr>
                <w:rFonts w:ascii="Book Antiqua" w:hAnsi="Book Antiqua"/>
                <w:sz w:val="22"/>
                <w:szCs w:val="22"/>
              </w:rPr>
            </w:pPr>
          </w:p>
        </w:tc>
        <w:tc>
          <w:tcPr>
            <w:tcW w:w="1676" w:type="dxa"/>
            <w:tcBorders>
              <w:right w:val="single" w:sz="4" w:space="0" w:color="auto"/>
            </w:tcBorders>
          </w:tcPr>
          <w:p w14:paraId="17E2C9EC"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highlight w:val="yellow"/>
              </w:rPr>
              <w:t>GCC 61 (New Clause)</w:t>
            </w:r>
          </w:p>
        </w:tc>
        <w:tc>
          <w:tcPr>
            <w:tcW w:w="7470" w:type="dxa"/>
            <w:tcBorders>
              <w:left w:val="nil"/>
            </w:tcBorders>
          </w:tcPr>
          <w:p w14:paraId="13236718" w14:textId="77777777" w:rsidR="00D776F8" w:rsidRPr="00EE797A" w:rsidRDefault="00D776F8" w:rsidP="00D776F8">
            <w:pPr>
              <w:jc w:val="both"/>
              <w:rPr>
                <w:rFonts w:ascii="Book Antiqua" w:hAnsi="Book Antiqua"/>
                <w:b/>
                <w:bCs/>
                <w:sz w:val="22"/>
                <w:szCs w:val="22"/>
              </w:rPr>
            </w:pPr>
            <w:r w:rsidRPr="00EE797A">
              <w:rPr>
                <w:rFonts w:ascii="Book Antiqua" w:hAnsi="Book Antiqua"/>
                <w:b/>
                <w:bCs/>
                <w:sz w:val="22"/>
                <w:szCs w:val="22"/>
              </w:rPr>
              <w:t xml:space="preserve">Adding New Clause after Clause </w:t>
            </w:r>
            <w:proofErr w:type="gramStart"/>
            <w:r w:rsidRPr="00EE797A">
              <w:rPr>
                <w:rFonts w:ascii="Book Antiqua" w:hAnsi="Book Antiqua"/>
                <w:b/>
                <w:bCs/>
                <w:sz w:val="22"/>
                <w:szCs w:val="22"/>
              </w:rPr>
              <w:t>60 :</w:t>
            </w:r>
            <w:proofErr w:type="gramEnd"/>
            <w:r w:rsidRPr="00EE797A">
              <w:rPr>
                <w:rFonts w:ascii="Book Antiqua" w:hAnsi="Book Antiqua"/>
                <w:b/>
                <w:bCs/>
                <w:sz w:val="22"/>
                <w:szCs w:val="22"/>
              </w:rPr>
              <w:t xml:space="preserve"> Protection of Environment</w:t>
            </w:r>
          </w:p>
          <w:p w14:paraId="095CACBF" w14:textId="77777777" w:rsidR="00D776F8" w:rsidRPr="00EE797A" w:rsidRDefault="00D776F8" w:rsidP="00D776F8">
            <w:pPr>
              <w:jc w:val="both"/>
              <w:rPr>
                <w:rFonts w:ascii="Book Antiqua" w:hAnsi="Book Antiqua"/>
                <w:b/>
                <w:bCs/>
                <w:sz w:val="22"/>
                <w:szCs w:val="22"/>
              </w:rPr>
            </w:pPr>
            <w:r w:rsidRPr="00EE797A">
              <w:rPr>
                <w:rFonts w:ascii="Book Antiqua" w:hAnsi="Book Antiqua"/>
                <w:b/>
                <w:bCs/>
                <w:sz w:val="22"/>
                <w:szCs w:val="22"/>
                <w:highlight w:val="yellow"/>
              </w:rPr>
              <w:t>Clause 61: Conciliation</w:t>
            </w:r>
          </w:p>
          <w:p w14:paraId="2908EB2C" w14:textId="77777777" w:rsidR="00D776F8" w:rsidRPr="00EE797A" w:rsidRDefault="00D776F8" w:rsidP="00D776F8">
            <w:pPr>
              <w:jc w:val="both"/>
              <w:rPr>
                <w:rFonts w:ascii="Book Antiqua" w:hAnsi="Book Antiqua"/>
                <w:b/>
                <w:bCs/>
                <w:sz w:val="22"/>
                <w:szCs w:val="22"/>
              </w:rPr>
            </w:pPr>
          </w:p>
          <w:p w14:paraId="768B5D8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61.1 The mechanism of Dispute resolution through conciliation shall be available in cases where the amount involved in the dispute exceeds INR 1Cr.</w:t>
            </w:r>
          </w:p>
          <w:p w14:paraId="121FD38A" w14:textId="77777777" w:rsidR="00D776F8" w:rsidRPr="00EE797A" w:rsidRDefault="00D776F8" w:rsidP="00D776F8">
            <w:pPr>
              <w:jc w:val="both"/>
              <w:rPr>
                <w:rFonts w:ascii="Book Antiqua" w:hAnsi="Book Antiqua"/>
                <w:sz w:val="22"/>
                <w:szCs w:val="22"/>
              </w:rPr>
            </w:pPr>
          </w:p>
          <w:p w14:paraId="1C075941"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61.2 The settlement of Disputes through conciliation mechanism shall be done by the Conciliation committee of Independent Experts (CCIE) constitute by Ministry of Power, Govt. of India as per the procedure outlined in its OM dated 29.12.2021 as detailed herein below and its subsequent amendments/</w:t>
            </w:r>
            <w:proofErr w:type="gramStart"/>
            <w:r w:rsidRPr="00EE797A">
              <w:rPr>
                <w:rFonts w:ascii="Book Antiqua" w:hAnsi="Book Antiqua"/>
                <w:sz w:val="22"/>
                <w:szCs w:val="22"/>
              </w:rPr>
              <w:t>notifications(</w:t>
            </w:r>
            <w:proofErr w:type="gramEnd"/>
            <w:r w:rsidRPr="00EE797A">
              <w:rPr>
                <w:rFonts w:ascii="Book Antiqua" w:hAnsi="Book Antiqua"/>
                <w:sz w:val="22"/>
                <w:szCs w:val="22"/>
              </w:rPr>
              <w:t>if any).</w:t>
            </w:r>
          </w:p>
          <w:p w14:paraId="1FE2DD96" w14:textId="77777777" w:rsidR="00D776F8" w:rsidRPr="00EE797A" w:rsidRDefault="00D776F8" w:rsidP="00D776F8">
            <w:pPr>
              <w:jc w:val="both"/>
              <w:rPr>
                <w:rFonts w:ascii="Book Antiqua" w:hAnsi="Book Antiqua"/>
                <w:sz w:val="22"/>
                <w:szCs w:val="22"/>
              </w:rPr>
            </w:pPr>
          </w:p>
          <w:p w14:paraId="1F16600F"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61.2.1 Each member of CCIE would be paid a sum of Rs.50,000/- as sitting fee per sitting. In addition, Rs.5,000/- per </w:t>
            </w:r>
            <w:proofErr w:type="gramStart"/>
            <w:r w:rsidRPr="00EE797A">
              <w:rPr>
                <w:rFonts w:ascii="Book Antiqua" w:hAnsi="Book Antiqua"/>
                <w:sz w:val="22"/>
                <w:szCs w:val="22"/>
              </w:rPr>
              <w:t>sitting</w:t>
            </w:r>
            <w:proofErr w:type="gramEnd"/>
            <w:r w:rsidRPr="00EE797A">
              <w:rPr>
                <w:rFonts w:ascii="Book Antiqua" w:hAnsi="Book Antiqua"/>
                <w:sz w:val="22"/>
                <w:szCs w:val="22"/>
              </w:rPr>
              <w:t xml:space="preserve"> will be paid for local transport charges for each day of proceeding, The conciliation proceedings shall be completed in each case through 5 </w:t>
            </w:r>
            <w:proofErr w:type="gramStart"/>
            <w:r w:rsidRPr="00EE797A">
              <w:rPr>
                <w:rFonts w:ascii="Book Antiqua" w:hAnsi="Book Antiqua"/>
                <w:sz w:val="22"/>
                <w:szCs w:val="22"/>
              </w:rPr>
              <w:t>sittings</w:t>
            </w:r>
            <w:proofErr w:type="gramEnd"/>
            <w:r w:rsidRPr="00EE797A">
              <w:rPr>
                <w:rFonts w:ascii="Book Antiqua" w:hAnsi="Book Antiqua"/>
                <w:sz w:val="22"/>
                <w:szCs w:val="22"/>
              </w:rPr>
              <w:t xml:space="preserve"> in a period of not more than three months from the date the reference made to the CCIE. In exceptional cases, if any dispute so merits, the </w:t>
            </w:r>
            <w:proofErr w:type="gramStart"/>
            <w:r w:rsidRPr="00EE797A">
              <w:rPr>
                <w:rFonts w:ascii="Book Antiqua" w:hAnsi="Book Antiqua"/>
                <w:sz w:val="22"/>
                <w:szCs w:val="22"/>
              </w:rPr>
              <w:t>time period</w:t>
            </w:r>
            <w:proofErr w:type="gramEnd"/>
            <w:r w:rsidRPr="00EE797A">
              <w:rPr>
                <w:rFonts w:ascii="Book Antiqua" w:hAnsi="Book Antiqua"/>
                <w:sz w:val="22"/>
                <w:szCs w:val="22"/>
              </w:rPr>
              <w:t xml:space="preserve"> may be extended at the discretion of the Conciliation Committee (with reasons to be recorded in writing), for a further period of three months. In case, a particular dispute requires more than 5 </w:t>
            </w:r>
            <w:proofErr w:type="gramStart"/>
            <w:r w:rsidRPr="00EE797A">
              <w:rPr>
                <w:rFonts w:ascii="Book Antiqua" w:hAnsi="Book Antiqua"/>
                <w:sz w:val="22"/>
                <w:szCs w:val="22"/>
              </w:rPr>
              <w:t>sittings</w:t>
            </w:r>
            <w:proofErr w:type="gramEnd"/>
            <w:r w:rsidRPr="00EE797A">
              <w:rPr>
                <w:rFonts w:ascii="Book Antiqua" w:hAnsi="Book Antiqua"/>
                <w:sz w:val="22"/>
                <w:szCs w:val="22"/>
              </w:rPr>
              <w:t xml:space="preserve">, the same may be held at the discretion of the CCIE but with a cap on payment of fee for 5 </w:t>
            </w:r>
            <w:proofErr w:type="gramStart"/>
            <w:r w:rsidRPr="00EE797A">
              <w:rPr>
                <w:rFonts w:ascii="Book Antiqua" w:hAnsi="Book Antiqua"/>
                <w:sz w:val="22"/>
                <w:szCs w:val="22"/>
              </w:rPr>
              <w:t>sittings</w:t>
            </w:r>
            <w:proofErr w:type="gramEnd"/>
            <w:r w:rsidRPr="00EE797A">
              <w:rPr>
                <w:rFonts w:ascii="Book Antiqua" w:hAnsi="Book Antiqua"/>
                <w:sz w:val="22"/>
                <w:szCs w:val="22"/>
              </w:rPr>
              <w:t xml:space="preserve"> only. The local transport charges shall, however, will be paid as provided for each day of sitting beyond the 5 </w:t>
            </w:r>
            <w:proofErr w:type="gramStart"/>
            <w:r w:rsidRPr="00EE797A">
              <w:rPr>
                <w:rFonts w:ascii="Book Antiqua" w:hAnsi="Book Antiqua"/>
                <w:sz w:val="22"/>
                <w:szCs w:val="22"/>
              </w:rPr>
              <w:t>sittings</w:t>
            </w:r>
            <w:proofErr w:type="gramEnd"/>
            <w:r w:rsidRPr="00EE797A">
              <w:rPr>
                <w:rFonts w:ascii="Book Antiqua" w:hAnsi="Book Antiqua"/>
                <w:sz w:val="22"/>
                <w:szCs w:val="22"/>
              </w:rPr>
              <w:t>.</w:t>
            </w:r>
          </w:p>
          <w:p w14:paraId="27357532" w14:textId="77777777" w:rsidR="00D776F8" w:rsidRPr="00EE797A" w:rsidRDefault="00D776F8" w:rsidP="00D776F8">
            <w:pPr>
              <w:jc w:val="both"/>
              <w:rPr>
                <w:rFonts w:ascii="Book Antiqua" w:hAnsi="Book Antiqua"/>
                <w:sz w:val="22"/>
                <w:szCs w:val="22"/>
              </w:rPr>
            </w:pPr>
          </w:p>
          <w:p w14:paraId="1BA06649"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lastRenderedPageBreak/>
              <w:t xml:space="preserve">61.2.2 The CCIE shall hold </w:t>
            </w:r>
            <w:proofErr w:type="gramStart"/>
            <w:r w:rsidRPr="00EE797A">
              <w:rPr>
                <w:rFonts w:ascii="Book Antiqua" w:hAnsi="Book Antiqua"/>
                <w:sz w:val="22"/>
                <w:szCs w:val="22"/>
              </w:rPr>
              <w:t>day to day</w:t>
            </w:r>
            <w:proofErr w:type="gramEnd"/>
            <w:r w:rsidRPr="00EE797A">
              <w:rPr>
                <w:rFonts w:ascii="Book Antiqua" w:hAnsi="Book Antiqua"/>
                <w:sz w:val="22"/>
                <w:szCs w:val="22"/>
              </w:rPr>
              <w:t xml:space="preserve"> sitting at the Headquarters of the Employer or New Delhi and may hold as many sittings every month as it deems appropriate keeping in view the volume of the work.</w:t>
            </w:r>
          </w:p>
          <w:p w14:paraId="07F023C8" w14:textId="77777777" w:rsidR="00D776F8" w:rsidRPr="00EE797A" w:rsidRDefault="00D776F8" w:rsidP="00D776F8">
            <w:pPr>
              <w:jc w:val="both"/>
              <w:rPr>
                <w:rFonts w:ascii="Book Antiqua" w:hAnsi="Book Antiqua"/>
                <w:sz w:val="22"/>
                <w:szCs w:val="22"/>
              </w:rPr>
            </w:pPr>
          </w:p>
          <w:p w14:paraId="530701B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61.2.3 All expenditure incurred on the conciliation proceedings including payment of fees to the Conciliation, office </w:t>
            </w:r>
            <w:proofErr w:type="gramStart"/>
            <w:r w:rsidRPr="00EE797A">
              <w:rPr>
                <w:rFonts w:ascii="Book Antiqua" w:hAnsi="Book Antiqua"/>
                <w:sz w:val="22"/>
                <w:szCs w:val="22"/>
              </w:rPr>
              <w:t>space,  logistic</w:t>
            </w:r>
            <w:proofErr w:type="gramEnd"/>
            <w:r w:rsidRPr="00EE797A">
              <w:rPr>
                <w:rFonts w:ascii="Book Antiqua" w:hAnsi="Book Antiqua"/>
                <w:sz w:val="22"/>
                <w:szCs w:val="22"/>
              </w:rPr>
              <w:t>, secretarial assistance and other incidental expenses etc., shall be borne by the Employer initially. Thereafter it shall be shared equally by both parties on completion of the conciliation process.</w:t>
            </w:r>
          </w:p>
          <w:p w14:paraId="4BDB5498" w14:textId="77777777" w:rsidR="00D776F8" w:rsidRPr="00EE797A" w:rsidRDefault="00D776F8" w:rsidP="00D776F8">
            <w:pPr>
              <w:jc w:val="both"/>
              <w:rPr>
                <w:rFonts w:ascii="Book Antiqua" w:hAnsi="Book Antiqua"/>
                <w:sz w:val="22"/>
                <w:szCs w:val="22"/>
              </w:rPr>
            </w:pPr>
          </w:p>
          <w:p w14:paraId="65CAEF9C"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61.3 The procedure of CCIE shall </w:t>
            </w:r>
            <w:proofErr w:type="spellStart"/>
            <w:proofErr w:type="gramStart"/>
            <w:r w:rsidRPr="00EE797A">
              <w:rPr>
                <w:rFonts w:ascii="Book Antiqua" w:hAnsi="Book Antiqua"/>
                <w:sz w:val="22"/>
                <w:szCs w:val="22"/>
              </w:rPr>
              <w:t>bot</w:t>
            </w:r>
            <w:proofErr w:type="spellEnd"/>
            <w:proofErr w:type="gramEnd"/>
            <w:r w:rsidRPr="00EE797A">
              <w:rPr>
                <w:rFonts w:ascii="Book Antiqua" w:hAnsi="Book Antiqua"/>
                <w:sz w:val="22"/>
                <w:szCs w:val="22"/>
              </w:rPr>
              <w:t xml:space="preserve"> be treated as </w:t>
            </w:r>
            <w:proofErr w:type="gramStart"/>
            <w:r w:rsidRPr="00EE797A">
              <w:rPr>
                <w:rFonts w:ascii="Book Antiqua" w:hAnsi="Book Antiqua"/>
                <w:sz w:val="22"/>
                <w:szCs w:val="22"/>
              </w:rPr>
              <w:t>alternate  arbitration</w:t>
            </w:r>
            <w:proofErr w:type="gramEnd"/>
            <w:r w:rsidRPr="00EE797A">
              <w:rPr>
                <w:rFonts w:ascii="Book Antiqua" w:hAnsi="Book Antiqua"/>
                <w:sz w:val="22"/>
                <w:szCs w:val="22"/>
              </w:rPr>
              <w:t xml:space="preserve"> proceedings where both parties come with statement of claims/defense, arguments/counter </w:t>
            </w:r>
            <w:proofErr w:type="gramStart"/>
            <w:r w:rsidRPr="00EE797A">
              <w:rPr>
                <w:rFonts w:ascii="Book Antiqua" w:hAnsi="Book Antiqua"/>
                <w:sz w:val="22"/>
                <w:szCs w:val="22"/>
              </w:rPr>
              <w:t>arguments ,</w:t>
            </w:r>
            <w:proofErr w:type="gramEnd"/>
            <w:r w:rsidRPr="00EE797A">
              <w:rPr>
                <w:rFonts w:ascii="Book Antiqua" w:hAnsi="Book Antiqua"/>
                <w:sz w:val="22"/>
                <w:szCs w:val="22"/>
              </w:rPr>
              <w:t xml:space="preserve"> rejoinders, written submission etc., aided by their respective lawyers. The forum of CCIE is a conciliation forum, where mutual give and take constitutes the essence, rather than strict legal positions of the </w:t>
            </w:r>
            <w:proofErr w:type="gramStart"/>
            <w:r w:rsidRPr="00EE797A">
              <w:rPr>
                <w:rFonts w:ascii="Book Antiqua" w:hAnsi="Book Antiqua"/>
                <w:sz w:val="22"/>
                <w:szCs w:val="22"/>
              </w:rPr>
              <w:t>parties,.</w:t>
            </w:r>
            <w:proofErr w:type="gramEnd"/>
            <w:r w:rsidRPr="00EE797A">
              <w:rPr>
                <w:rFonts w:ascii="Book Antiqua" w:hAnsi="Book Antiqua"/>
                <w:sz w:val="22"/>
                <w:szCs w:val="22"/>
              </w:rPr>
              <w:t xml:space="preserve"> Hence, the parties are expected to the brief and </w:t>
            </w:r>
            <w:proofErr w:type="gramStart"/>
            <w:r w:rsidRPr="00EE797A">
              <w:rPr>
                <w:rFonts w:ascii="Book Antiqua" w:hAnsi="Book Antiqua"/>
                <w:sz w:val="22"/>
                <w:szCs w:val="22"/>
              </w:rPr>
              <w:t>to  the</w:t>
            </w:r>
            <w:proofErr w:type="gramEnd"/>
            <w:r w:rsidRPr="00EE797A">
              <w:rPr>
                <w:rFonts w:ascii="Book Antiqua" w:hAnsi="Book Antiqua"/>
                <w:sz w:val="22"/>
                <w:szCs w:val="22"/>
              </w:rPr>
              <w:t xml:space="preserve"> point before the committee </w:t>
            </w:r>
            <w:proofErr w:type="gramStart"/>
            <w:r w:rsidRPr="00EE797A">
              <w:rPr>
                <w:rFonts w:ascii="Book Antiqua" w:hAnsi="Book Antiqua"/>
                <w:sz w:val="22"/>
                <w:szCs w:val="22"/>
              </w:rPr>
              <w:t>with regard to</w:t>
            </w:r>
            <w:proofErr w:type="gramEnd"/>
            <w:r w:rsidRPr="00EE797A">
              <w:rPr>
                <w:rFonts w:ascii="Book Antiqua" w:hAnsi="Book Antiqua"/>
                <w:sz w:val="22"/>
                <w:szCs w:val="22"/>
              </w:rPr>
              <w:t xml:space="preserve"> their respective stance and view the exercise in the spirit of conciliation/settlement.</w:t>
            </w:r>
          </w:p>
          <w:p w14:paraId="2916C19D" w14:textId="77777777" w:rsidR="00D776F8" w:rsidRPr="00EE797A" w:rsidRDefault="00D776F8" w:rsidP="00D776F8">
            <w:pPr>
              <w:jc w:val="both"/>
              <w:rPr>
                <w:rFonts w:ascii="Book Antiqua" w:hAnsi="Book Antiqua"/>
                <w:sz w:val="22"/>
                <w:szCs w:val="22"/>
              </w:rPr>
            </w:pPr>
          </w:p>
          <w:p w14:paraId="37AA5662"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61.4 The standard Operating Procedure for the conciliation mechanism shall be as follows:</w:t>
            </w:r>
          </w:p>
          <w:p w14:paraId="14D3B24F"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w:t>
            </w:r>
            <w:proofErr w:type="spellStart"/>
            <w:r w:rsidRPr="00EE797A">
              <w:rPr>
                <w:rFonts w:ascii="Book Antiqua" w:hAnsi="Book Antiqua"/>
                <w:sz w:val="22"/>
                <w:szCs w:val="22"/>
              </w:rPr>
              <w:t>i</w:t>
            </w:r>
            <w:proofErr w:type="spellEnd"/>
            <w:r w:rsidRPr="00EE797A">
              <w:rPr>
                <w:rFonts w:ascii="Book Antiqua" w:hAnsi="Book Antiqua"/>
                <w:sz w:val="22"/>
                <w:szCs w:val="22"/>
              </w:rPr>
              <w:t xml:space="preserve">) On receipt of a reference from the Contractor for conciliation of dispute, the concerned Executive Director (Region) of the Employer shall send a communication within 7 working days thereby inviting the Contractor to </w:t>
            </w:r>
            <w:proofErr w:type="gramStart"/>
            <w:r w:rsidRPr="00EE797A">
              <w:rPr>
                <w:rFonts w:ascii="Book Antiqua" w:hAnsi="Book Antiqua"/>
                <w:sz w:val="22"/>
                <w:szCs w:val="22"/>
              </w:rPr>
              <w:t>depute</w:t>
            </w:r>
            <w:proofErr w:type="gramEnd"/>
            <w:r w:rsidRPr="00EE797A">
              <w:rPr>
                <w:rFonts w:ascii="Book Antiqua" w:hAnsi="Book Antiqua"/>
                <w:sz w:val="22"/>
                <w:szCs w:val="22"/>
              </w:rPr>
              <w:t xml:space="preserve"> a team of their representatives to interact with the Employer to crystallize the issues and prepare the agenda containing the gist on each dispute.</w:t>
            </w:r>
          </w:p>
          <w:p w14:paraId="5745B099"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(ii) Once a conciliation request has been raised by the contractor, within 30 days the same shall be referred to the CCIE in the event </w:t>
            </w:r>
          </w:p>
          <w:p w14:paraId="4877A66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of the matter remaining unresolved internally.</w:t>
            </w:r>
          </w:p>
          <w:p w14:paraId="2943CC95"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EE797A">
              <w:rPr>
                <w:rFonts w:ascii="Book Antiqua" w:hAnsi="Book Antiqua"/>
                <w:sz w:val="22"/>
                <w:szCs w:val="22"/>
              </w:rPr>
              <w:t>work load</w:t>
            </w:r>
            <w:proofErr w:type="gramEnd"/>
            <w:r w:rsidRPr="00EE797A">
              <w:rPr>
                <w:rFonts w:ascii="Book Antiqua" w:hAnsi="Book Antiqua"/>
                <w:sz w:val="22"/>
                <w:szCs w:val="22"/>
              </w:rPr>
              <w:t xml:space="preserve"> or any other reason as maintained by Central Electricity Authority (CEA).</w:t>
            </w:r>
          </w:p>
          <w:p w14:paraId="0871A6A1"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(iv) The Conciliation process shall be conducted under Part III of </w:t>
            </w:r>
          </w:p>
          <w:p w14:paraId="53C454E2"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the Arbitration and Conciliation Act, 1996.</w:t>
            </w:r>
          </w:p>
          <w:p w14:paraId="307DDE97"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(v) The Conciliation Committee would either be able to resolve and </w:t>
            </w:r>
          </w:p>
          <w:p w14:paraId="18569528"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settle the dispute(s) between the parties, or the process may fail.</w:t>
            </w:r>
          </w:p>
          <w:p w14:paraId="69846F9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A34A60E"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(vii) After successful conclusion of Conciliation, proceedings, the Parties to the conciliation </w:t>
            </w:r>
            <w:proofErr w:type="gramStart"/>
            <w:r w:rsidRPr="00EE797A">
              <w:rPr>
                <w:rFonts w:ascii="Book Antiqua" w:hAnsi="Book Antiqua"/>
                <w:sz w:val="22"/>
                <w:szCs w:val="22"/>
              </w:rPr>
              <w:t>process,</w:t>
            </w:r>
            <w:proofErr w:type="gramEnd"/>
            <w:r w:rsidRPr="00EE797A">
              <w:rPr>
                <w:rFonts w:ascii="Book Antiqua" w:hAnsi="Book Antiqua"/>
                <w:sz w:val="22"/>
                <w:szCs w:val="22"/>
              </w:rPr>
              <w:t xml:space="preserve"> </w:t>
            </w:r>
            <w:proofErr w:type="gramStart"/>
            <w:r w:rsidRPr="00EE797A">
              <w:rPr>
                <w:rFonts w:ascii="Book Antiqua" w:hAnsi="Book Antiqua"/>
                <w:sz w:val="22"/>
                <w:szCs w:val="22"/>
              </w:rPr>
              <w:t>have to</w:t>
            </w:r>
            <w:proofErr w:type="gramEnd"/>
            <w:r w:rsidRPr="00EE797A">
              <w:rPr>
                <w:rFonts w:ascii="Book Antiqua" w:hAnsi="Book Antiqua"/>
                <w:sz w:val="22"/>
                <w:szCs w:val="22"/>
              </w:rPr>
              <w:t xml:space="preserve"> undertake and complete all necessary actions for implementation of the terms of settlement within a period of 30 </w:t>
            </w:r>
            <w:r w:rsidRPr="00EE797A">
              <w:rPr>
                <w:rFonts w:ascii="Book Antiqua" w:hAnsi="Book Antiqua"/>
                <w:sz w:val="22"/>
                <w:szCs w:val="22"/>
              </w:rPr>
              <w:lastRenderedPageBreak/>
              <w:t>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1CD4A5A"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be available once the conciliation mechanism has been exercised.</w:t>
            </w:r>
          </w:p>
          <w:p w14:paraId="74869460" w14:textId="77777777" w:rsidR="00D776F8" w:rsidRPr="00EE797A" w:rsidRDefault="00D776F8" w:rsidP="00D776F8">
            <w:pPr>
              <w:jc w:val="both"/>
              <w:rPr>
                <w:rFonts w:ascii="Book Antiqua" w:hAnsi="Book Antiqua"/>
                <w:sz w:val="22"/>
                <w:szCs w:val="22"/>
              </w:rPr>
            </w:pPr>
          </w:p>
          <w:p w14:paraId="1A33A525"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61.5 In cases of disputes pending before the Arbitration Tribunals or the Courts, both of the parties (i.e. Employer and Contractor) need to agree to explore the possibilities of conciliation through the Conciliation Committee of Independent Experts. In case of 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Pr="00EE797A" w:rsidRDefault="00D776F8" w:rsidP="00D776F8">
            <w:pPr>
              <w:jc w:val="both"/>
              <w:rPr>
                <w:rFonts w:ascii="Book Antiqua" w:hAnsi="Book Antiqua"/>
                <w:b/>
                <w:bCs/>
                <w:sz w:val="22"/>
                <w:szCs w:val="22"/>
              </w:rPr>
            </w:pPr>
            <w:r w:rsidRPr="00EE797A">
              <w:rPr>
                <w:rFonts w:ascii="Book Antiqua" w:hAnsi="Book Antiqua"/>
                <w:sz w:val="22"/>
                <w:szCs w:val="22"/>
              </w:rPr>
              <w:t>37.6During settlement of disputes and conciliation proceedings, both parties shall be obliged to carry out their respective obligations under the Contract.</w:t>
            </w:r>
          </w:p>
        </w:tc>
      </w:tr>
      <w:tr w:rsidR="00D776F8" w:rsidRPr="00EE797A" w14:paraId="41CA3451" w14:textId="77777777" w:rsidTr="3BE2678C">
        <w:tc>
          <w:tcPr>
            <w:tcW w:w="588" w:type="dxa"/>
            <w:tcBorders>
              <w:right w:val="single" w:sz="4" w:space="0" w:color="auto"/>
            </w:tcBorders>
          </w:tcPr>
          <w:p w14:paraId="187F57B8" w14:textId="77777777" w:rsidR="00D776F8" w:rsidRPr="00EE797A" w:rsidRDefault="00D776F8" w:rsidP="00B25707">
            <w:pPr>
              <w:numPr>
                <w:ilvl w:val="0"/>
                <w:numId w:val="2"/>
              </w:numPr>
              <w:jc w:val="both"/>
              <w:rPr>
                <w:rFonts w:ascii="Book Antiqua" w:hAnsi="Book Antiqua"/>
                <w:sz w:val="22"/>
                <w:szCs w:val="22"/>
              </w:rPr>
            </w:pPr>
          </w:p>
        </w:tc>
        <w:tc>
          <w:tcPr>
            <w:tcW w:w="1676" w:type="dxa"/>
            <w:tcBorders>
              <w:right w:val="single" w:sz="4" w:space="0" w:color="auto"/>
            </w:tcBorders>
          </w:tcPr>
          <w:p w14:paraId="54738AF4" w14:textId="77777777" w:rsidR="00D776F8" w:rsidRPr="00EE797A" w:rsidRDefault="00D776F8" w:rsidP="00D776F8">
            <w:pPr>
              <w:jc w:val="both"/>
              <w:rPr>
                <w:rFonts w:ascii="Book Antiqua" w:hAnsi="Book Antiqua"/>
                <w:sz w:val="22"/>
                <w:szCs w:val="22"/>
              </w:rPr>
            </w:pPr>
          </w:p>
        </w:tc>
        <w:tc>
          <w:tcPr>
            <w:tcW w:w="7470" w:type="dxa"/>
            <w:tcBorders>
              <w:left w:val="nil"/>
            </w:tcBorders>
          </w:tcPr>
          <w:p w14:paraId="334C22C2" w14:textId="77777777" w:rsidR="00D776F8" w:rsidRPr="00EE797A" w:rsidRDefault="00D776F8" w:rsidP="00D776F8">
            <w:pPr>
              <w:jc w:val="both"/>
              <w:rPr>
                <w:rFonts w:ascii="Book Antiqua" w:hAnsi="Book Antiqua"/>
                <w:b/>
                <w:bCs/>
                <w:sz w:val="22"/>
                <w:szCs w:val="22"/>
              </w:rPr>
            </w:pPr>
            <w:r w:rsidRPr="00EE797A">
              <w:rPr>
                <w:rFonts w:ascii="Book Antiqua" w:hAnsi="Book Antiqua"/>
                <w:sz w:val="22"/>
                <w:szCs w:val="22"/>
              </w:rPr>
              <w:t>The word ‘</w:t>
            </w:r>
            <w:r w:rsidRPr="00EE797A">
              <w:rPr>
                <w:rFonts w:ascii="Book Antiqua" w:hAnsi="Book Antiqua"/>
                <w:b/>
                <w:bCs/>
                <w:sz w:val="22"/>
                <w:szCs w:val="22"/>
              </w:rPr>
              <w:t>Arbitration</w:t>
            </w:r>
            <w:r w:rsidRPr="00EE797A">
              <w:rPr>
                <w:rFonts w:ascii="Book Antiqua" w:hAnsi="Book Antiqua"/>
                <w:sz w:val="22"/>
                <w:szCs w:val="22"/>
              </w:rPr>
              <w:t>’ appearing in ITB and GCC shall be replaced with ‘</w:t>
            </w:r>
            <w:r w:rsidRPr="00EE797A">
              <w:rPr>
                <w:rFonts w:ascii="Book Antiqua" w:hAnsi="Book Antiqua"/>
                <w:b/>
                <w:bCs/>
                <w:sz w:val="22"/>
                <w:szCs w:val="22"/>
              </w:rPr>
              <w:t>Arbitration/ Conciliation</w:t>
            </w:r>
            <w:r w:rsidRPr="00EE797A">
              <w:rPr>
                <w:rFonts w:ascii="Book Antiqua" w:hAnsi="Book Antiqua"/>
                <w:sz w:val="22"/>
                <w:szCs w:val="22"/>
              </w:rPr>
              <w:t>’</w:t>
            </w:r>
          </w:p>
        </w:tc>
      </w:tr>
    </w:tbl>
    <w:p w14:paraId="46ABBD8F" w14:textId="77777777" w:rsidR="00F11E39" w:rsidRPr="00EE797A" w:rsidRDefault="00F11E39" w:rsidP="00FD7657">
      <w:pPr>
        <w:ind w:left="1080" w:hanging="1080"/>
        <w:jc w:val="center"/>
        <w:rPr>
          <w:rFonts w:ascii="Book Antiqua" w:hAnsi="Book Antiqua"/>
          <w:b/>
          <w:bCs/>
          <w:sz w:val="22"/>
          <w:szCs w:val="22"/>
          <w:lang w:val="en-GB"/>
        </w:rPr>
      </w:pPr>
    </w:p>
    <w:p w14:paraId="69F560C8" w14:textId="77777777" w:rsidR="003279D6" w:rsidRPr="00EE797A" w:rsidRDefault="00336B10" w:rsidP="00FD7657">
      <w:pPr>
        <w:ind w:left="1080" w:hanging="1080"/>
        <w:jc w:val="center"/>
        <w:rPr>
          <w:rFonts w:ascii="Book Antiqua" w:hAnsi="Book Antiqua"/>
          <w:b/>
          <w:sz w:val="22"/>
          <w:szCs w:val="22"/>
        </w:rPr>
      </w:pPr>
      <w:r w:rsidRPr="00EE797A">
        <w:rPr>
          <w:rFonts w:ascii="Book Antiqua" w:hAnsi="Book Antiqua"/>
          <w:b/>
          <w:bCs/>
          <w:sz w:val="22"/>
          <w:szCs w:val="22"/>
          <w:lang w:val="en-GB"/>
        </w:rPr>
        <w:t xml:space="preserve">----- </w:t>
      </w:r>
      <w:r w:rsidRPr="00EE797A">
        <w:rPr>
          <w:rFonts w:ascii="Book Antiqua" w:hAnsi="Book Antiqua"/>
          <w:b/>
          <w:bCs/>
          <w:i/>
          <w:iCs/>
          <w:sz w:val="22"/>
          <w:szCs w:val="22"/>
          <w:lang w:val="en-GB"/>
        </w:rPr>
        <w:t>End of Section-</w:t>
      </w:r>
      <w:r w:rsidR="006C34ED" w:rsidRPr="00EE797A">
        <w:rPr>
          <w:rFonts w:ascii="Book Antiqua" w:hAnsi="Book Antiqua"/>
          <w:b/>
          <w:bCs/>
          <w:i/>
          <w:iCs/>
          <w:sz w:val="22"/>
          <w:szCs w:val="22"/>
          <w:lang w:val="en-GB"/>
        </w:rPr>
        <w:t xml:space="preserve"> </w:t>
      </w:r>
      <w:smartTag w:uri="urn:schemas-microsoft-com:office:smarttags" w:element="metricconverter">
        <w:r w:rsidRPr="00EE797A">
          <w:rPr>
            <w:rFonts w:ascii="Book Antiqua" w:hAnsi="Book Antiqua"/>
            <w:b/>
            <w:bCs/>
            <w:i/>
            <w:iCs/>
            <w:sz w:val="22"/>
            <w:szCs w:val="22"/>
            <w:lang w:val="en-GB"/>
          </w:rPr>
          <w:t>SCC</w:t>
        </w:r>
      </w:smartTag>
      <w:r w:rsidRPr="00EE797A">
        <w:rPr>
          <w:rFonts w:ascii="Book Antiqua" w:hAnsi="Book Antiqua"/>
          <w:b/>
          <w:bCs/>
          <w:i/>
          <w:iCs/>
          <w:sz w:val="22"/>
          <w:szCs w:val="22"/>
          <w:lang w:val="en-GB"/>
        </w:rPr>
        <w:t xml:space="preserve"> </w:t>
      </w:r>
      <w:r w:rsidRPr="00EE797A">
        <w:rPr>
          <w:rFonts w:ascii="Book Antiqua" w:hAnsi="Book Antiqua"/>
          <w:b/>
          <w:bCs/>
          <w:sz w:val="22"/>
          <w:szCs w:val="22"/>
          <w:lang w:val="en-GB"/>
        </w:rPr>
        <w:t>----</w:t>
      </w:r>
    </w:p>
    <w:sectPr w:rsidR="003279D6" w:rsidRPr="00EE797A" w:rsidSect="00983082">
      <w:footerReference w:type="default" r:id="rId13"/>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624BD" w14:textId="77777777" w:rsidR="00665983" w:rsidRDefault="00665983">
      <w:r>
        <w:separator/>
      </w:r>
    </w:p>
  </w:endnote>
  <w:endnote w:type="continuationSeparator" w:id="0">
    <w:p w14:paraId="3B872F81" w14:textId="77777777" w:rsidR="00665983" w:rsidRDefault="0066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4B2B3850"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2832FC">
            <w:rPr>
              <w:rFonts w:ascii="Book Antiqua" w:hAnsi="Book Antiqua"/>
              <w:sz w:val="20"/>
              <w:szCs w:val="20"/>
            </w:rPr>
            <w:t>4393</w:t>
          </w:r>
          <w:r w:rsidR="004871D6">
            <w:rPr>
              <w:rFonts w:ascii="Book Antiqua" w:hAnsi="Book Antiqua"/>
              <w:sz w:val="20"/>
              <w:szCs w:val="20"/>
            </w:rPr>
            <w:t>/</w:t>
          </w:r>
          <w:r>
            <w:rPr>
              <w:rFonts w:ascii="Book Antiqua" w:hAnsi="Book Antiqua"/>
              <w:sz w:val="20"/>
              <w:szCs w:val="20"/>
            </w:rPr>
            <w:t>202</w:t>
          </w:r>
          <w:r w:rsidR="001D3F7A">
            <w:rPr>
              <w:rFonts w:ascii="Book Antiqua" w:hAnsi="Book Antiqua"/>
              <w:sz w:val="20"/>
              <w:szCs w:val="20"/>
            </w:rPr>
            <w:t>5</w:t>
          </w:r>
        </w:p>
      </w:tc>
      <w:tc>
        <w:tcPr>
          <w:tcW w:w="3780" w:type="dxa"/>
        </w:tcPr>
        <w:p w14:paraId="464FCBC1" w14:textId="77777777" w:rsidR="00E7547C" w:rsidRPr="00B254FE" w:rsidRDefault="00000000"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2.5pt;height:55.5pt">
                <v:imagedata r:id="rId1" o:title=""/>
                <o:lock v:ext="edit" ungrouping="t" rotation="t" cropping="t" verticies="t" text="t" grouping="t"/>
                <o:signatureline v:ext="edit" id="{EC5EE8E9-A318-4529-8621-A3743503E93C}" provid="{00000000-0000-0000-0000-000000000000}" o:suggestedsigner2="Chief Manager (C&amp;M)" showsigndate="f" issignatureline="t"/>
              </v:shape>
            </w:pict>
          </w:r>
        </w:p>
      </w:tc>
      <w:tc>
        <w:tcPr>
          <w:tcW w:w="1428" w:type="dxa"/>
        </w:tcPr>
        <w:p w14:paraId="3979274B" w14:textId="3FBAA90D"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4C4B5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575B6" w14:textId="77777777" w:rsidR="00665983" w:rsidRDefault="00665983">
      <w:r>
        <w:separator/>
      </w:r>
    </w:p>
  </w:footnote>
  <w:footnote w:type="continuationSeparator" w:id="0">
    <w:p w14:paraId="4574EB01" w14:textId="77777777" w:rsidR="00665983" w:rsidRDefault="00665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7EDA" w14:textId="022B8E23" w:rsidR="00E42FFC" w:rsidRDefault="00E42FFC">
    <w:pPr>
      <w:pStyle w:val="Header"/>
    </w:pPr>
    <w:r>
      <w:rPr>
        <w:noProof/>
      </w:rPr>
      <mc:AlternateContent>
        <mc:Choice Requires="wps">
          <w:drawing>
            <wp:anchor distT="0" distB="0" distL="0" distR="0" simplePos="0" relativeHeight="251659264" behindDoc="0" locked="0" layoutInCell="1" allowOverlap="1" wp14:anchorId="5BF876E1" wp14:editId="3B03ED73">
              <wp:simplePos x="635" y="635"/>
              <wp:positionH relativeFrom="page">
                <wp:align>center</wp:align>
              </wp:positionH>
              <wp:positionV relativeFrom="page">
                <wp:align>top</wp:align>
              </wp:positionV>
              <wp:extent cx="2298700" cy="446405"/>
              <wp:effectExtent l="0" t="0" r="6350" b="10795"/>
              <wp:wrapNone/>
              <wp:docPr id="142889599"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2674603" w14:textId="2EF5DBE6"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F876E1"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62674603" w14:textId="2EF5DBE6"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227F" w14:textId="7AB71B25" w:rsidR="00E42FFC" w:rsidRDefault="00E42FFC">
    <w:pPr>
      <w:pStyle w:val="Header"/>
    </w:pPr>
    <w:r>
      <w:rPr>
        <w:noProof/>
      </w:rPr>
      <mc:AlternateContent>
        <mc:Choice Requires="wps">
          <w:drawing>
            <wp:anchor distT="0" distB="0" distL="0" distR="0" simplePos="0" relativeHeight="251660288" behindDoc="0" locked="0" layoutInCell="1" allowOverlap="1" wp14:anchorId="5D995C11" wp14:editId="47134B94">
              <wp:simplePos x="1143000" y="457200"/>
              <wp:positionH relativeFrom="page">
                <wp:align>center</wp:align>
              </wp:positionH>
              <wp:positionV relativeFrom="page">
                <wp:align>top</wp:align>
              </wp:positionV>
              <wp:extent cx="2298700" cy="446405"/>
              <wp:effectExtent l="0" t="0" r="6350" b="10795"/>
              <wp:wrapNone/>
              <wp:docPr id="26679338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32B076" w14:textId="61A84ED2"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995C1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0632B076" w14:textId="61A84ED2"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16AF" w14:textId="27C7C797" w:rsidR="00E42FFC" w:rsidRDefault="00E42FFC">
    <w:pPr>
      <w:pStyle w:val="Header"/>
    </w:pPr>
    <w:r>
      <w:rPr>
        <w:noProof/>
      </w:rPr>
      <mc:AlternateContent>
        <mc:Choice Requires="wps">
          <w:drawing>
            <wp:anchor distT="0" distB="0" distL="0" distR="0" simplePos="0" relativeHeight="251658240" behindDoc="0" locked="0" layoutInCell="1" allowOverlap="1" wp14:anchorId="3640BECD" wp14:editId="5B6E7117">
              <wp:simplePos x="635" y="635"/>
              <wp:positionH relativeFrom="page">
                <wp:align>center</wp:align>
              </wp:positionH>
              <wp:positionV relativeFrom="page">
                <wp:align>top</wp:align>
              </wp:positionV>
              <wp:extent cx="2298700" cy="446405"/>
              <wp:effectExtent l="0" t="0" r="6350" b="10795"/>
              <wp:wrapNone/>
              <wp:docPr id="1622255708"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A2D5580" w14:textId="5835CCF1"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40BEC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1A2D5580" w14:textId="5835CCF1"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468"/>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 w15:restartNumberingAfterBreak="0">
    <w:nsid w:val="48F34FA5"/>
    <w:multiLevelType w:val="hybridMultilevel"/>
    <w:tmpl w:val="C414CB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4E2766A"/>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954E3"/>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10"/>
  </w:num>
  <w:num w:numId="2" w16cid:durableId="1920408139">
    <w:abstractNumId w:val="4"/>
  </w:num>
  <w:num w:numId="3" w16cid:durableId="2005549130">
    <w:abstractNumId w:val="11"/>
  </w:num>
  <w:num w:numId="4" w16cid:durableId="1727030306">
    <w:abstractNumId w:val="8"/>
  </w:num>
  <w:num w:numId="5" w16cid:durableId="1574196165">
    <w:abstractNumId w:val="1"/>
  </w:num>
  <w:num w:numId="6" w16cid:durableId="410346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7"/>
  </w:num>
  <w:num w:numId="8" w16cid:durableId="1302928518">
    <w:abstractNumId w:val="6"/>
  </w:num>
  <w:num w:numId="9" w16cid:durableId="920140746">
    <w:abstractNumId w:val="2"/>
  </w:num>
  <w:num w:numId="10" w16cid:durableId="1609309089">
    <w:abstractNumId w:val="0"/>
  </w:num>
  <w:num w:numId="11" w16cid:durableId="1329596987">
    <w:abstractNumId w:val="9"/>
  </w:num>
  <w:num w:numId="12" w16cid:durableId="1713433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25EE"/>
    <w:rsid w:val="000B2BF6"/>
    <w:rsid w:val="000C0A68"/>
    <w:rsid w:val="000C118C"/>
    <w:rsid w:val="000C1976"/>
    <w:rsid w:val="000C6229"/>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1B4A"/>
    <w:rsid w:val="00183198"/>
    <w:rsid w:val="00184472"/>
    <w:rsid w:val="00186BE1"/>
    <w:rsid w:val="0019051C"/>
    <w:rsid w:val="001913C9"/>
    <w:rsid w:val="001941E0"/>
    <w:rsid w:val="001949AB"/>
    <w:rsid w:val="001A3961"/>
    <w:rsid w:val="001A52AA"/>
    <w:rsid w:val="001A5396"/>
    <w:rsid w:val="001A7D4E"/>
    <w:rsid w:val="001B0108"/>
    <w:rsid w:val="001B2BDE"/>
    <w:rsid w:val="001B5BA8"/>
    <w:rsid w:val="001B5E88"/>
    <w:rsid w:val="001D0C5D"/>
    <w:rsid w:val="001D3F7A"/>
    <w:rsid w:val="001D6516"/>
    <w:rsid w:val="001D6B64"/>
    <w:rsid w:val="001D6B79"/>
    <w:rsid w:val="001E1080"/>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32F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C40E0"/>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5C8A"/>
    <w:rsid w:val="00356AC2"/>
    <w:rsid w:val="00363477"/>
    <w:rsid w:val="0036392D"/>
    <w:rsid w:val="00365E24"/>
    <w:rsid w:val="003660A8"/>
    <w:rsid w:val="003668BC"/>
    <w:rsid w:val="00370E97"/>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53C"/>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BED"/>
    <w:rsid w:val="004B3ADF"/>
    <w:rsid w:val="004B4730"/>
    <w:rsid w:val="004B57FD"/>
    <w:rsid w:val="004C3413"/>
    <w:rsid w:val="004C4B5C"/>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BE9"/>
    <w:rsid w:val="005379A2"/>
    <w:rsid w:val="005424DB"/>
    <w:rsid w:val="00542BCC"/>
    <w:rsid w:val="005455CB"/>
    <w:rsid w:val="00550B59"/>
    <w:rsid w:val="00551C84"/>
    <w:rsid w:val="00552330"/>
    <w:rsid w:val="00554D7A"/>
    <w:rsid w:val="0055673B"/>
    <w:rsid w:val="00562F94"/>
    <w:rsid w:val="0056439A"/>
    <w:rsid w:val="00567D68"/>
    <w:rsid w:val="00570CD7"/>
    <w:rsid w:val="00571984"/>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5983"/>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0AA4"/>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527A"/>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65D8"/>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2459"/>
    <w:rsid w:val="008246ED"/>
    <w:rsid w:val="008300EF"/>
    <w:rsid w:val="008321CE"/>
    <w:rsid w:val="00832F6D"/>
    <w:rsid w:val="00833BF1"/>
    <w:rsid w:val="00833CD6"/>
    <w:rsid w:val="0083496B"/>
    <w:rsid w:val="00835677"/>
    <w:rsid w:val="00841B99"/>
    <w:rsid w:val="00844ED3"/>
    <w:rsid w:val="00851ED4"/>
    <w:rsid w:val="00852007"/>
    <w:rsid w:val="00861573"/>
    <w:rsid w:val="00861C25"/>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1F68"/>
    <w:rsid w:val="009259C2"/>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0545B"/>
    <w:rsid w:val="00A10981"/>
    <w:rsid w:val="00A11CE1"/>
    <w:rsid w:val="00A129E7"/>
    <w:rsid w:val="00A13516"/>
    <w:rsid w:val="00A17C36"/>
    <w:rsid w:val="00A20366"/>
    <w:rsid w:val="00A20475"/>
    <w:rsid w:val="00A36701"/>
    <w:rsid w:val="00A36707"/>
    <w:rsid w:val="00A40C91"/>
    <w:rsid w:val="00A417A7"/>
    <w:rsid w:val="00A41ADB"/>
    <w:rsid w:val="00A4251F"/>
    <w:rsid w:val="00A43784"/>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2DDF"/>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1C2B"/>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1A3A"/>
    <w:rsid w:val="00C33941"/>
    <w:rsid w:val="00C34663"/>
    <w:rsid w:val="00C37E80"/>
    <w:rsid w:val="00C4632A"/>
    <w:rsid w:val="00C46933"/>
    <w:rsid w:val="00C47FA1"/>
    <w:rsid w:val="00C54367"/>
    <w:rsid w:val="00C55D11"/>
    <w:rsid w:val="00C56BD3"/>
    <w:rsid w:val="00C62403"/>
    <w:rsid w:val="00C64195"/>
    <w:rsid w:val="00C655BE"/>
    <w:rsid w:val="00C70703"/>
    <w:rsid w:val="00C714D6"/>
    <w:rsid w:val="00C73F71"/>
    <w:rsid w:val="00C745F8"/>
    <w:rsid w:val="00C7753C"/>
    <w:rsid w:val="00C80E7A"/>
    <w:rsid w:val="00C87526"/>
    <w:rsid w:val="00C904B7"/>
    <w:rsid w:val="00C914EB"/>
    <w:rsid w:val="00C9307E"/>
    <w:rsid w:val="00CA36A3"/>
    <w:rsid w:val="00CA43CC"/>
    <w:rsid w:val="00CA4FFA"/>
    <w:rsid w:val="00CA5ECF"/>
    <w:rsid w:val="00CB0099"/>
    <w:rsid w:val="00CB194D"/>
    <w:rsid w:val="00CB2791"/>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1400"/>
    <w:rsid w:val="00D326EE"/>
    <w:rsid w:val="00D36BA0"/>
    <w:rsid w:val="00D3766E"/>
    <w:rsid w:val="00D37915"/>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FD1"/>
    <w:rsid w:val="00E421EC"/>
    <w:rsid w:val="00E42FFC"/>
    <w:rsid w:val="00E457FC"/>
    <w:rsid w:val="00E46059"/>
    <w:rsid w:val="00E46D96"/>
    <w:rsid w:val="00E52D2A"/>
    <w:rsid w:val="00E547FE"/>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C0ABC"/>
    <w:rsid w:val="00ED5BEC"/>
    <w:rsid w:val="00ED5D5A"/>
    <w:rsid w:val="00EE205B"/>
    <w:rsid w:val="00EE34E6"/>
    <w:rsid w:val="00EE59A1"/>
    <w:rsid w:val="00EE73A2"/>
    <w:rsid w:val="00EE797A"/>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03CD"/>
    <w:rsid w:val="00F64F77"/>
    <w:rsid w:val="00F670A4"/>
    <w:rsid w:val="00F67714"/>
    <w:rsid w:val="00F726CA"/>
    <w:rsid w:val="00F75EDE"/>
    <w:rsid w:val="00F76CFC"/>
    <w:rsid w:val="00F77391"/>
    <w:rsid w:val="00F832BA"/>
    <w:rsid w:val="00F83A72"/>
    <w:rsid w:val="00F848A6"/>
    <w:rsid w:val="00F84C47"/>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822459"/>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QDlfjkSrtIn9f9HI3rA+GYUrHwlOH84KRDALkuSVECA=</DigestValue>
    </Reference>
    <Reference Type="http://www.w3.org/2000/09/xmldsig#Object" URI="#idOfficeObject">
      <DigestMethod Algorithm="http://www.w3.org/2001/04/xmlenc#sha256"/>
      <DigestValue>4/Y/toUfHaZhgwZT6bPHYzBkGAAfv4aX53ijLF8hno8=</DigestValue>
    </Reference>
    <Reference Type="http://uri.etsi.org/01903#SignedProperties" URI="#idSignedProperties">
      <Transforms>
        <Transform Algorithm="http://www.w3.org/TR/2001/REC-xml-c14n-20010315"/>
      </Transforms>
      <DigestMethod Algorithm="http://www.w3.org/2001/04/xmlenc#sha256"/>
      <DigestValue>gxfXmUq5AOI/fqi3pSRphYAvJ5hu2bqC07pE9wLOSXw=</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RzykVGNAnGNTGwWUdOr6Z6nIJ2gmJa/NyFvJrxVq1ZY=</DigestValue>
    </Reference>
  </SignedInfo>
  <SignatureValue>EkxA6RtLLXzu5YcqSI+wEgAr4jf8EZ2X5VO6/64aqoO2njuV1wtfbv1Jyk2ABTQ2Xm/8eYqNIWaj
ERtOvIj9iM7hXSiq2+RuWv7j38jKLA1HHHuCL0H9LJzg2lz7R5yN69rV1Nj55bS4U8YLwbMxW2Zn
nWSb1meo4P1JAsTUhXtcdjBVXiWuPdLeU7lJppLCtJI0b04rQ7kwDRxmGLmkCYCZhc24ksQ+j1Fb
2v1402osl1dV6P9rGEPoryLTYQKmF2s4OdyXdMmo5PQMbuwJCb1h3ecPZLBVFwIcQV71jp/tVJS/
xcu7WGPkuA2M8lS/zLtQw7yrDCtFx7N8CJ5mOw==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dAb0dNlPJ3Qc9v7alTUJAuToBkKorhbEBJskUUd/WW4=</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VinFX15yYAaqxapLNM6eb62oKgtuSLh9pq8cVeuTkYk=</DigestValue>
      </Reference>
      <Reference URI="/word/endnotes.xml?ContentType=application/vnd.openxmlformats-officedocument.wordprocessingml.endnotes+xml">
        <DigestMethod Algorithm="http://www.w3.org/2001/04/xmlenc#sha256"/>
        <DigestValue>l/BHm1vZ23HUd+LJ8ShCGgMO+T0T36aYvVXeEXF9zD8=</DigestValue>
      </Reference>
      <Reference URI="/word/fontTable.xml?ContentType=application/vnd.openxmlformats-officedocument.wordprocessingml.fontTable+xml">
        <DigestMethod Algorithm="http://www.w3.org/2001/04/xmlenc#sha256"/>
        <DigestValue>4d6At/lpTMaS097UAtaibQcEskq10pab7nWZDyFjRe0=</DigestValue>
      </Reference>
      <Reference URI="/word/footer1.xml?ContentType=application/vnd.openxmlformats-officedocument.wordprocessingml.footer+xml">
        <DigestMethod Algorithm="http://www.w3.org/2001/04/xmlenc#sha256"/>
        <DigestValue>YvR3ML8DnmUdzOd+d6pi4EnnG2AAbZuwAVQ1bcvvnMY=</DigestValue>
      </Reference>
      <Reference URI="/word/footnotes.xml?ContentType=application/vnd.openxmlformats-officedocument.wordprocessingml.footnotes+xml">
        <DigestMethod Algorithm="http://www.w3.org/2001/04/xmlenc#sha256"/>
        <DigestValue>iUrSQLZfQY1MI4eyMNgxEeYWqbBfyGWo5ykP2gPAvmA=</DigestValue>
      </Reference>
      <Reference URI="/word/header1.xml?ContentType=application/vnd.openxmlformats-officedocument.wordprocessingml.header+xml">
        <DigestMethod Algorithm="http://www.w3.org/2001/04/xmlenc#sha256"/>
        <DigestValue>Q6isULJ7/6RUwMj+2mJto4LviYYLV7HizVogQNZ/WnE=</DigestValue>
      </Reference>
      <Reference URI="/word/header2.xml?ContentType=application/vnd.openxmlformats-officedocument.wordprocessingml.header+xml">
        <DigestMethod Algorithm="http://www.w3.org/2001/04/xmlenc#sha256"/>
        <DigestValue>oR2wFiK2PILYO0l4TkB/fi1h7T1GJZ7ZVil1dGo/pnQ=</DigestValue>
      </Reference>
      <Reference URI="/word/header3.xml?ContentType=application/vnd.openxmlformats-officedocument.wordprocessingml.header+xml">
        <DigestMethod Algorithm="http://www.w3.org/2001/04/xmlenc#sha256"/>
        <DigestValue>mjoLKPeRw/TBS+AO+L3OBPrNrmTavPxbhGI4X5XBMEk=</DigestValue>
      </Reference>
      <Reference URI="/word/media/image1.emf?ContentType=image/x-emf">
        <DigestMethod Algorithm="http://www.w3.org/2001/04/xmlenc#sha256"/>
        <DigestValue>qqX2l4jIN2RCwKfI3XJnaA9XGxH6fDQ6vu/SJph3pjM=</DigestValue>
      </Reference>
      <Reference URI="/word/numbering.xml?ContentType=application/vnd.openxmlformats-officedocument.wordprocessingml.numbering+xml">
        <DigestMethod Algorithm="http://www.w3.org/2001/04/xmlenc#sha256"/>
        <DigestValue>u/XSf9xQ0RqnxHF2vDySVcpa9Su3OmY83MqhVOCCy6o=</DigestValue>
      </Reference>
      <Reference URI="/word/settings.xml?ContentType=application/vnd.openxmlformats-officedocument.wordprocessingml.settings+xml">
        <DigestMethod Algorithm="http://www.w3.org/2001/04/xmlenc#sha256"/>
        <DigestValue>GxD+u1ay/Jfp70bVux7a6QZOiEASlPx5NvAres75OMc=</DigestValue>
      </Reference>
      <Reference URI="/word/styles.xml?ContentType=application/vnd.openxmlformats-officedocument.wordprocessingml.styles+xml">
        <DigestMethod Algorithm="http://www.w3.org/2001/04/xmlenc#sha256"/>
        <DigestValue>0V6TqQZXRsIYhR2wITCkxlBxtQNP72cojfTlCnvakyo=</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2025-10-01T12:36:12Z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2025-10-01T12:36:12Z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BEE92660-7E5A-4337-904A-C18800B1F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73498-BAB6-40DC-A57B-70E8B0657F03}">
  <ds:schemaRefs>
    <ds:schemaRef ds:uri="http://schemas.microsoft.com/sharepoint/v3/contenttype/forms"/>
  </ds:schemaRefs>
</ds:datastoreItem>
</file>

<file path=customXml/itemProps3.xml><?xml version="1.0" encoding="utf-8"?>
<ds:datastoreItem xmlns:ds="http://schemas.openxmlformats.org/officeDocument/2006/customXml" ds:itemID="{2BDEA097-636F-45CB-97E1-92927864F3A6}">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Pages>
  <Words>3891</Words>
  <Characters>22185</Characters>
  <Application>Microsoft Office Word</Application>
  <DocSecurity>0</DocSecurity>
  <Lines>184</Lines>
  <Paragraphs>52</Paragraphs>
  <ScaleCrop>false</ScaleCrop>
  <Company>IJourneys</Company>
  <LinksUpToDate>false</LinksUpToDate>
  <CharactersWithSpaces>26024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cp:lastModifiedBy>Insha Feroz Khan {इंशा फिरोज खान}</cp:lastModifiedBy>
  <cp:revision>110</cp:revision>
  <cp:lastPrinted>2016-05-02T21:51:00Z</cp:lastPrinted>
  <dcterms:created xsi:type="dcterms:W3CDTF">2024-08-05T09:51:00Z</dcterms:created>
  <dcterms:modified xsi:type="dcterms:W3CDTF">2025-10-01T12:35:00Z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ClassificationContentMarkingHeaderShapeIds">
    <vt:lpwstr>60b1a85c,884527f,fe6f1a9</vt:lpwstr>
  </property>
  <property fmtid="{D5CDD505-2E9C-101B-9397-08002B2CF9AE}" pid="8" name="ClassificationContentMarkingHeaderFontProps">
    <vt:lpwstr>#ff0000,12,Calibri</vt:lpwstr>
  </property>
  <property fmtid="{D5CDD505-2E9C-101B-9397-08002B2CF9AE}" pid="9" name="ClassificationContentMarkingHeaderText">
    <vt:lpwstr>डेटा वर्गीकरण : प्रतिबंधित/RESTRICTED</vt:lpwstr>
  </property>
  <property fmtid="{D5CDD505-2E9C-101B-9397-08002B2CF9AE}" pid="10" name="MSIP_Label_1e5961ef-6ad8-4ebf-ac83-5a6f539b3711_Enabled">
    <vt:lpwstr>true</vt:lpwstr>
  </property>
  <property fmtid="{D5CDD505-2E9C-101B-9397-08002B2CF9AE}" pid="11" name="MSIP_Label_1e5961ef-6ad8-4ebf-ac83-5a6f539b3711_SetDate">
    <vt:lpwstr>2025-09-22T10:06:05Z</vt:lpwstr>
  </property>
  <property fmtid="{D5CDD505-2E9C-101B-9397-08002B2CF9AE}" pid="12" name="MSIP_Label_1e5961ef-6ad8-4ebf-ac83-5a6f539b3711_Method">
    <vt:lpwstr>Privileged</vt:lpwstr>
  </property>
  <property fmtid="{D5CDD505-2E9C-101B-9397-08002B2CF9AE}" pid="13" name="MSIP_Label_1e5961ef-6ad8-4ebf-ac83-5a6f539b3711_Name">
    <vt:lpwstr>Restricted-IT</vt:lpwstr>
  </property>
  <property fmtid="{D5CDD505-2E9C-101B-9397-08002B2CF9AE}" pid="14" name="MSIP_Label_1e5961ef-6ad8-4ebf-ac83-5a6f539b3711_SiteId">
    <vt:lpwstr>7048075c-52c2-4a40-8e7c-5c5a5573c87f</vt:lpwstr>
  </property>
  <property fmtid="{D5CDD505-2E9C-101B-9397-08002B2CF9AE}" pid="15" name="MSIP_Label_1e5961ef-6ad8-4ebf-ac83-5a6f539b3711_ActionId">
    <vt:lpwstr>cf9f7032-e44c-4611-81b1-551eef4f3381</vt:lpwstr>
  </property>
  <property fmtid="{D5CDD505-2E9C-101B-9397-08002B2CF9AE}" pid="16" name="MSIP_Label_1e5961ef-6ad8-4ebf-ac83-5a6f539b3711_ContentBits">
    <vt:lpwstr>1</vt:lpwstr>
  </property>
  <property fmtid="{D5CDD505-2E9C-101B-9397-08002B2CF9AE}" pid="17" name="MSIP_Label_1e5961ef-6ad8-4ebf-ac83-5a6f539b3711_Tag">
    <vt:lpwstr>10, 0, 1, 1</vt:lpwstr>
  </property>
</Properties>
</file>