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324C" w14:textId="1F97C763" w:rsidR="000B29C9" w:rsidRPr="006535C9" w:rsidRDefault="004137AA" w:rsidP="00EE6A57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bookmarkStart w:id="0" w:name="_Hlk173852434"/>
      <w:bookmarkEnd w:id="0"/>
      <w:r w:rsidRPr="006535C9">
        <w:rPr>
          <w:rFonts w:ascii="Book Antiqua" w:hAnsi="Book Antiqua" w:cs="Arial"/>
          <w:b/>
          <w:bCs/>
          <w:szCs w:val="22"/>
        </w:rPr>
        <w:t xml:space="preserve">   </w:t>
      </w:r>
      <w:r w:rsidR="000B29C9" w:rsidRPr="006535C9">
        <w:rPr>
          <w:rFonts w:ascii="Book Antiqua" w:hAnsi="Book Antiqua" w:cs="Arial"/>
          <w:b/>
          <w:bCs/>
          <w:szCs w:val="22"/>
        </w:rPr>
        <w:t xml:space="preserve">Ref. No.: </w:t>
      </w:r>
      <w:r w:rsidRPr="006535C9">
        <w:rPr>
          <w:rFonts w:ascii="Book Antiqua" w:hAnsi="Book Antiqua" w:cs="Arial"/>
          <w:b/>
          <w:bCs/>
          <w:szCs w:val="22"/>
        </w:rPr>
        <w:t>CC/NT/W-GIS/DOM/A02/24/09381</w:t>
      </w:r>
      <w:r w:rsidR="006535C9">
        <w:rPr>
          <w:rFonts w:ascii="Book Antiqua" w:hAnsi="Book Antiqua" w:cs="Arial"/>
          <w:b/>
          <w:bCs/>
          <w:szCs w:val="22"/>
        </w:rPr>
        <w:t>/</w:t>
      </w:r>
      <w:r w:rsidR="006535C9" w:rsidRPr="006535C9">
        <w:rPr>
          <w:rFonts w:ascii="Book Antiqua" w:hAnsi="Book Antiqua" w:cs="Arial"/>
          <w:b/>
          <w:bCs/>
          <w:szCs w:val="22"/>
        </w:rPr>
        <w:t>Extn-</w:t>
      </w:r>
      <w:r w:rsidR="00CE5730">
        <w:rPr>
          <w:rFonts w:ascii="Book Antiqua" w:hAnsi="Book Antiqua" w:cs="Arial"/>
          <w:b/>
          <w:bCs/>
          <w:szCs w:val="22"/>
        </w:rPr>
        <w:t>2</w:t>
      </w:r>
      <w:r w:rsidRPr="006535C9">
        <w:rPr>
          <w:rFonts w:ascii="Book Antiqua" w:hAnsi="Book Antiqua" w:cs="Arial"/>
          <w:b/>
          <w:bCs/>
          <w:szCs w:val="22"/>
        </w:rPr>
        <w:tab/>
        <w:t xml:space="preserve">             </w:t>
      </w:r>
      <w:r w:rsidR="00CE5730">
        <w:rPr>
          <w:rFonts w:ascii="Book Antiqua" w:hAnsi="Book Antiqua" w:cs="Arial"/>
          <w:b/>
          <w:bCs/>
          <w:szCs w:val="22"/>
        </w:rPr>
        <w:t>05</w:t>
      </w:r>
      <w:r w:rsidRPr="006535C9">
        <w:rPr>
          <w:rFonts w:ascii="Book Antiqua" w:hAnsi="Book Antiqua" w:cs="Arial"/>
          <w:b/>
          <w:bCs/>
          <w:szCs w:val="22"/>
        </w:rPr>
        <w:t>.0</w:t>
      </w:r>
      <w:r w:rsidR="00CE5730">
        <w:rPr>
          <w:rFonts w:ascii="Book Antiqua" w:hAnsi="Book Antiqua" w:cs="Arial"/>
          <w:b/>
          <w:bCs/>
          <w:szCs w:val="22"/>
        </w:rPr>
        <w:t>8</w:t>
      </w:r>
      <w:r w:rsidRPr="006535C9">
        <w:rPr>
          <w:rFonts w:ascii="Book Antiqua" w:hAnsi="Book Antiqua" w:cs="Arial"/>
          <w:b/>
          <w:bCs/>
          <w:szCs w:val="22"/>
        </w:rPr>
        <w:t>.2024</w:t>
      </w:r>
    </w:p>
    <w:p w14:paraId="73034C19" w14:textId="77777777" w:rsidR="000B29C9" w:rsidRPr="006535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608B47A7" w14:textId="77777777" w:rsidR="000B29C9" w:rsidRPr="006535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  <w:highlight w:val="lightGray"/>
        </w:rPr>
      </w:pPr>
    </w:p>
    <w:p w14:paraId="5A48B326" w14:textId="77777777" w:rsidR="000B29C9" w:rsidRPr="006535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6535C9">
        <w:rPr>
          <w:rFonts w:ascii="Book Antiqua" w:hAnsi="Book Antiqua" w:cs="Arial"/>
          <w:b/>
          <w:bCs/>
          <w:szCs w:val="22"/>
          <w:highlight w:val="lightGray"/>
        </w:rPr>
        <w:t>&lt;&lt; TO ALL THE BIDDERS THROUGH PORTAL&gt;&gt;</w:t>
      </w:r>
    </w:p>
    <w:p w14:paraId="320D9EB5" w14:textId="77777777" w:rsidR="000B29C9" w:rsidRPr="006535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4F8E60CB" w14:textId="77777777" w:rsidR="000B29C9" w:rsidRPr="006535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242419D3" w14:textId="4BC10599" w:rsidR="00CA1378" w:rsidRPr="006535C9" w:rsidRDefault="000B29C9" w:rsidP="00CA1378">
      <w:pPr>
        <w:spacing w:after="0" w:line="240" w:lineRule="auto"/>
        <w:ind w:left="540" w:right="-155" w:hanging="630"/>
        <w:jc w:val="both"/>
        <w:rPr>
          <w:rFonts w:ascii="Book Antiqua" w:hAnsi="Book Antiqua" w:cs="Arial"/>
          <w:b/>
          <w:bCs/>
          <w:szCs w:val="22"/>
        </w:rPr>
      </w:pPr>
      <w:r w:rsidRPr="006535C9">
        <w:rPr>
          <w:rFonts w:ascii="Book Antiqua" w:hAnsi="Book Antiqua" w:cs="Arial"/>
          <w:b/>
          <w:bCs/>
          <w:szCs w:val="22"/>
        </w:rPr>
        <w:t xml:space="preserve">Sub:  </w:t>
      </w:r>
      <w:r w:rsidRPr="006535C9">
        <w:rPr>
          <w:rFonts w:ascii="Book Antiqua" w:hAnsi="Book Antiqua" w:cs="Arial"/>
          <w:b/>
          <w:bCs/>
          <w:szCs w:val="22"/>
        </w:rPr>
        <w:tab/>
      </w:r>
      <w:r w:rsidR="00DC22CB" w:rsidRPr="006535C9">
        <w:rPr>
          <w:rFonts w:ascii="Book Antiqua" w:hAnsi="Book Antiqua" w:cs="Calibri"/>
          <w:b/>
          <w:bCs/>
          <w:szCs w:val="22"/>
        </w:rPr>
        <w:t>GIS Substation Extension package- SS 132</w:t>
      </w:r>
      <w:r w:rsidR="00DC22CB" w:rsidRPr="006535C9">
        <w:rPr>
          <w:rFonts w:ascii="Book Antiqua" w:hAnsi="Book Antiqua" w:cs="Calibri"/>
          <w:b/>
          <w:szCs w:val="22"/>
        </w:rPr>
        <w:t xml:space="preserve"> for procurement GIS Bay Extension work under “Augmentation of Transformation capacity at 400/230kV Tuticorin-II GIS PS in Tamil Nadu by 500 MVA, 400/230kV ICT (6th) to meet N-1 reliability of RE Pooling Station". Spec no: CC/NT/W-GIS/DOM/A02/24/09381</w:t>
      </w:r>
      <w:r w:rsidR="00CA1378" w:rsidRPr="006535C9">
        <w:rPr>
          <w:rFonts w:ascii="Book Antiqua" w:hAnsi="Book Antiqua" w:cs="Arial"/>
          <w:b/>
          <w:bCs/>
          <w:szCs w:val="22"/>
        </w:rPr>
        <w:tab/>
      </w:r>
    </w:p>
    <w:p w14:paraId="3DB0DCD0" w14:textId="22D55B19" w:rsidR="00E764A0" w:rsidRPr="006535C9" w:rsidRDefault="00CA1378" w:rsidP="00E764A0">
      <w:pPr>
        <w:spacing w:after="0" w:line="240" w:lineRule="auto"/>
        <w:ind w:left="450" w:right="-155" w:hanging="540"/>
        <w:jc w:val="both"/>
        <w:rPr>
          <w:rFonts w:ascii="Book Antiqua" w:hAnsi="Book Antiqua" w:cs="Arial"/>
          <w:b/>
          <w:bCs/>
          <w:szCs w:val="22"/>
        </w:rPr>
      </w:pPr>
      <w:r w:rsidRPr="006535C9">
        <w:rPr>
          <w:rFonts w:ascii="Book Antiqua" w:hAnsi="Book Antiqua" w:cs="Arial"/>
          <w:b/>
          <w:bCs/>
          <w:szCs w:val="22"/>
        </w:rPr>
        <w:tab/>
      </w:r>
      <w:r w:rsidRPr="006535C9">
        <w:rPr>
          <w:rFonts w:ascii="Book Antiqua" w:hAnsi="Book Antiqua" w:cs="Arial"/>
          <w:b/>
          <w:bCs/>
          <w:szCs w:val="22"/>
        </w:rPr>
        <w:tab/>
      </w:r>
    </w:p>
    <w:p w14:paraId="4513F7B2" w14:textId="277A4B1B" w:rsidR="000B29C9" w:rsidRPr="006535C9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Cs w:val="22"/>
        </w:rPr>
      </w:pPr>
      <w:r w:rsidRPr="006535C9">
        <w:rPr>
          <w:rFonts w:ascii="Book Antiqua" w:hAnsi="Book Antiqua" w:cs="Arial"/>
          <w:b/>
          <w:bCs/>
          <w:i/>
          <w:iCs/>
          <w:szCs w:val="22"/>
        </w:rPr>
        <w:t>...</w:t>
      </w:r>
      <w:r w:rsidR="006535C9" w:rsidRPr="006535C9">
        <w:rPr>
          <w:rFonts w:ascii="Book Antiqua" w:hAnsi="Book Antiqua"/>
        </w:rPr>
        <w:t xml:space="preserve"> </w:t>
      </w:r>
      <w:r w:rsidR="006535C9" w:rsidRPr="006535C9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518BBA5" w14:textId="463B8C47" w:rsidR="000B29C9" w:rsidRPr="006535C9" w:rsidRDefault="000B29C9" w:rsidP="006535C9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6535C9">
        <w:rPr>
          <w:rFonts w:ascii="Book Antiqua" w:hAnsi="Book Antiqua" w:cs="Arial"/>
          <w:szCs w:val="22"/>
        </w:rPr>
        <w:t>Dear Sir(s),</w:t>
      </w:r>
    </w:p>
    <w:p w14:paraId="6D1CD0E2" w14:textId="77777777" w:rsidR="006535C9" w:rsidRPr="006535C9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Book Antiqua" w:hAnsi="Book Antiqua" w:cs="Arial"/>
          <w:szCs w:val="22"/>
        </w:rPr>
      </w:pPr>
      <w:r w:rsidRPr="006535C9">
        <w:rPr>
          <w:rFonts w:ascii="Book Antiqua" w:hAnsi="Book Antiqua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6535C9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7B4615" w:rsidRPr="006535C9">
        <w:rPr>
          <w:rFonts w:ascii="Book Antiqua" w:hAnsi="Book Antiqua" w:cs="Arial"/>
          <w:szCs w:val="22"/>
        </w:rPr>
        <w:t>.</w:t>
      </w:r>
    </w:p>
    <w:p w14:paraId="4B56CF0C" w14:textId="05865F79" w:rsidR="006535C9" w:rsidRPr="006535C9" w:rsidRDefault="006535C9" w:rsidP="00EE6A57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Book Antiqua" w:hAnsi="Book Antiqua" w:cs="Arial"/>
          <w:szCs w:val="22"/>
        </w:rPr>
      </w:pPr>
      <w:r w:rsidRPr="006535C9">
        <w:rPr>
          <w:rFonts w:ascii="Book Antiqua" w:eastAsia="Times New Roman" w:hAnsi="Book Antiqua" w:cs="Arial"/>
          <w:szCs w:val="22"/>
          <w:lang w:bidi="ar-SA"/>
        </w:rPr>
        <w:t>The date of downloading of Bidding Documents and deadline for submission of Bids &amp; the date for Bid Opening</w:t>
      </w:r>
      <w:r w:rsidRPr="006535C9">
        <w:rPr>
          <w:rFonts w:ascii="Book Antiqua" w:eastAsia="Times New Roman" w:hAnsi="Book Antiqua" w:cs="Arial"/>
          <w:b/>
          <w:bCs/>
          <w:szCs w:val="22"/>
          <w:lang w:bidi="ar-SA"/>
        </w:rPr>
        <w:t xml:space="preserve"> are hereby extended</w:t>
      </w:r>
      <w:r w:rsidRPr="006535C9">
        <w:rPr>
          <w:rFonts w:ascii="Book Antiqua" w:eastAsia="Times New Roman" w:hAnsi="Book Antiqua" w:cs="Arial"/>
          <w:szCs w:val="22"/>
          <w:lang w:bidi="ar-SA"/>
        </w:rPr>
        <w:t xml:space="preserve"> </w:t>
      </w:r>
      <w:r w:rsidRPr="006535C9">
        <w:rPr>
          <w:rFonts w:ascii="Book Antiqua" w:eastAsia="Times New Roman" w:hAnsi="Book Antiqua" w:cs="Arial"/>
          <w:b/>
          <w:bCs/>
          <w:szCs w:val="22"/>
          <w:lang w:bidi="ar-SA"/>
        </w:rPr>
        <w:t>and rescheduled</w:t>
      </w:r>
      <w:r w:rsidRPr="006535C9">
        <w:rPr>
          <w:rFonts w:ascii="Book Antiqua" w:eastAsia="Times New Roman" w:hAnsi="Book Antiqua" w:cs="Arial"/>
          <w:szCs w:val="22"/>
          <w:lang w:bidi="ar-SA"/>
        </w:rPr>
        <w:t xml:space="preserve"> as per the following program:</w:t>
      </w:r>
    </w:p>
    <w:p w14:paraId="5C51D899" w14:textId="77777777" w:rsidR="006535C9" w:rsidRPr="006535C9" w:rsidRDefault="006535C9" w:rsidP="006535C9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6535C9" w:rsidRPr="006535C9" w14:paraId="641CCFF9" w14:textId="77777777" w:rsidTr="003C081E">
        <w:trPr>
          <w:trHeight w:val="260"/>
        </w:trPr>
        <w:tc>
          <w:tcPr>
            <w:tcW w:w="4511" w:type="dxa"/>
          </w:tcPr>
          <w:p w14:paraId="4AEF4C3C" w14:textId="77777777" w:rsidR="006535C9" w:rsidRPr="006535C9" w:rsidRDefault="006535C9" w:rsidP="003C081E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594C6DCA" w14:textId="77777777" w:rsidR="006535C9" w:rsidRPr="006535C9" w:rsidRDefault="006535C9" w:rsidP="003C081E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6535C9" w:rsidRPr="006535C9" w14:paraId="7CD05467" w14:textId="77777777" w:rsidTr="003C081E">
        <w:trPr>
          <w:trHeight w:val="1232"/>
        </w:trPr>
        <w:tc>
          <w:tcPr>
            <w:tcW w:w="4511" w:type="dxa"/>
          </w:tcPr>
          <w:p w14:paraId="40636B62" w14:textId="77777777" w:rsidR="006535C9" w:rsidRPr="006535C9" w:rsidRDefault="006535C9" w:rsidP="003C081E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411B65F8" w14:textId="1CBD2F4D" w:rsidR="006535C9" w:rsidRPr="006535C9" w:rsidRDefault="006535C9" w:rsidP="003C081E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proofErr w:type="gramStart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="00CE5730">
              <w:rPr>
                <w:rFonts w:ascii="Book Antiqua" w:eastAsia="Times New Roman" w:hAnsi="Book Antiqua" w:cs="Arial"/>
                <w:szCs w:val="22"/>
                <w:lang w:bidi="ar-SA"/>
              </w:rPr>
              <w:t>05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</w:t>
            </w:r>
            <w:r w:rsidR="00CE5730">
              <w:rPr>
                <w:rFonts w:ascii="Book Antiqua" w:eastAsia="Times New Roman" w:hAnsi="Book Antiqua" w:cs="Arial"/>
                <w:szCs w:val="22"/>
                <w:lang w:bidi="ar-SA"/>
              </w:rPr>
              <w:t>08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/2024, Time:11:00</w:t>
            </w: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hrs. </w:t>
            </w:r>
          </w:p>
          <w:p w14:paraId="5323ACFD" w14:textId="77777777" w:rsidR="006535C9" w:rsidRPr="006535C9" w:rsidRDefault="006535C9" w:rsidP="003C081E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AB05435" w14:textId="77777777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: </w:t>
            </w:r>
          </w:p>
          <w:p w14:paraId="799B371D" w14:textId="70297AAA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CE5730">
              <w:rPr>
                <w:rFonts w:ascii="Book Antiqua" w:eastAsia="Times New Roman" w:hAnsi="Book Antiqua" w:cs="Arial"/>
                <w:szCs w:val="22"/>
                <w:lang w:bidi="ar-SA"/>
              </w:rPr>
              <w:t>05</w:t>
            </w:r>
            <w:r w:rsidR="00CE5730"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</w:t>
            </w:r>
            <w:r w:rsidR="00CE5730">
              <w:rPr>
                <w:rFonts w:ascii="Book Antiqua" w:eastAsia="Times New Roman" w:hAnsi="Book Antiqua" w:cs="Arial"/>
                <w:szCs w:val="22"/>
                <w:lang w:bidi="ar-SA"/>
              </w:rPr>
              <w:t>08</w:t>
            </w:r>
            <w:r w:rsidR="00CE5730"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/2024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</w:t>
            </w:r>
            <w:proofErr w:type="spellStart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</w:p>
          <w:p w14:paraId="529E46C6" w14:textId="77777777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1D0E01DC" w14:textId="77777777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3D6A05ED" w14:textId="5FDC1B1E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CE5730">
              <w:rPr>
                <w:rFonts w:ascii="Book Antiqua" w:eastAsia="Times New Roman" w:hAnsi="Book Antiqua" w:cs="Arial"/>
                <w:szCs w:val="22"/>
                <w:lang w:bidi="ar-SA"/>
              </w:rPr>
              <w:t>05</w:t>
            </w:r>
            <w:r w:rsidR="00CE5730"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</w:t>
            </w:r>
            <w:r w:rsidR="00CE5730">
              <w:rPr>
                <w:rFonts w:ascii="Book Antiqua" w:eastAsia="Times New Roman" w:hAnsi="Book Antiqua" w:cs="Arial"/>
                <w:szCs w:val="22"/>
                <w:lang w:bidi="ar-SA"/>
              </w:rPr>
              <w:t>08</w:t>
            </w:r>
            <w:r w:rsidR="00CE5730"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/2024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  <w:p w14:paraId="277226FF" w14:textId="77777777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614ECC91" w14:textId="77777777" w:rsidR="006535C9" w:rsidRPr="006535C9" w:rsidRDefault="006535C9" w:rsidP="003C081E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270ABEE7" w14:textId="5D29F398" w:rsidR="006535C9" w:rsidRPr="006535C9" w:rsidRDefault="006535C9" w:rsidP="003C081E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proofErr w:type="gramStart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="00EE6A57">
              <w:rPr>
                <w:rFonts w:ascii="Book Antiqua" w:eastAsia="Times New Roman" w:hAnsi="Book Antiqua" w:cs="Arial"/>
                <w:szCs w:val="22"/>
                <w:lang w:bidi="ar-SA"/>
              </w:rPr>
              <w:t>12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/0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8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/2024, Time:11:00</w:t>
            </w: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hrs.</w:t>
            </w:r>
          </w:p>
          <w:p w14:paraId="624A70CB" w14:textId="77777777" w:rsidR="006535C9" w:rsidRPr="006535C9" w:rsidRDefault="006535C9" w:rsidP="003C081E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5CD60385" w14:textId="77777777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: </w:t>
            </w:r>
          </w:p>
          <w:p w14:paraId="11AFEA07" w14:textId="11EBFCC3" w:rsidR="006535C9" w:rsidRPr="006535C9" w:rsidRDefault="006535C9" w:rsidP="006535C9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proofErr w:type="gramStart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="00EE6A57">
              <w:rPr>
                <w:rFonts w:ascii="Book Antiqua" w:eastAsia="Times New Roman" w:hAnsi="Book Antiqua" w:cs="Arial"/>
                <w:szCs w:val="22"/>
                <w:lang w:bidi="ar-SA"/>
              </w:rPr>
              <w:t>12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/0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8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/2024, Time:11:00</w:t>
            </w: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hrs.</w:t>
            </w:r>
          </w:p>
          <w:p w14:paraId="78350D4F" w14:textId="77777777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64C7D3F" w14:textId="77777777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5F6DA2F1" w14:textId="223BA21B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EE6A57">
              <w:rPr>
                <w:rFonts w:ascii="Book Antiqua" w:eastAsia="Times New Roman" w:hAnsi="Book Antiqua" w:cs="Arial"/>
                <w:szCs w:val="22"/>
                <w:lang w:bidi="ar-SA"/>
              </w:rPr>
              <w:t>12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/0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8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/2024, Time:11: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3</w:t>
            </w:r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0</w:t>
            </w:r>
            <w:r w:rsidRPr="006535C9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proofErr w:type="spellStart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6535C9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  <w:p w14:paraId="0C10D537" w14:textId="77777777" w:rsidR="006535C9" w:rsidRPr="006535C9" w:rsidRDefault="006535C9" w:rsidP="003C081E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</w:tc>
      </w:tr>
    </w:tbl>
    <w:p w14:paraId="1791C518" w14:textId="52465D05" w:rsidR="000B29C9" w:rsidRPr="006535C9" w:rsidRDefault="000B29C9" w:rsidP="00EE6A57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Book Antiqua" w:hAnsi="Book Antiqua" w:cs="Arial"/>
          <w:szCs w:val="22"/>
        </w:rPr>
      </w:pPr>
      <w:r w:rsidRPr="006535C9">
        <w:rPr>
          <w:rFonts w:ascii="Book Antiqua" w:hAnsi="Book Antiqua" w:cs="Arial"/>
          <w:szCs w:val="22"/>
        </w:rPr>
        <w:t xml:space="preserve">Save and </w:t>
      </w:r>
      <w:r w:rsidR="00B11FBE" w:rsidRPr="006535C9">
        <w:rPr>
          <w:rFonts w:ascii="Book Antiqua" w:hAnsi="Book Antiqua" w:cs="Arial"/>
          <w:szCs w:val="22"/>
        </w:rPr>
        <w:t>except for</w:t>
      </w:r>
      <w:r w:rsidRPr="006535C9">
        <w:rPr>
          <w:rFonts w:ascii="Book Antiqua" w:hAnsi="Book Antiqua" w:cs="Arial"/>
          <w:szCs w:val="22"/>
        </w:rPr>
        <w:t xml:space="preserve"> the changes </w:t>
      </w:r>
      <w:r w:rsidR="00C650B9" w:rsidRPr="006535C9">
        <w:rPr>
          <w:rFonts w:ascii="Book Antiqua" w:hAnsi="Book Antiqua" w:cs="Arial"/>
          <w:szCs w:val="22"/>
        </w:rPr>
        <w:t>brought out</w:t>
      </w:r>
      <w:r w:rsidRPr="006535C9">
        <w:rPr>
          <w:rFonts w:ascii="Book Antiqua" w:hAnsi="Book Antiqua" w:cs="Arial"/>
          <w:szCs w:val="22"/>
        </w:rPr>
        <w:t xml:space="preserve"> in the </w:t>
      </w:r>
      <w:r w:rsidR="00511129" w:rsidRPr="006535C9">
        <w:rPr>
          <w:rFonts w:ascii="Book Antiqua" w:hAnsi="Book Antiqua" w:cs="Arial"/>
          <w:szCs w:val="22"/>
        </w:rPr>
        <w:t>above</w:t>
      </w:r>
      <w:r w:rsidRPr="006535C9">
        <w:rPr>
          <w:rFonts w:ascii="Book Antiqua" w:hAnsi="Book Antiqua" w:cs="Arial"/>
          <w:szCs w:val="22"/>
        </w:rPr>
        <w:t xml:space="preserve">, all other terms and conditions of the original bidding documents </w:t>
      </w:r>
      <w:r w:rsidR="00B11FBE" w:rsidRPr="006535C9">
        <w:rPr>
          <w:rFonts w:ascii="Book Antiqua" w:hAnsi="Book Antiqua" w:cs="Arial"/>
          <w:szCs w:val="22"/>
        </w:rPr>
        <w:t>read in conjunction with the earlier issued amendments</w:t>
      </w:r>
      <w:r w:rsidR="00511129" w:rsidRPr="006535C9">
        <w:rPr>
          <w:rFonts w:ascii="Book Antiqua" w:hAnsi="Book Antiqua" w:cs="Arial"/>
          <w:szCs w:val="22"/>
        </w:rPr>
        <w:t xml:space="preserve"> </w:t>
      </w:r>
      <w:r w:rsidRPr="006535C9">
        <w:rPr>
          <w:rFonts w:ascii="Book Antiqua" w:hAnsi="Book Antiqua" w:cs="Arial"/>
          <w:szCs w:val="22"/>
        </w:rPr>
        <w:t>shall remain unaltered.</w:t>
      </w:r>
    </w:p>
    <w:p w14:paraId="4E42EC2E" w14:textId="7581640B" w:rsidR="000B29C9" w:rsidRPr="006535C9" w:rsidRDefault="000B29C9" w:rsidP="000B29C9">
      <w:pPr>
        <w:spacing w:after="0" w:line="240" w:lineRule="auto"/>
        <w:rPr>
          <w:rFonts w:ascii="Book Antiqua" w:hAnsi="Book Antiqua" w:cs="Arial"/>
          <w:szCs w:val="22"/>
        </w:rPr>
      </w:pPr>
      <w:r w:rsidRPr="006535C9">
        <w:rPr>
          <w:rFonts w:ascii="Book Antiqua" w:hAnsi="Book Antiqua" w:cs="Arial"/>
          <w:szCs w:val="22"/>
        </w:rPr>
        <w:tab/>
      </w:r>
    </w:p>
    <w:p w14:paraId="786B7EF8" w14:textId="77777777" w:rsidR="000B29C9" w:rsidRPr="006535C9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Book Antiqua" w:hAnsi="Book Antiqua" w:cs="Arial"/>
          <w:szCs w:val="22"/>
        </w:rPr>
      </w:pPr>
      <w:r w:rsidRPr="006535C9">
        <w:rPr>
          <w:rFonts w:ascii="Book Antiqua" w:hAnsi="Book Antiqua" w:cs="Arial"/>
          <w:szCs w:val="22"/>
        </w:rPr>
        <w:tab/>
        <w:t>Thanking you,</w:t>
      </w:r>
    </w:p>
    <w:p w14:paraId="4EF2DD44" w14:textId="77777777" w:rsidR="000B29C9" w:rsidRPr="006535C9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6535C9">
        <w:rPr>
          <w:rFonts w:ascii="Book Antiqua" w:hAnsi="Book Antiqua" w:cs="Arial"/>
          <w:b/>
          <w:bCs/>
          <w:szCs w:val="22"/>
        </w:rPr>
        <w:t xml:space="preserve">For and </w:t>
      </w:r>
      <w:proofErr w:type="gramStart"/>
      <w:r w:rsidRPr="006535C9">
        <w:rPr>
          <w:rFonts w:ascii="Book Antiqua" w:hAnsi="Book Antiqua" w:cs="Arial"/>
          <w:b/>
          <w:bCs/>
          <w:szCs w:val="22"/>
        </w:rPr>
        <w:t>On</w:t>
      </w:r>
      <w:proofErr w:type="gramEnd"/>
      <w:r w:rsidRPr="006535C9">
        <w:rPr>
          <w:rFonts w:ascii="Book Antiqua" w:hAnsi="Book Antiqua" w:cs="Arial"/>
          <w:b/>
          <w:bCs/>
          <w:szCs w:val="22"/>
        </w:rPr>
        <w:t xml:space="preserve"> behalf of </w:t>
      </w:r>
    </w:p>
    <w:p w14:paraId="561B9B15" w14:textId="4E8A722F" w:rsidR="000D0C22" w:rsidRDefault="000B29C9" w:rsidP="00761EE6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6535C9">
        <w:rPr>
          <w:rFonts w:ascii="Book Antiqua" w:hAnsi="Book Antiqua" w:cs="Arial"/>
          <w:b/>
          <w:bCs/>
          <w:szCs w:val="22"/>
        </w:rPr>
        <w:t>Power Grid Corporation of India Limited</w:t>
      </w:r>
    </w:p>
    <w:p w14:paraId="597C596F" w14:textId="77777777" w:rsidR="00761EE6" w:rsidRDefault="00761EE6" w:rsidP="00761EE6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</w:p>
    <w:p w14:paraId="6E2E5AEF" w14:textId="67FBED22" w:rsidR="00DC546C" w:rsidRPr="00761EE6" w:rsidRDefault="00DC546C" w:rsidP="00761EE6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>
        <w:rPr>
          <w:rFonts w:ascii="Book Antiqua" w:hAnsi="Book Antiqua" w:cs="Arial"/>
          <w:b/>
          <w:bCs/>
          <w:noProof/>
          <w:szCs w:val="22"/>
        </w:rPr>
        <w:drawing>
          <wp:inline distT="0" distB="0" distL="0" distR="0" wp14:anchorId="46C529C3" wp14:editId="48F590E1">
            <wp:extent cx="1503242" cy="360394"/>
            <wp:effectExtent l="0" t="0" r="1905" b="1905"/>
            <wp:docPr id="1492336211" name="Picture 6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336211" name="Picture 6" descr="A black text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699" cy="3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Arial"/>
          <w:b/>
          <w:bCs/>
          <w:noProof/>
          <w:szCs w:val="22"/>
        </w:rPr>
        <w:t xml:space="preserve">              </w:t>
      </w:r>
    </w:p>
    <w:sectPr w:rsidR="00DC546C" w:rsidRPr="00761EE6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EC5F3" w14:textId="77777777" w:rsidR="00006150" w:rsidRDefault="00006150" w:rsidP="00B16323">
      <w:pPr>
        <w:spacing w:after="0" w:line="240" w:lineRule="auto"/>
      </w:pPr>
      <w:r>
        <w:separator/>
      </w:r>
    </w:p>
  </w:endnote>
  <w:endnote w:type="continuationSeparator" w:id="0">
    <w:p w14:paraId="6E206810" w14:textId="77777777" w:rsidR="00006150" w:rsidRDefault="0000615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D6A47" w14:textId="77777777" w:rsidR="00006150" w:rsidRDefault="00006150" w:rsidP="00B16323">
      <w:pPr>
        <w:spacing w:after="0" w:line="240" w:lineRule="auto"/>
      </w:pPr>
      <w:r>
        <w:separator/>
      </w:r>
    </w:p>
  </w:footnote>
  <w:footnote w:type="continuationSeparator" w:id="0">
    <w:p w14:paraId="014374E5" w14:textId="77777777" w:rsidR="00006150" w:rsidRDefault="0000615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24CD5"/>
    <w:rsid w:val="0004387D"/>
    <w:rsid w:val="00050D7D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121210"/>
    <w:rsid w:val="001424E0"/>
    <w:rsid w:val="00146303"/>
    <w:rsid w:val="00162A01"/>
    <w:rsid w:val="00164AAF"/>
    <w:rsid w:val="00174402"/>
    <w:rsid w:val="00177247"/>
    <w:rsid w:val="001837AC"/>
    <w:rsid w:val="001B3700"/>
    <w:rsid w:val="001B55D7"/>
    <w:rsid w:val="001C132C"/>
    <w:rsid w:val="001C4C03"/>
    <w:rsid w:val="002067A9"/>
    <w:rsid w:val="00243523"/>
    <w:rsid w:val="002442C1"/>
    <w:rsid w:val="00247303"/>
    <w:rsid w:val="00273F51"/>
    <w:rsid w:val="00281175"/>
    <w:rsid w:val="002D0D0A"/>
    <w:rsid w:val="00335E65"/>
    <w:rsid w:val="00395DB3"/>
    <w:rsid w:val="003A4E00"/>
    <w:rsid w:val="003E29E9"/>
    <w:rsid w:val="0040310F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2427E"/>
    <w:rsid w:val="00534D60"/>
    <w:rsid w:val="00550A72"/>
    <w:rsid w:val="00551E72"/>
    <w:rsid w:val="00556A84"/>
    <w:rsid w:val="00557588"/>
    <w:rsid w:val="00567DD8"/>
    <w:rsid w:val="0058316C"/>
    <w:rsid w:val="00590E52"/>
    <w:rsid w:val="00595109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90431"/>
    <w:rsid w:val="006E05A5"/>
    <w:rsid w:val="006E17A3"/>
    <w:rsid w:val="006F5E9B"/>
    <w:rsid w:val="00704B8A"/>
    <w:rsid w:val="00740DB6"/>
    <w:rsid w:val="00743559"/>
    <w:rsid w:val="00752264"/>
    <w:rsid w:val="007564A2"/>
    <w:rsid w:val="00761EE6"/>
    <w:rsid w:val="0077649A"/>
    <w:rsid w:val="007802D3"/>
    <w:rsid w:val="00785CCA"/>
    <w:rsid w:val="007B4615"/>
    <w:rsid w:val="00842CE1"/>
    <w:rsid w:val="008832E5"/>
    <w:rsid w:val="008A5689"/>
    <w:rsid w:val="008C6870"/>
    <w:rsid w:val="008E6205"/>
    <w:rsid w:val="0091033F"/>
    <w:rsid w:val="009227B5"/>
    <w:rsid w:val="009421D1"/>
    <w:rsid w:val="009425A9"/>
    <w:rsid w:val="009A4508"/>
    <w:rsid w:val="009B020D"/>
    <w:rsid w:val="009C583C"/>
    <w:rsid w:val="009D48DF"/>
    <w:rsid w:val="009D4F67"/>
    <w:rsid w:val="009E2093"/>
    <w:rsid w:val="009F6F31"/>
    <w:rsid w:val="00A17A1F"/>
    <w:rsid w:val="00A22C71"/>
    <w:rsid w:val="00A30887"/>
    <w:rsid w:val="00A43E68"/>
    <w:rsid w:val="00A54D1D"/>
    <w:rsid w:val="00A7221E"/>
    <w:rsid w:val="00A84E1A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91373"/>
    <w:rsid w:val="00BB49D3"/>
    <w:rsid w:val="00BF16AC"/>
    <w:rsid w:val="00C06760"/>
    <w:rsid w:val="00C14D44"/>
    <w:rsid w:val="00C35B67"/>
    <w:rsid w:val="00C37589"/>
    <w:rsid w:val="00C6452E"/>
    <w:rsid w:val="00C650B9"/>
    <w:rsid w:val="00C87547"/>
    <w:rsid w:val="00CA1378"/>
    <w:rsid w:val="00CB7594"/>
    <w:rsid w:val="00CC49E5"/>
    <w:rsid w:val="00CE5730"/>
    <w:rsid w:val="00CF1101"/>
    <w:rsid w:val="00CF45D7"/>
    <w:rsid w:val="00D0461C"/>
    <w:rsid w:val="00D33D72"/>
    <w:rsid w:val="00DC22CB"/>
    <w:rsid w:val="00DC546C"/>
    <w:rsid w:val="00DF7625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E2FC8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34</cp:revision>
  <cp:lastPrinted>2023-12-28T05:37:00Z</cp:lastPrinted>
  <dcterms:created xsi:type="dcterms:W3CDTF">2024-06-18T05:15:00Z</dcterms:created>
  <dcterms:modified xsi:type="dcterms:W3CDTF">2024-08-06T10:30:00Z</dcterms:modified>
  <cp:contentStatus/>
</cp:coreProperties>
</file>