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B9FF" w14:textId="16EE92D8" w:rsidR="00B377FF" w:rsidRPr="006535C9" w:rsidRDefault="004137AA" w:rsidP="00B377FF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   </w:t>
      </w:r>
      <w:r w:rsidR="00B377FF" w:rsidRPr="006535C9">
        <w:rPr>
          <w:rFonts w:ascii="Book Antiqua" w:hAnsi="Book Antiqua"/>
          <w:b/>
          <w:bCs/>
          <w:noProof/>
          <w:szCs w:val="22"/>
          <w:lang w:val="en-IN" w:eastAsia="en-IN"/>
        </w:rPr>
        <w:drawing>
          <wp:inline distT="0" distB="0" distL="0" distR="0" wp14:anchorId="7C19591B" wp14:editId="737C50E6">
            <wp:extent cx="2219325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324C" w14:textId="5C84E126" w:rsidR="000B29C9" w:rsidRPr="006535C9" w:rsidRDefault="000B29C9" w:rsidP="00A84E1A">
      <w:pPr>
        <w:pStyle w:val="Header"/>
        <w:tabs>
          <w:tab w:val="left" w:pos="1141"/>
          <w:tab w:val="left" w:pos="7655"/>
        </w:tabs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Ref. No.: </w:t>
      </w:r>
      <w:r w:rsidR="004137AA" w:rsidRPr="006535C9">
        <w:rPr>
          <w:rFonts w:ascii="Book Antiqua" w:hAnsi="Book Antiqua" w:cs="Arial"/>
          <w:b/>
          <w:bCs/>
          <w:szCs w:val="22"/>
        </w:rPr>
        <w:t>CC/NT/W-GIS/DOM/A02/24/09381</w:t>
      </w:r>
      <w:r w:rsidR="006535C9">
        <w:rPr>
          <w:rFonts w:ascii="Book Antiqua" w:hAnsi="Book Antiqua" w:cs="Arial"/>
          <w:b/>
          <w:bCs/>
          <w:szCs w:val="22"/>
        </w:rPr>
        <w:t>/</w:t>
      </w:r>
      <w:r w:rsidR="006535C9" w:rsidRPr="006535C9">
        <w:rPr>
          <w:rFonts w:ascii="Book Antiqua" w:hAnsi="Book Antiqua" w:cs="Arial"/>
          <w:b/>
          <w:bCs/>
          <w:szCs w:val="22"/>
        </w:rPr>
        <w:t>Extn-</w:t>
      </w:r>
      <w:r w:rsidR="004137AA" w:rsidRPr="006535C9">
        <w:rPr>
          <w:rFonts w:ascii="Book Antiqua" w:hAnsi="Book Antiqua" w:cs="Arial"/>
          <w:b/>
          <w:bCs/>
          <w:szCs w:val="22"/>
        </w:rPr>
        <w:t>1</w:t>
      </w:r>
      <w:r w:rsidR="004137AA" w:rsidRPr="006535C9">
        <w:rPr>
          <w:rFonts w:ascii="Book Antiqua" w:hAnsi="Book Antiqua" w:cs="Arial"/>
          <w:b/>
          <w:bCs/>
          <w:szCs w:val="22"/>
        </w:rPr>
        <w:tab/>
        <w:t xml:space="preserve">             2</w:t>
      </w:r>
      <w:r w:rsidR="006535C9" w:rsidRPr="006535C9">
        <w:rPr>
          <w:rFonts w:ascii="Book Antiqua" w:hAnsi="Book Antiqua" w:cs="Arial"/>
          <w:b/>
          <w:bCs/>
          <w:szCs w:val="22"/>
        </w:rPr>
        <w:t>9</w:t>
      </w:r>
      <w:r w:rsidR="004137AA" w:rsidRPr="006535C9">
        <w:rPr>
          <w:rFonts w:ascii="Book Antiqua" w:hAnsi="Book Antiqua" w:cs="Arial"/>
          <w:b/>
          <w:bCs/>
          <w:szCs w:val="22"/>
        </w:rPr>
        <w:t>.07.2024</w:t>
      </w:r>
    </w:p>
    <w:p w14:paraId="73034C19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608B47A7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  <w:highlight w:val="lightGray"/>
        </w:rPr>
      </w:pPr>
    </w:p>
    <w:p w14:paraId="5A48B326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  <w:highlight w:val="lightGray"/>
        </w:rPr>
        <w:t>&lt;&lt; TO ALL THE BIDDERS THROUGH PORTAL&gt;&gt;</w:t>
      </w:r>
    </w:p>
    <w:p w14:paraId="320D9EB5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F8E60CB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242419D3" w14:textId="4BC10599" w:rsidR="00CA1378" w:rsidRPr="006535C9" w:rsidRDefault="000B29C9" w:rsidP="00CA1378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Sub:  </w:t>
      </w:r>
      <w:r w:rsidRPr="006535C9">
        <w:rPr>
          <w:rFonts w:ascii="Book Antiqua" w:hAnsi="Book Antiqua" w:cs="Arial"/>
          <w:b/>
          <w:bCs/>
          <w:szCs w:val="22"/>
        </w:rPr>
        <w:tab/>
      </w:r>
      <w:r w:rsidR="00DC22CB" w:rsidRPr="006535C9">
        <w:rPr>
          <w:rFonts w:ascii="Book Antiqua" w:hAnsi="Book Antiqua" w:cs="Calibri"/>
          <w:b/>
          <w:bCs/>
          <w:szCs w:val="22"/>
        </w:rPr>
        <w:t>GIS Substation Extension package- SS 132</w:t>
      </w:r>
      <w:r w:rsidR="00DC22CB" w:rsidRPr="006535C9">
        <w:rPr>
          <w:rFonts w:ascii="Book Antiqua" w:hAnsi="Book Antiqua" w:cs="Calibri"/>
          <w:b/>
          <w:szCs w:val="22"/>
        </w:rPr>
        <w:t xml:space="preserve"> for procurement GIS Bay Extension work under “Augmentation of Transformation capacity at 400/230kV Tuticorin-II GIS PS in Tamil Nadu by 500 MVA, 400/230kV ICT (6th) to meet N-1 reliability of RE Pooling Station". Spec no: CC/NT/W-GIS/DOM/A02/24/09381</w:t>
      </w:r>
      <w:r w:rsidR="00CA1378" w:rsidRPr="006535C9">
        <w:rPr>
          <w:rFonts w:ascii="Book Antiqua" w:hAnsi="Book Antiqua" w:cs="Arial"/>
          <w:b/>
          <w:bCs/>
          <w:szCs w:val="22"/>
        </w:rPr>
        <w:tab/>
      </w:r>
    </w:p>
    <w:p w14:paraId="3DB0DCD0" w14:textId="22D55B19" w:rsidR="00E764A0" w:rsidRPr="006535C9" w:rsidRDefault="00CA1378" w:rsidP="00E764A0">
      <w:pPr>
        <w:spacing w:after="0" w:line="240" w:lineRule="auto"/>
        <w:ind w:left="450" w:right="-155" w:hanging="540"/>
        <w:jc w:val="both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ab/>
      </w:r>
      <w:r w:rsidRPr="006535C9">
        <w:rPr>
          <w:rFonts w:ascii="Book Antiqua" w:hAnsi="Book Antiqua" w:cs="Arial"/>
          <w:b/>
          <w:bCs/>
          <w:szCs w:val="22"/>
        </w:rPr>
        <w:tab/>
      </w:r>
    </w:p>
    <w:p w14:paraId="4513F7B2" w14:textId="277A4B1B" w:rsidR="000B29C9" w:rsidRPr="006535C9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6535C9">
        <w:rPr>
          <w:rFonts w:ascii="Book Antiqua" w:hAnsi="Book Antiqua" w:cs="Arial"/>
          <w:b/>
          <w:bCs/>
          <w:i/>
          <w:iCs/>
          <w:szCs w:val="22"/>
        </w:rPr>
        <w:t>...</w:t>
      </w:r>
      <w:r w:rsidR="006535C9" w:rsidRPr="006535C9">
        <w:rPr>
          <w:rFonts w:ascii="Book Antiqua" w:hAnsi="Book Antiqua"/>
        </w:rPr>
        <w:t xml:space="preserve"> </w:t>
      </w:r>
      <w:r w:rsidR="006535C9" w:rsidRPr="006535C9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518BBA5" w14:textId="463B8C47" w:rsidR="000B29C9" w:rsidRPr="006535C9" w:rsidRDefault="000B29C9" w:rsidP="006535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>Dear Sir(s),</w:t>
      </w:r>
    </w:p>
    <w:p w14:paraId="6D1CD0E2" w14:textId="77777777" w:rsidR="006535C9" w:rsidRPr="006535C9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 xml:space="preserve">This has reference to the bidding documents for the subject package uploaded on the portal </w:t>
      </w:r>
      <w:hyperlink r:id="rId8" w:history="1">
        <w:r w:rsidR="00CF45D7" w:rsidRPr="006535C9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4615" w:rsidRPr="006535C9">
        <w:rPr>
          <w:rFonts w:ascii="Book Antiqua" w:hAnsi="Book Antiqua" w:cs="Arial"/>
          <w:szCs w:val="22"/>
        </w:rPr>
        <w:t>.</w:t>
      </w:r>
    </w:p>
    <w:p w14:paraId="4B56CF0C" w14:textId="05865F79" w:rsidR="006535C9" w:rsidRPr="006535C9" w:rsidRDefault="006535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eastAsia="Times New Roman" w:hAnsi="Book Antiqua" w:cs="Arial"/>
          <w:szCs w:val="22"/>
          <w:lang w:bidi="ar-SA"/>
        </w:rPr>
        <w:t>The date of downloading of Bidding Documents and deadline for submission of Bids &amp; the date for Bid Opening</w:t>
      </w:r>
      <w:r w:rsidRPr="006535C9">
        <w:rPr>
          <w:rFonts w:ascii="Book Antiqua" w:eastAsia="Times New Roman" w:hAnsi="Book Antiqua" w:cs="Arial"/>
          <w:b/>
          <w:bCs/>
          <w:szCs w:val="22"/>
          <w:lang w:bidi="ar-SA"/>
        </w:rPr>
        <w:t xml:space="preserve"> are hereby extended</w:t>
      </w:r>
      <w:r w:rsidRPr="006535C9">
        <w:rPr>
          <w:rFonts w:ascii="Book Antiqua" w:eastAsia="Times New Roman" w:hAnsi="Book Antiqua" w:cs="Arial"/>
          <w:szCs w:val="22"/>
          <w:lang w:bidi="ar-SA"/>
        </w:rPr>
        <w:t xml:space="preserve"> </w:t>
      </w:r>
      <w:r w:rsidRPr="006535C9">
        <w:rPr>
          <w:rFonts w:ascii="Book Antiqua" w:eastAsia="Times New Roman" w:hAnsi="Book Antiqua" w:cs="Arial"/>
          <w:b/>
          <w:bCs/>
          <w:szCs w:val="22"/>
          <w:lang w:bidi="ar-SA"/>
        </w:rPr>
        <w:t>and rescheduled</w:t>
      </w:r>
      <w:r w:rsidRPr="006535C9">
        <w:rPr>
          <w:rFonts w:ascii="Book Antiqua" w:eastAsia="Times New Roman" w:hAnsi="Book Antiqua" w:cs="Arial"/>
          <w:szCs w:val="22"/>
          <w:lang w:bidi="ar-SA"/>
        </w:rPr>
        <w:t xml:space="preserve"> as per the following program:</w:t>
      </w:r>
    </w:p>
    <w:p w14:paraId="5C51D899" w14:textId="77777777" w:rsidR="006535C9" w:rsidRPr="006535C9" w:rsidRDefault="006535C9" w:rsidP="006535C9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6535C9" w:rsidRPr="006535C9" w14:paraId="641CCFF9" w14:textId="77777777" w:rsidTr="003C081E">
        <w:trPr>
          <w:trHeight w:val="260"/>
        </w:trPr>
        <w:tc>
          <w:tcPr>
            <w:tcW w:w="4511" w:type="dxa"/>
          </w:tcPr>
          <w:p w14:paraId="4AEF4C3C" w14:textId="77777777" w:rsidR="006535C9" w:rsidRPr="006535C9" w:rsidRDefault="006535C9" w:rsidP="003C081E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594C6DCA" w14:textId="77777777" w:rsidR="006535C9" w:rsidRPr="006535C9" w:rsidRDefault="006535C9" w:rsidP="003C081E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6535C9" w:rsidRPr="006535C9" w14:paraId="7CD05467" w14:textId="77777777" w:rsidTr="003C081E">
        <w:trPr>
          <w:trHeight w:val="1232"/>
        </w:trPr>
        <w:tc>
          <w:tcPr>
            <w:tcW w:w="4511" w:type="dxa"/>
          </w:tcPr>
          <w:p w14:paraId="40636B62" w14:textId="77777777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11B65F8" w14:textId="0261530F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29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/07/2024,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5323ACFD" w14:textId="77777777" w:rsidR="006535C9" w:rsidRPr="006535C9" w:rsidRDefault="006535C9" w:rsidP="003C081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AB05435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799B371D" w14:textId="36F0D300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29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/07/2024, Time: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  <w:p w14:paraId="529E46C6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D0E01DC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3D6A05ED" w14:textId="5027EA0C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29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/07/2024, Time: 11:30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  <w:p w14:paraId="277226F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614ECC91" w14:textId="77777777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70ABEE7" w14:textId="36DBAAB5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hrs.</w:t>
            </w:r>
          </w:p>
          <w:p w14:paraId="624A70CB" w14:textId="77777777" w:rsidR="006535C9" w:rsidRPr="006535C9" w:rsidRDefault="006535C9" w:rsidP="003C081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5CD60385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11AFEA07" w14:textId="77777777" w:rsidR="006535C9" w:rsidRPr="006535C9" w:rsidRDefault="006535C9" w:rsidP="006535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hrs.</w:t>
            </w:r>
          </w:p>
          <w:p w14:paraId="78350D4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64C7D3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5F6DA2F1" w14:textId="58CCDCB2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3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onwards</w:t>
            </w:r>
          </w:p>
          <w:p w14:paraId="0C10D537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</w:tc>
      </w:tr>
    </w:tbl>
    <w:p w14:paraId="1791C518" w14:textId="52465D05" w:rsidR="000B29C9" w:rsidRPr="006535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 xml:space="preserve">Save and </w:t>
      </w:r>
      <w:r w:rsidR="00B11FBE" w:rsidRPr="006535C9">
        <w:rPr>
          <w:rFonts w:ascii="Book Antiqua" w:hAnsi="Book Antiqua" w:cs="Arial"/>
          <w:szCs w:val="22"/>
        </w:rPr>
        <w:t>except for</w:t>
      </w:r>
      <w:r w:rsidRPr="006535C9">
        <w:rPr>
          <w:rFonts w:ascii="Book Antiqua" w:hAnsi="Book Antiqua" w:cs="Arial"/>
          <w:szCs w:val="22"/>
        </w:rPr>
        <w:t xml:space="preserve"> the changes </w:t>
      </w:r>
      <w:r w:rsidR="00C650B9" w:rsidRPr="006535C9">
        <w:rPr>
          <w:rFonts w:ascii="Book Antiqua" w:hAnsi="Book Antiqua" w:cs="Arial"/>
          <w:szCs w:val="22"/>
        </w:rPr>
        <w:t>brought out</w:t>
      </w:r>
      <w:r w:rsidRPr="006535C9">
        <w:rPr>
          <w:rFonts w:ascii="Book Antiqua" w:hAnsi="Book Antiqua" w:cs="Arial"/>
          <w:szCs w:val="22"/>
        </w:rPr>
        <w:t xml:space="preserve"> in the </w:t>
      </w:r>
      <w:r w:rsidR="00511129" w:rsidRPr="006535C9">
        <w:rPr>
          <w:rFonts w:ascii="Book Antiqua" w:hAnsi="Book Antiqua" w:cs="Arial"/>
          <w:szCs w:val="22"/>
        </w:rPr>
        <w:t>above</w:t>
      </w:r>
      <w:r w:rsidRPr="006535C9">
        <w:rPr>
          <w:rFonts w:ascii="Book Antiqua" w:hAnsi="Book Antiqua" w:cs="Arial"/>
          <w:szCs w:val="22"/>
        </w:rPr>
        <w:t xml:space="preserve">, all other terms and conditions of the original bidding documents </w:t>
      </w:r>
      <w:r w:rsidR="00B11FBE" w:rsidRPr="006535C9">
        <w:rPr>
          <w:rFonts w:ascii="Book Antiqua" w:hAnsi="Book Antiqua" w:cs="Arial"/>
          <w:szCs w:val="22"/>
        </w:rPr>
        <w:t>read in conjunction with the earlier issued amendments</w:t>
      </w:r>
      <w:r w:rsidR="00511129" w:rsidRPr="006535C9">
        <w:rPr>
          <w:rFonts w:ascii="Book Antiqua" w:hAnsi="Book Antiqua" w:cs="Arial"/>
          <w:szCs w:val="22"/>
        </w:rPr>
        <w:t xml:space="preserve"> </w:t>
      </w:r>
      <w:r w:rsidRPr="006535C9">
        <w:rPr>
          <w:rFonts w:ascii="Book Antiqua" w:hAnsi="Book Antiqua" w:cs="Arial"/>
          <w:szCs w:val="22"/>
        </w:rPr>
        <w:t>shall remain unaltered.</w:t>
      </w:r>
    </w:p>
    <w:p w14:paraId="4E42EC2E" w14:textId="7581640B" w:rsidR="000B29C9" w:rsidRPr="006535C9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ab/>
      </w:r>
    </w:p>
    <w:p w14:paraId="786B7EF8" w14:textId="77777777" w:rsidR="000B29C9" w:rsidRPr="006535C9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ab/>
        <w:t>Thanking you,</w:t>
      </w:r>
    </w:p>
    <w:p w14:paraId="4EF2DD44" w14:textId="77777777" w:rsidR="000B29C9" w:rsidRPr="006535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6535C9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6535C9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561F4634" w14:textId="77777777" w:rsidR="000B29C9" w:rsidRPr="006535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7E09D948" w14:textId="5AE19EFC" w:rsidR="000C4FA0" w:rsidRPr="006535C9" w:rsidRDefault="006535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pict w14:anchorId="1C9CF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55pt;height:95.75pt">
            <v:imagedata r:id="rId9" o:title=""/>
            <o:lock v:ext="edit" ungrouping="t" rotation="t" cropping="t" verticies="t" text="t" grouping="t"/>
            <o:signatureline v:ext="edit" id="{EF9506F5-E052-48FC-B46B-694F87E70AFC}" provid="{00000000-0000-0000-0000-000000000000}" issignatureline="t"/>
          </v:shape>
        </w:pict>
      </w:r>
    </w:p>
    <w:p w14:paraId="561B9B15" w14:textId="121B3772" w:rsidR="000D0C22" w:rsidRPr="006535C9" w:rsidRDefault="000B29C9" w:rsidP="006535C9">
      <w:pPr>
        <w:spacing w:after="0" w:line="240" w:lineRule="auto"/>
        <w:ind w:right="-7"/>
        <w:rPr>
          <w:rFonts w:ascii="Book Antiqua" w:hAnsi="Book Antiqua"/>
        </w:rPr>
      </w:pPr>
      <w:r w:rsidRPr="006535C9">
        <w:rPr>
          <w:rFonts w:ascii="Book Antiqua" w:hAnsi="Book Antiqua" w:cs="Arial"/>
          <w:b/>
          <w:bCs/>
          <w:szCs w:val="22"/>
          <w:u w:val="single"/>
        </w:rPr>
        <w:t>Encl</w:t>
      </w:r>
      <w:r w:rsidRPr="006535C9">
        <w:rPr>
          <w:rFonts w:ascii="Book Antiqua" w:hAnsi="Book Antiqua" w:cs="Arial"/>
          <w:b/>
          <w:bCs/>
          <w:szCs w:val="22"/>
        </w:rPr>
        <w:t>: As above</w:t>
      </w:r>
    </w:p>
    <w:sectPr w:rsidR="000D0C22" w:rsidRPr="006535C9" w:rsidSect="00445513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C5F3" w14:textId="77777777" w:rsidR="00006150" w:rsidRDefault="00006150" w:rsidP="00B16323">
      <w:pPr>
        <w:spacing w:after="0" w:line="240" w:lineRule="auto"/>
      </w:pPr>
      <w:r>
        <w:separator/>
      </w:r>
    </w:p>
  </w:endnote>
  <w:endnote w:type="continuationSeparator" w:id="0">
    <w:p w14:paraId="6E206810" w14:textId="77777777" w:rsidR="00006150" w:rsidRDefault="000061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6A47" w14:textId="77777777" w:rsidR="00006150" w:rsidRDefault="00006150" w:rsidP="00B16323">
      <w:pPr>
        <w:spacing w:after="0" w:line="240" w:lineRule="auto"/>
      </w:pPr>
      <w:r>
        <w:separator/>
      </w:r>
    </w:p>
  </w:footnote>
  <w:footnote w:type="continuationSeparator" w:id="0">
    <w:p w14:paraId="014374E5" w14:textId="77777777" w:rsidR="00006150" w:rsidRDefault="000061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97466"/>
    <w:rsid w:val="000B29C9"/>
    <w:rsid w:val="000C4FA0"/>
    <w:rsid w:val="000C6E15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37AC"/>
    <w:rsid w:val="001B55D7"/>
    <w:rsid w:val="001C132C"/>
    <w:rsid w:val="001C4C03"/>
    <w:rsid w:val="002067A9"/>
    <w:rsid w:val="00243523"/>
    <w:rsid w:val="002442C1"/>
    <w:rsid w:val="00247303"/>
    <w:rsid w:val="00273F51"/>
    <w:rsid w:val="00281175"/>
    <w:rsid w:val="002D0D0A"/>
    <w:rsid w:val="00335E65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E05A5"/>
    <w:rsid w:val="006E17A3"/>
    <w:rsid w:val="006F5E9B"/>
    <w:rsid w:val="00704B8A"/>
    <w:rsid w:val="00740DB6"/>
    <w:rsid w:val="00743559"/>
    <w:rsid w:val="00752264"/>
    <w:rsid w:val="007564A2"/>
    <w:rsid w:val="0077649A"/>
    <w:rsid w:val="007802D3"/>
    <w:rsid w:val="00785CCA"/>
    <w:rsid w:val="007B4615"/>
    <w:rsid w:val="00842CE1"/>
    <w:rsid w:val="008832E5"/>
    <w:rsid w:val="008A5689"/>
    <w:rsid w:val="008C6870"/>
    <w:rsid w:val="0091033F"/>
    <w:rsid w:val="009227B5"/>
    <w:rsid w:val="009425A9"/>
    <w:rsid w:val="009A4508"/>
    <w:rsid w:val="009B020D"/>
    <w:rsid w:val="009C583C"/>
    <w:rsid w:val="009D48DF"/>
    <w:rsid w:val="009D4F67"/>
    <w:rsid w:val="009E2093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91373"/>
    <w:rsid w:val="00BB49D3"/>
    <w:rsid w:val="00BF16AC"/>
    <w:rsid w:val="00C06760"/>
    <w:rsid w:val="00C14D44"/>
    <w:rsid w:val="00C37589"/>
    <w:rsid w:val="00C6452E"/>
    <w:rsid w:val="00C650B9"/>
    <w:rsid w:val="00C87547"/>
    <w:rsid w:val="00CA1378"/>
    <w:rsid w:val="00CB7594"/>
    <w:rsid w:val="00CC49E5"/>
    <w:rsid w:val="00CF1101"/>
    <w:rsid w:val="00CF45D7"/>
    <w:rsid w:val="00D0461C"/>
    <w:rsid w:val="00D33D72"/>
    <w:rsid w:val="00DC22CB"/>
    <w:rsid w:val="00DF7625"/>
    <w:rsid w:val="00E56172"/>
    <w:rsid w:val="00E75850"/>
    <w:rsid w:val="00E764A0"/>
    <w:rsid w:val="00E85DBB"/>
    <w:rsid w:val="00E9377C"/>
    <w:rsid w:val="00E96626"/>
    <w:rsid w:val="00EB3A28"/>
    <w:rsid w:val="00ED3060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0x7skSzsAefVExHh7NBA3/xZ91dBjbNv3FUOCV3PIuY=</DigestValue>
    </Reference>
    <Reference Type="http://www.w3.org/2000/09/xmldsig#Object" URI="#idOfficeObject">
      <DigestMethod Algorithm="http://www.w3.org/2001/04/xmlenc#sha256"/>
      <DigestValue>pDQKb7Go/ZrPeIZLArcLHiQBhV0+ZhuMO/Vc/s0QUUw=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9BlmFot5gNQzoRvOqKbF30VG1PdpOdApMs02ha4UAc4=</DigestValue>
    </Reference>
    <Reference Type="http://www.w3.org/2000/09/xmldsig#Object" URI="#idValidSigLnImg">
      <DigestMethod Algorithm="http://www.w3.org/2001/04/xmlenc#sha256"/>
      <DigestValue>Mf74Ho9z2oJehSRQslyVbsaoVqiizW40qqGAhU0I+8Q=</DigestValue>
    </Reference>
    <Reference Type="http://www.w3.org/2000/09/xmldsig#Object" URI="#idInvalidSigLnImg">
      <DigestMethod Algorithm="http://www.w3.org/2001/04/xmlenc#sha256"/>
      <DigestValue>Qgk+jDVIiePdw9w98PnunTmH9aP2ma8KyAj2ib7VP8Y=</DigestValue>
    </Reference>
  </SignedInfo>
  <SignatureValue>IGOVRrsUnZXYY70wuZKkSs1li0ePWzoXSD39nG7scKLsCR7/gHmCLn5TkSzd2++0tPx4nrNDlVC4
OIkdeu69BnuKcx7qQ+cqSRLZup/ALEG9qhn2cdChhhMFYuh6QbTz+5g1/M9T0ys4EO73MCqJMN2/
v960EOSc2TmcyWY5vpQ1iN6J33vl2bPsxvP1k02kkk+XJAAViI1Sz/9kgJLpTrAF+4s9Z8Tj8pMv
8n6LvSAKyR8ZMjR5JwlrvnnEIdC5Vmc0qpdoDkap3cpnzEacsg2XVkV94Y99Y4Kc/R/RF1N7sl+b
VWNImAsXdPL6oduyde/Rfw3ay3g9NjsxTgGUqQ==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W4QWEHfb6m5sOFIV5S5ycFHmlslay5CfQ3bME7nM2+g=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0T093kmOUZQDecDiwzJ2NkrYgBPwlfHRp0PeVaMDxMw=</DigestValue>
      </Reference>
      <Reference URI="/word/endnotes.xml?ContentType=application/vnd.openxmlformats-officedocument.wordprocessingml.endnotes+xml">
        <DigestMethod Algorithm="http://www.w3.org/2001/04/xmlenc#sha256"/>
        <DigestValue>XCPyo9RZNpvDV4RSK0Ip0kU0yjuvv2GsU7bCxDXgVms=</DigestValue>
      </Reference>
      <Reference URI="/word/fontTable.xml?ContentType=application/vnd.openxmlformats-officedocument.wordprocessingml.fontTable+xml">
        <DigestMethod Algorithm="http://www.w3.org/2001/04/xmlenc#sha256"/>
        <DigestValue>KeCiBACb6/3pgImSdjqp7Aw/GCwxYO1Elwq03TX86SI=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eSLJ6hrHLfi/pJE2vw/+34b6O+VCSdHdtl/JS/uRk0E=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7IyKQ/8rSDp1W/vW61yQsNFBt4KeGHnSml+lhYB4xQI=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K5DtNFJ+AMUV5Kgsx/swBuQBtdofnrBNmS8A0y8R6qI=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2024-07-29T06:01:29Z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{EF9506F5-E052-48FC-B46B-694F87E70AFC}</SetupID>
          <SignatureText>Soumya Ranjan Mishra</SignatureText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2024-07-29T06:01:29Z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29</cp:revision>
  <cp:lastPrinted>2023-12-28T05:37:00Z</cp:lastPrinted>
  <dcterms:created xsi:type="dcterms:W3CDTF">2024-06-18T05:15:00Z</dcterms:created>
  <dcterms:modified xsi:type="dcterms:W3CDTF">2024-07-29T06:01:00Z</dcterms:modified>
  <cp:contentStatus/>
</cp:coreProperties>
</file>