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rsidR="00336B10" w:rsidRPr="006B1612" w:rsidRDefault="00336B10" w:rsidP="00336B10">
      <w:pPr>
        <w:ind w:left="1080" w:hanging="1080"/>
        <w:jc w:val="center"/>
        <w:rPr>
          <w:rFonts w:ascii="Book Antiqua" w:hAnsi="Book Antiqua" w:cs="Arial"/>
        </w:rPr>
      </w:pPr>
    </w:p>
    <w:p w:rsidR="00336B10" w:rsidRPr="006B1612" w:rsidRDefault="00336B10" w:rsidP="00336B10">
      <w:pPr>
        <w:ind w:left="1080" w:hanging="1080"/>
        <w:jc w:val="center"/>
        <w:rPr>
          <w:rFonts w:ascii="Book Antiqua" w:hAnsi="Book Antiqua" w:cs="Arial"/>
        </w:rPr>
      </w:pPr>
    </w:p>
    <w:p w:rsidR="00336B10" w:rsidRPr="006B1612" w:rsidRDefault="00336B10" w:rsidP="00336B10">
      <w:pPr>
        <w:ind w:left="1080" w:hanging="1080"/>
        <w:jc w:val="center"/>
        <w:rPr>
          <w:rFonts w:ascii="Book Antiqua" w:hAnsi="Book Antiqua" w:cs="Arial"/>
        </w:rPr>
      </w:pPr>
    </w:p>
    <w:p w:rsidR="00336B10" w:rsidRPr="006B1612" w:rsidRDefault="00336B10" w:rsidP="00336B10">
      <w:pPr>
        <w:ind w:left="1080" w:hanging="1080"/>
        <w:jc w:val="center"/>
        <w:rPr>
          <w:rFonts w:ascii="Book Antiqua" w:hAnsi="Book Antiqua" w:cs="Arial"/>
        </w:rPr>
      </w:pPr>
    </w:p>
    <w:p w:rsidR="00336B10" w:rsidRPr="006B1612" w:rsidRDefault="00336B10" w:rsidP="00336B10">
      <w:pPr>
        <w:ind w:left="1080" w:hanging="1080"/>
        <w:jc w:val="center"/>
        <w:rPr>
          <w:rFonts w:ascii="Book Antiqua" w:hAnsi="Book Antiqua" w:cs="Arial"/>
        </w:rPr>
      </w:pPr>
    </w:p>
    <w:p w:rsidR="00336B10" w:rsidRPr="006B1612" w:rsidRDefault="00336B10" w:rsidP="00336B10">
      <w:pPr>
        <w:ind w:left="1080" w:hanging="1080"/>
        <w:jc w:val="center"/>
        <w:rPr>
          <w:rFonts w:ascii="Book Antiqua" w:hAnsi="Book Antiqua" w:cs="Arial"/>
        </w:rPr>
      </w:pPr>
    </w:p>
    <w:p w:rsidR="00336B10" w:rsidRPr="006B1612" w:rsidRDefault="00336B10" w:rsidP="00336B10">
      <w:pPr>
        <w:tabs>
          <w:tab w:val="left" w:pos="1037"/>
        </w:tabs>
        <w:jc w:val="center"/>
        <w:rPr>
          <w:rFonts w:ascii="Book Antiqua" w:hAnsi="Book Antiqua" w:cs="Arial"/>
          <w:b/>
        </w:rPr>
      </w:pPr>
    </w:p>
    <w:p w:rsidR="00336B10" w:rsidRPr="006B1612" w:rsidRDefault="00336B10" w:rsidP="00336B10">
      <w:pPr>
        <w:tabs>
          <w:tab w:val="left" w:pos="1037"/>
        </w:tabs>
        <w:jc w:val="center"/>
        <w:rPr>
          <w:rFonts w:ascii="Book Antiqua" w:hAnsi="Book Antiqua" w:cs="Arial"/>
          <w:b/>
        </w:rPr>
      </w:pPr>
    </w:p>
    <w:p w:rsidR="00B42A60" w:rsidRPr="006B1612" w:rsidRDefault="00B42A60" w:rsidP="00336B10">
      <w:pPr>
        <w:tabs>
          <w:tab w:val="left" w:pos="1037"/>
        </w:tabs>
        <w:jc w:val="center"/>
        <w:rPr>
          <w:rFonts w:ascii="Book Antiqua" w:hAnsi="Book Antiqua" w:cs="Arial"/>
          <w:b/>
        </w:rPr>
      </w:pPr>
    </w:p>
    <w:p w:rsidR="00B42A60" w:rsidRPr="006B1612" w:rsidRDefault="00B42A60" w:rsidP="00336B10">
      <w:pPr>
        <w:tabs>
          <w:tab w:val="left" w:pos="1037"/>
        </w:tabs>
        <w:jc w:val="center"/>
        <w:rPr>
          <w:rFonts w:ascii="Book Antiqua" w:hAnsi="Book Antiqua" w:cs="Arial"/>
          <w:b/>
        </w:rPr>
      </w:pPr>
    </w:p>
    <w:p w:rsidR="00B42A60" w:rsidRPr="006B1612" w:rsidRDefault="00B42A60" w:rsidP="00336B10">
      <w:pPr>
        <w:tabs>
          <w:tab w:val="left" w:pos="1037"/>
        </w:tabs>
        <w:jc w:val="center"/>
        <w:rPr>
          <w:rFonts w:ascii="Book Antiqua" w:hAnsi="Book Antiqua" w:cs="Arial"/>
          <w:b/>
        </w:rPr>
      </w:pPr>
    </w:p>
    <w:p w:rsidR="00336B10" w:rsidRPr="006B1612" w:rsidRDefault="00336B10" w:rsidP="00336B10">
      <w:pPr>
        <w:tabs>
          <w:tab w:val="left" w:pos="1037"/>
        </w:tabs>
        <w:jc w:val="center"/>
        <w:rPr>
          <w:rFonts w:ascii="Book Antiqua" w:hAnsi="Book Antiqua" w:cs="Arial"/>
          <w:b/>
        </w:rPr>
      </w:pPr>
    </w:p>
    <w:p w:rsidR="00336B10" w:rsidRPr="006B1612" w:rsidRDefault="00336B10" w:rsidP="00336B10">
      <w:pPr>
        <w:tabs>
          <w:tab w:val="left" w:pos="1037"/>
        </w:tabs>
        <w:jc w:val="center"/>
        <w:rPr>
          <w:rFonts w:ascii="Book Antiqua" w:hAnsi="Book Antiqua" w:cs="Arial"/>
          <w:b/>
        </w:rPr>
      </w:pPr>
    </w:p>
    <w:p w:rsidR="00894E16" w:rsidRPr="006B1612" w:rsidRDefault="00894E16" w:rsidP="00336B10">
      <w:pPr>
        <w:tabs>
          <w:tab w:val="left" w:pos="1037"/>
        </w:tabs>
        <w:jc w:val="center"/>
        <w:rPr>
          <w:rFonts w:ascii="Book Antiqua" w:hAnsi="Book Antiqua" w:cs="Arial"/>
          <w:b/>
        </w:rPr>
      </w:pPr>
    </w:p>
    <w:p w:rsidR="00894E16" w:rsidRPr="006B1612" w:rsidRDefault="00894E16" w:rsidP="00336B10">
      <w:pPr>
        <w:tabs>
          <w:tab w:val="left" w:pos="1037"/>
        </w:tabs>
        <w:jc w:val="center"/>
        <w:rPr>
          <w:rFonts w:ascii="Book Antiqua" w:hAnsi="Book Antiqua" w:cs="Arial"/>
          <w:b/>
        </w:rPr>
      </w:pPr>
    </w:p>
    <w:p w:rsidR="00336B10" w:rsidRPr="006B1612" w:rsidRDefault="00336B10" w:rsidP="00336B10">
      <w:pPr>
        <w:tabs>
          <w:tab w:val="left" w:pos="1037"/>
        </w:tabs>
        <w:jc w:val="center"/>
        <w:rPr>
          <w:rFonts w:ascii="Book Antiqua" w:hAnsi="Book Antiqua" w:cs="Arial"/>
          <w:b/>
        </w:rPr>
      </w:pPr>
    </w:p>
    <w:p w:rsidR="00336B10" w:rsidRPr="006B1612" w:rsidRDefault="00336B10" w:rsidP="00336B10">
      <w:pPr>
        <w:tabs>
          <w:tab w:val="left" w:pos="1037"/>
        </w:tabs>
        <w:jc w:val="center"/>
        <w:rPr>
          <w:rFonts w:ascii="Book Antiqua" w:hAnsi="Book Antiqua" w:cs="Arial"/>
          <w:b/>
        </w:rPr>
      </w:pPr>
    </w:p>
    <w:p w:rsidR="00336B10" w:rsidRPr="006B1612" w:rsidRDefault="00336B10" w:rsidP="00336B10">
      <w:pPr>
        <w:tabs>
          <w:tab w:val="left" w:pos="1037"/>
        </w:tabs>
        <w:jc w:val="center"/>
        <w:rPr>
          <w:rFonts w:ascii="Book Antiqua" w:hAnsi="Book Antiqua" w:cs="Arial"/>
          <w:b/>
        </w:rPr>
      </w:pPr>
      <w:r w:rsidRPr="006B1612">
        <w:rPr>
          <w:rFonts w:ascii="Book Antiqua" w:hAnsi="Book Antiqua" w:cs="Arial"/>
          <w:b/>
        </w:rPr>
        <w:t>SECTION – V</w:t>
      </w:r>
    </w:p>
    <w:p w:rsidR="00336B10" w:rsidRPr="006B1612" w:rsidRDefault="00336B10" w:rsidP="00336B10">
      <w:pPr>
        <w:tabs>
          <w:tab w:val="left" w:pos="1037"/>
        </w:tabs>
        <w:jc w:val="center"/>
        <w:rPr>
          <w:rFonts w:ascii="Book Antiqua" w:hAnsi="Book Antiqua" w:cs="Arial"/>
          <w:b/>
        </w:rPr>
      </w:pPr>
    </w:p>
    <w:p w:rsidR="00336B10" w:rsidRPr="006B1612" w:rsidRDefault="00336B10" w:rsidP="00336B10">
      <w:pPr>
        <w:tabs>
          <w:tab w:val="left" w:pos="1037"/>
        </w:tabs>
        <w:jc w:val="center"/>
        <w:rPr>
          <w:rFonts w:ascii="Book Antiqua" w:hAnsi="Book Antiqua" w:cs="Arial"/>
          <w:b/>
        </w:rPr>
      </w:pPr>
    </w:p>
    <w:p w:rsidR="00336B10" w:rsidRPr="006B1612" w:rsidRDefault="00336B10" w:rsidP="00336B10">
      <w:pPr>
        <w:tabs>
          <w:tab w:val="left" w:pos="1037"/>
        </w:tabs>
        <w:jc w:val="center"/>
        <w:rPr>
          <w:rFonts w:ascii="Book Antiqua" w:hAnsi="Book Antiqua" w:cs="Arial"/>
          <w:b/>
        </w:rPr>
      </w:pPr>
      <w:r w:rsidRPr="006B1612">
        <w:rPr>
          <w:rFonts w:ascii="Book Antiqua" w:hAnsi="Book Antiqua" w:cs="Arial"/>
          <w:b/>
        </w:rPr>
        <w:t>SPECIAL CONDITIONS OF CONTRACT (SCC)</w:t>
      </w:r>
    </w:p>
    <w:p w:rsidR="00336B10" w:rsidRPr="006B1612" w:rsidRDefault="00336B10" w:rsidP="00336B10">
      <w:pPr>
        <w:jc w:val="center"/>
        <w:rPr>
          <w:rFonts w:ascii="Book Antiqua" w:hAnsi="Book Antiqua" w:cs="Arial"/>
          <w:b/>
          <w:bCs/>
        </w:rPr>
      </w:pPr>
    </w:p>
    <w:p w:rsidR="00336B10" w:rsidRPr="006B1612" w:rsidRDefault="00336B10" w:rsidP="00336B10">
      <w:pPr>
        <w:ind w:left="1080" w:hanging="1080"/>
        <w:jc w:val="center"/>
        <w:rPr>
          <w:rFonts w:ascii="Book Antiqua" w:hAnsi="Book Antiqua" w:cs="Arial"/>
        </w:rPr>
        <w:sectPr w:rsidR="00336B10" w:rsidRPr="006B1612" w:rsidSect="000C118C">
          <w:pgSz w:w="12240" w:h="15840"/>
          <w:pgMar w:top="1440" w:right="1440" w:bottom="1440" w:left="1800" w:header="720" w:footer="720" w:gutter="0"/>
          <w:pgNumType w:start="1"/>
          <w:cols w:space="720"/>
          <w:docGrid w:linePitch="360"/>
        </w:sectPr>
      </w:pPr>
    </w:p>
    <w:p w:rsidR="00336B10" w:rsidRPr="006B1612" w:rsidRDefault="00336B10" w:rsidP="00336B10">
      <w:pPr>
        <w:jc w:val="center"/>
        <w:rPr>
          <w:rFonts w:ascii="Book Antiqua" w:hAnsi="Book Antiqua" w:cs="Arial"/>
          <w:b/>
          <w:bCs/>
        </w:rPr>
      </w:pPr>
      <w:r w:rsidRPr="006B1612">
        <w:rPr>
          <w:rFonts w:ascii="Book Antiqua" w:hAnsi="Book Antiqua" w:cs="Arial"/>
          <w:b/>
          <w:bCs/>
        </w:rPr>
        <w:lastRenderedPageBreak/>
        <w:t>SPECIAL CONDITIONS OF CONTRACT (SCC)</w:t>
      </w:r>
    </w:p>
    <w:p w:rsidR="00336B10" w:rsidRPr="006B1612" w:rsidRDefault="00336B10" w:rsidP="00D83895">
      <w:pPr>
        <w:tabs>
          <w:tab w:val="left" w:pos="1037"/>
        </w:tabs>
        <w:ind w:right="-360"/>
        <w:jc w:val="center"/>
        <w:rPr>
          <w:rFonts w:ascii="Book Antiqua" w:hAnsi="Book Antiqua" w:cs="Arial"/>
          <w:b/>
        </w:rPr>
      </w:pPr>
    </w:p>
    <w:p w:rsidR="00336B10" w:rsidRPr="006B1612" w:rsidRDefault="00336B10" w:rsidP="00D83895">
      <w:pPr>
        <w:ind w:right="-360"/>
        <w:jc w:val="both"/>
        <w:rPr>
          <w:rFonts w:ascii="Book Antiqua" w:hAnsi="Book Antiqua" w:cs="Arial"/>
        </w:rPr>
      </w:pPr>
      <w:r w:rsidRPr="006B1612">
        <w:rPr>
          <w:rFonts w:ascii="Book Antiqua" w:hAnsi="Book Antiqua" w:cs="Arial"/>
        </w:rPr>
        <w:t>The following bid specific data for the Plant and Equipment to be procured shall amend and/or supplement the provisions in the General Conditions of Contract (GCC)</w:t>
      </w:r>
    </w:p>
    <w:p w:rsidR="007A5580" w:rsidRPr="006B1612" w:rsidRDefault="007A5580" w:rsidP="00336B10">
      <w:pPr>
        <w:rPr>
          <w:rFonts w:ascii="Book Antiqua" w:hAnsi="Book Antiqua" w:cs="Arial"/>
        </w:rPr>
      </w:pPr>
    </w:p>
    <w:tbl>
      <w:tblPr>
        <w:tblW w:w="9779"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335"/>
      </w:tblGrid>
      <w:tr w:rsidR="00336B10" w:rsidRPr="006B1612" w:rsidTr="00160484">
        <w:trPr>
          <w:tblHeader/>
        </w:trPr>
        <w:tc>
          <w:tcPr>
            <w:tcW w:w="824" w:type="dxa"/>
            <w:tcBorders>
              <w:right w:val="single" w:sz="4" w:space="0" w:color="auto"/>
            </w:tcBorders>
          </w:tcPr>
          <w:p w:rsidR="00336B10" w:rsidRPr="006B1612" w:rsidRDefault="00336B10" w:rsidP="005071DE">
            <w:pPr>
              <w:ind w:right="-66"/>
              <w:jc w:val="center"/>
              <w:rPr>
                <w:rFonts w:ascii="Book Antiqua" w:hAnsi="Book Antiqua" w:cs="Arial"/>
                <w:b/>
                <w:bCs/>
              </w:rPr>
            </w:pPr>
            <w:r w:rsidRPr="006B1612">
              <w:rPr>
                <w:rFonts w:ascii="Book Antiqua" w:hAnsi="Book Antiqua" w:cs="Arial"/>
                <w:b/>
                <w:bCs/>
              </w:rPr>
              <w:t>Sl. No.</w:t>
            </w:r>
          </w:p>
        </w:tc>
        <w:tc>
          <w:tcPr>
            <w:tcW w:w="1620" w:type="dxa"/>
            <w:tcBorders>
              <w:right w:val="single" w:sz="4" w:space="0" w:color="auto"/>
            </w:tcBorders>
          </w:tcPr>
          <w:p w:rsidR="00336B10" w:rsidRPr="006B1612" w:rsidRDefault="00336B10" w:rsidP="005071DE">
            <w:pPr>
              <w:ind w:left="-14" w:firstLine="14"/>
              <w:jc w:val="center"/>
              <w:rPr>
                <w:rFonts w:ascii="Book Antiqua" w:hAnsi="Book Antiqua" w:cs="Arial"/>
                <w:b/>
                <w:bCs/>
              </w:rPr>
            </w:pPr>
            <w:r w:rsidRPr="006B1612">
              <w:rPr>
                <w:rFonts w:ascii="Book Antiqua" w:hAnsi="Book Antiqua" w:cs="Arial"/>
                <w:b/>
                <w:bCs/>
              </w:rPr>
              <w:t>GCC Clause Ref. No.</w:t>
            </w:r>
          </w:p>
        </w:tc>
        <w:tc>
          <w:tcPr>
            <w:tcW w:w="7335" w:type="dxa"/>
            <w:tcBorders>
              <w:left w:val="nil"/>
            </w:tcBorders>
          </w:tcPr>
          <w:p w:rsidR="00336B10" w:rsidRPr="006B1612" w:rsidRDefault="00336B10" w:rsidP="00336B10">
            <w:pPr>
              <w:jc w:val="center"/>
              <w:rPr>
                <w:rFonts w:ascii="Book Antiqua" w:hAnsi="Book Antiqua" w:cs="Arial"/>
                <w:b/>
                <w:bCs/>
              </w:rPr>
            </w:pPr>
            <w:r w:rsidRPr="006B1612">
              <w:rPr>
                <w:rFonts w:ascii="Book Antiqua" w:hAnsi="Book Antiqua" w:cs="Arial"/>
                <w:b/>
                <w:bCs/>
              </w:rPr>
              <w:t>Amendment/Supplement to GCC</w:t>
            </w:r>
          </w:p>
        </w:tc>
      </w:tr>
      <w:tr w:rsidR="00A53304" w:rsidRPr="006B1612" w:rsidTr="000C0A61">
        <w:trPr>
          <w:trHeight w:val="4670"/>
        </w:trPr>
        <w:tc>
          <w:tcPr>
            <w:tcW w:w="824" w:type="dxa"/>
            <w:tcBorders>
              <w:right w:val="single" w:sz="4" w:space="0" w:color="auto"/>
            </w:tcBorders>
          </w:tcPr>
          <w:p w:rsidR="00A53304" w:rsidRPr="006B1612" w:rsidRDefault="00A53304" w:rsidP="007254D1">
            <w:pPr>
              <w:numPr>
                <w:ilvl w:val="0"/>
                <w:numId w:val="1"/>
              </w:numPr>
              <w:jc w:val="both"/>
              <w:rPr>
                <w:rFonts w:ascii="Book Antiqua" w:hAnsi="Book Antiqua" w:cs="Arial"/>
              </w:rPr>
            </w:pPr>
          </w:p>
        </w:tc>
        <w:tc>
          <w:tcPr>
            <w:tcW w:w="1620" w:type="dxa"/>
            <w:tcBorders>
              <w:right w:val="single" w:sz="4" w:space="0" w:color="auto"/>
            </w:tcBorders>
          </w:tcPr>
          <w:p w:rsidR="00A53304" w:rsidRPr="006B1612" w:rsidRDefault="00A53304" w:rsidP="00336B10">
            <w:pPr>
              <w:jc w:val="both"/>
              <w:rPr>
                <w:rFonts w:ascii="Book Antiqua" w:hAnsi="Book Antiqua" w:cs="Arial"/>
              </w:rPr>
            </w:pPr>
            <w:r w:rsidRPr="006B1612">
              <w:rPr>
                <w:rFonts w:ascii="Book Antiqua" w:hAnsi="Book Antiqua" w:cs="Arial"/>
              </w:rPr>
              <w:t>GCC 1.1(e)</w:t>
            </w:r>
            <w:r w:rsidR="00BF6C10" w:rsidRPr="006B1612">
              <w:rPr>
                <w:rFonts w:ascii="Book Antiqua" w:hAnsi="Book Antiqua" w:cs="Arial"/>
              </w:rPr>
              <w:t xml:space="preserve"> &amp; 1.1(</w:t>
            </w:r>
            <w:proofErr w:type="spellStart"/>
            <w:r w:rsidR="00BF6C10" w:rsidRPr="006B1612">
              <w:rPr>
                <w:rFonts w:ascii="Book Antiqua" w:hAnsi="Book Antiqua" w:cs="Arial"/>
              </w:rPr>
              <w:t>ee</w:t>
            </w:r>
            <w:proofErr w:type="spellEnd"/>
            <w:r w:rsidR="00BF6C10" w:rsidRPr="006B1612">
              <w:rPr>
                <w:rFonts w:ascii="Book Antiqua" w:hAnsi="Book Antiqua" w:cs="Arial"/>
              </w:rPr>
              <w:t>)</w:t>
            </w:r>
          </w:p>
        </w:tc>
        <w:tc>
          <w:tcPr>
            <w:tcW w:w="7335" w:type="dxa"/>
            <w:tcBorders>
              <w:left w:val="nil"/>
            </w:tcBorders>
          </w:tcPr>
          <w:p w:rsidR="00A53304" w:rsidRPr="006B1612" w:rsidRDefault="00A53304" w:rsidP="00A53304">
            <w:pPr>
              <w:jc w:val="both"/>
              <w:rPr>
                <w:rFonts w:ascii="Book Antiqua" w:hAnsi="Book Antiqua" w:cs="Arial"/>
                <w:snapToGrid w:val="0"/>
              </w:rPr>
            </w:pPr>
            <w:r w:rsidRPr="006B1612">
              <w:rPr>
                <w:rFonts w:ascii="Book Antiqua" w:hAnsi="Book Antiqua" w:cs="Arial"/>
                <w:b/>
                <w:bCs/>
              </w:rPr>
              <w:t>Supplementing Sub-Clause GCC 1.1(e)</w:t>
            </w:r>
            <w:r w:rsidR="003436D4" w:rsidRPr="006B1612">
              <w:rPr>
                <w:rFonts w:ascii="Book Antiqua" w:hAnsi="Book Antiqua" w:cs="Arial"/>
                <w:b/>
                <w:bCs/>
              </w:rPr>
              <w:t xml:space="preserve"> &amp; 1.1 (</w:t>
            </w:r>
            <w:proofErr w:type="spellStart"/>
            <w:r w:rsidR="003436D4" w:rsidRPr="006B1612">
              <w:rPr>
                <w:rFonts w:ascii="Book Antiqua" w:hAnsi="Book Antiqua" w:cs="Arial"/>
                <w:b/>
                <w:bCs/>
              </w:rPr>
              <w:t>ee</w:t>
            </w:r>
            <w:proofErr w:type="spellEnd"/>
            <w:r w:rsidR="003436D4" w:rsidRPr="006B1612">
              <w:rPr>
                <w:rFonts w:ascii="Book Antiqua" w:hAnsi="Book Antiqua" w:cs="Arial"/>
                <w:b/>
                <w:bCs/>
              </w:rPr>
              <w:t>)</w:t>
            </w:r>
          </w:p>
          <w:p w:rsidR="00A53304" w:rsidRPr="006B1612" w:rsidRDefault="00A53304" w:rsidP="00A53304">
            <w:pPr>
              <w:jc w:val="both"/>
              <w:rPr>
                <w:rFonts w:ascii="Book Antiqua" w:hAnsi="Book Antiqua" w:cs="Arial"/>
              </w:rPr>
            </w:pPr>
          </w:p>
          <w:p w:rsidR="00C47ACB" w:rsidRDefault="00C47ACB" w:rsidP="00C47ACB">
            <w:pPr>
              <w:jc w:val="both"/>
              <w:rPr>
                <w:rFonts w:ascii="Book Antiqua" w:hAnsi="Book Antiqua" w:cs="Arial"/>
              </w:rPr>
            </w:pPr>
            <w:r w:rsidRPr="006B1612">
              <w:rPr>
                <w:rFonts w:ascii="Book Antiqua" w:hAnsi="Book Antiqua" w:cs="Arial"/>
              </w:rPr>
              <w:t>The Time for Completion shall be as under :</w:t>
            </w:r>
          </w:p>
          <w:p w:rsidR="001E0BF8" w:rsidRPr="006B1612" w:rsidRDefault="001E0BF8" w:rsidP="00C47ACB">
            <w:pPr>
              <w:jc w:val="both"/>
              <w:rPr>
                <w:rFonts w:ascii="Book Antiqua" w:hAnsi="Book Antiqua" w:cs="Arial"/>
              </w:rPr>
            </w:pPr>
          </w:p>
          <w:tbl>
            <w:tblPr>
              <w:tblW w:w="69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57"/>
              <w:gridCol w:w="1737"/>
            </w:tblGrid>
            <w:tr w:rsidR="00717A8B" w:rsidRPr="00ED2B95" w:rsidTr="00427556">
              <w:tc>
                <w:tcPr>
                  <w:tcW w:w="5257" w:type="dxa"/>
                </w:tcPr>
                <w:p w:rsidR="00717A8B" w:rsidRPr="00C2151D" w:rsidRDefault="00717A8B" w:rsidP="00112DAD">
                  <w:pPr>
                    <w:jc w:val="center"/>
                    <w:rPr>
                      <w:rFonts w:ascii="Book Antiqua" w:hAnsi="Book Antiqua" w:cs="Arial"/>
                      <w:b/>
                      <w:lang w:val="en-GB"/>
                    </w:rPr>
                  </w:pPr>
                  <w:r w:rsidRPr="00C2151D">
                    <w:rPr>
                      <w:rFonts w:ascii="Book Antiqua" w:hAnsi="Book Antiqua" w:cs="Arial"/>
                      <w:b/>
                      <w:lang w:val="en-GB"/>
                    </w:rPr>
                    <w:t>Description</w:t>
                  </w:r>
                </w:p>
              </w:tc>
              <w:tc>
                <w:tcPr>
                  <w:tcW w:w="1737" w:type="dxa"/>
                </w:tcPr>
                <w:p w:rsidR="00717A8B" w:rsidRPr="00C2151D" w:rsidRDefault="00717A8B" w:rsidP="00112DAD">
                  <w:pPr>
                    <w:pStyle w:val="ChapterNumber"/>
                    <w:widowControl w:val="0"/>
                    <w:autoSpaceDE w:val="0"/>
                    <w:autoSpaceDN w:val="0"/>
                    <w:adjustRightInd w:val="0"/>
                    <w:spacing w:after="0"/>
                    <w:jc w:val="center"/>
                    <w:rPr>
                      <w:rFonts w:ascii="Book Antiqua" w:hAnsi="Book Antiqua" w:cs="Arial"/>
                      <w:b/>
                      <w:szCs w:val="24"/>
                    </w:rPr>
                  </w:pPr>
                  <w:r w:rsidRPr="00C2151D">
                    <w:rPr>
                      <w:rFonts w:ascii="Book Antiqua" w:hAnsi="Book Antiqua" w:cs="Arial"/>
                      <w:b/>
                      <w:szCs w:val="24"/>
                    </w:rPr>
                    <w:t>Duration in Months from the date of Notification of Award</w:t>
                  </w:r>
                </w:p>
              </w:tc>
            </w:tr>
            <w:tr w:rsidR="000D11D4" w:rsidRPr="00ED2B95" w:rsidTr="00427556">
              <w:trPr>
                <w:trHeight w:val="719"/>
              </w:trPr>
              <w:tc>
                <w:tcPr>
                  <w:tcW w:w="5257" w:type="dxa"/>
                  <w:vAlign w:val="center"/>
                </w:tcPr>
                <w:p w:rsidR="000D11D4" w:rsidRDefault="000D11D4">
                  <w:pPr>
                    <w:jc w:val="both"/>
                    <w:rPr>
                      <w:rFonts w:ascii="Book Antiqua" w:hAnsi="Book Antiqua" w:cs="Arial"/>
                      <w:bCs/>
                      <w:lang w:val="en-GB"/>
                    </w:rPr>
                  </w:pPr>
                  <w:r>
                    <w:rPr>
                      <w:rFonts w:ascii="Book Antiqua" w:eastAsia="MS Mincho" w:hAnsi="Book Antiqua" w:cs="Arial"/>
                    </w:rPr>
                    <w:t xml:space="preserve">Taking Over by the Employer upon successful Completion of </w:t>
                  </w:r>
                  <w:r w:rsidR="00427556" w:rsidRPr="00427556">
                    <w:rPr>
                      <w:rFonts w:ascii="Book Antiqua" w:hAnsi="Book Antiqua"/>
                      <w:b/>
                      <w:lang w:val="en-IN"/>
                    </w:rPr>
                    <w:t xml:space="preserve">Package - I: Communication System Package for connectivity of </w:t>
                  </w:r>
                  <w:proofErr w:type="spellStart"/>
                  <w:r w:rsidR="00427556" w:rsidRPr="00427556">
                    <w:rPr>
                      <w:rFonts w:ascii="Book Antiqua" w:hAnsi="Book Antiqua"/>
                      <w:b/>
                      <w:lang w:val="en-IN"/>
                    </w:rPr>
                    <w:t>Kallam</w:t>
                  </w:r>
                  <w:proofErr w:type="spellEnd"/>
                  <w:r w:rsidR="00427556" w:rsidRPr="00427556">
                    <w:rPr>
                      <w:rFonts w:ascii="Book Antiqua" w:hAnsi="Book Antiqua"/>
                      <w:b/>
                      <w:lang w:val="en-IN"/>
                    </w:rPr>
                    <w:t xml:space="preserve">, </w:t>
                  </w:r>
                  <w:proofErr w:type="spellStart"/>
                  <w:r w:rsidR="00427556" w:rsidRPr="00427556">
                    <w:rPr>
                      <w:rFonts w:ascii="Book Antiqua" w:hAnsi="Book Antiqua"/>
                      <w:b/>
                      <w:lang w:val="en-IN"/>
                    </w:rPr>
                    <w:t>Chatarpur</w:t>
                  </w:r>
                  <w:proofErr w:type="spellEnd"/>
                  <w:r w:rsidR="00427556" w:rsidRPr="00427556">
                    <w:rPr>
                      <w:rFonts w:ascii="Book Antiqua" w:hAnsi="Book Antiqua"/>
                      <w:b/>
                      <w:lang w:val="en-IN"/>
                    </w:rPr>
                    <w:t xml:space="preserve"> &amp; Vapi-II Substations in Western Region (613km) under “Supply and Installation of OPGW on existing main lines which are </w:t>
                  </w:r>
                  <w:proofErr w:type="spellStart"/>
                  <w:r w:rsidR="00427556" w:rsidRPr="00427556">
                    <w:rPr>
                      <w:rFonts w:ascii="Book Antiqua" w:hAnsi="Book Antiqua"/>
                      <w:b/>
                      <w:lang w:val="en-IN"/>
                    </w:rPr>
                    <w:t>LILOed</w:t>
                  </w:r>
                  <w:proofErr w:type="spellEnd"/>
                  <w:r w:rsidR="00427556" w:rsidRPr="00427556">
                    <w:rPr>
                      <w:rFonts w:ascii="Book Antiqua" w:hAnsi="Book Antiqua"/>
                      <w:b/>
                      <w:lang w:val="en-IN"/>
                    </w:rPr>
                    <w:t xml:space="preserve"> under various Transmission Schemes”</w:t>
                  </w:r>
                  <w:r w:rsidR="008E0A76">
                    <w:rPr>
                      <w:rFonts w:ascii="Book Antiqua" w:hAnsi="Book Antiqua"/>
                    </w:rPr>
                    <w:t xml:space="preserve">; </w:t>
                  </w:r>
                  <w:r w:rsidR="008E0A76" w:rsidRPr="0073106E">
                    <w:rPr>
                      <w:rFonts w:ascii="Book Antiqua" w:eastAsia="MS Mincho" w:hAnsi="Book Antiqua" w:cs="Arial"/>
                      <w:b/>
                    </w:rPr>
                    <w:t>Spec.</w:t>
                  </w:r>
                  <w:r w:rsidR="00427556">
                    <w:rPr>
                      <w:rFonts w:ascii="Book Antiqua" w:eastAsia="MS Mincho" w:hAnsi="Book Antiqua" w:cs="Arial"/>
                      <w:b/>
                    </w:rPr>
                    <w:t xml:space="preserve"> </w:t>
                  </w:r>
                  <w:r w:rsidR="008E0A76" w:rsidRPr="0073106E">
                    <w:rPr>
                      <w:rFonts w:ascii="Book Antiqua" w:eastAsia="MS Mincho" w:hAnsi="Book Antiqua" w:cs="Arial"/>
                      <w:b/>
                    </w:rPr>
                    <w:t>No.:</w:t>
                  </w:r>
                  <w:r w:rsidR="00427556">
                    <w:rPr>
                      <w:rFonts w:ascii="Book Antiqua" w:eastAsia="MS Mincho" w:hAnsi="Book Antiqua" w:cs="Arial"/>
                      <w:b/>
                    </w:rPr>
                    <w:t xml:space="preserve"> </w:t>
                  </w:r>
                  <w:r w:rsidR="00427556" w:rsidRPr="00427556">
                    <w:rPr>
                      <w:rFonts w:ascii="Book Antiqua" w:hAnsi="Book Antiqua"/>
                      <w:b/>
                      <w:bCs/>
                    </w:rPr>
                    <w:t>CC/NT/OPGW/DOM/A00/22/00579</w:t>
                  </w:r>
                </w:p>
              </w:tc>
              <w:tc>
                <w:tcPr>
                  <w:tcW w:w="1737" w:type="dxa"/>
                </w:tcPr>
                <w:p w:rsidR="000D11D4" w:rsidRDefault="000D11D4">
                  <w:pPr>
                    <w:jc w:val="center"/>
                    <w:rPr>
                      <w:rFonts w:ascii="Book Antiqua" w:hAnsi="Book Antiqua" w:cs="Arial"/>
                    </w:rPr>
                  </w:pPr>
                  <w:r w:rsidRPr="00427556">
                    <w:rPr>
                      <w:rFonts w:ascii="Book Antiqua" w:hAnsi="Book Antiqua" w:cs="Arial"/>
                      <w:b/>
                      <w:bCs/>
                      <w:lang w:val="en-GB"/>
                    </w:rPr>
                    <w:t>24 months</w:t>
                  </w:r>
                  <w:r>
                    <w:rPr>
                      <w:rFonts w:ascii="Book Antiqua" w:hAnsi="Book Antiqua" w:cs="Arial"/>
                      <w:lang w:val="en-GB"/>
                    </w:rPr>
                    <w:t xml:space="preserve"> </w:t>
                  </w:r>
                  <w:r>
                    <w:rPr>
                      <w:rFonts w:ascii="Book Antiqua" w:hAnsi="Book Antiqua" w:cs="Arial"/>
                    </w:rPr>
                    <w:t>(</w:t>
                  </w:r>
                  <w:proofErr w:type="gramStart"/>
                  <w:r>
                    <w:rPr>
                      <w:rFonts w:ascii="Book Antiqua" w:hAnsi="Book Antiqua" w:cs="Arial"/>
                    </w:rPr>
                    <w:t>Twenty Four</w:t>
                  </w:r>
                  <w:proofErr w:type="gramEnd"/>
                  <w:r>
                    <w:rPr>
                      <w:rFonts w:ascii="Book Antiqua" w:hAnsi="Book Antiqua" w:cs="Arial"/>
                    </w:rPr>
                    <w:t xml:space="preserve"> Months)</w:t>
                  </w:r>
                </w:p>
              </w:tc>
            </w:tr>
          </w:tbl>
          <w:p w:rsidR="007A5580" w:rsidRDefault="007A5580" w:rsidP="00336B10">
            <w:pPr>
              <w:jc w:val="both"/>
              <w:rPr>
                <w:rFonts w:ascii="Book Antiqua" w:hAnsi="Book Antiqua" w:cs="Arial"/>
                <w:b/>
                <w:bCs/>
              </w:rPr>
            </w:pPr>
          </w:p>
          <w:p w:rsidR="00373303" w:rsidRPr="00373303" w:rsidRDefault="00373303" w:rsidP="00336B10">
            <w:pPr>
              <w:jc w:val="both"/>
              <w:rPr>
                <w:rFonts w:ascii="Book Antiqua" w:hAnsi="Book Antiqua" w:cs="Arial"/>
                <w:b/>
                <w:bCs/>
                <w:sz w:val="2"/>
                <w:szCs w:val="2"/>
              </w:rPr>
            </w:pPr>
          </w:p>
        </w:tc>
      </w:tr>
      <w:tr w:rsidR="00E529AC" w:rsidRPr="006B1612" w:rsidTr="00160484">
        <w:tc>
          <w:tcPr>
            <w:tcW w:w="824" w:type="dxa"/>
            <w:tcBorders>
              <w:right w:val="single" w:sz="4" w:space="0" w:color="auto"/>
            </w:tcBorders>
          </w:tcPr>
          <w:p w:rsidR="00E529AC" w:rsidRPr="006B1612" w:rsidRDefault="00E529AC" w:rsidP="00E529AC">
            <w:pPr>
              <w:numPr>
                <w:ilvl w:val="0"/>
                <w:numId w:val="1"/>
              </w:numPr>
              <w:jc w:val="both"/>
              <w:rPr>
                <w:rFonts w:ascii="Book Antiqua" w:hAnsi="Book Antiqua" w:cs="Arial"/>
              </w:rPr>
            </w:pPr>
          </w:p>
        </w:tc>
        <w:tc>
          <w:tcPr>
            <w:tcW w:w="1620" w:type="dxa"/>
            <w:tcBorders>
              <w:right w:val="single" w:sz="4" w:space="0" w:color="auto"/>
            </w:tcBorders>
          </w:tcPr>
          <w:p w:rsidR="00E529AC" w:rsidRPr="006B1612" w:rsidRDefault="00E529AC" w:rsidP="00E529AC">
            <w:pPr>
              <w:jc w:val="both"/>
              <w:rPr>
                <w:rFonts w:ascii="Book Antiqua" w:hAnsi="Book Antiqua" w:cs="Arial"/>
              </w:rPr>
            </w:pPr>
            <w:r w:rsidRPr="006B1612">
              <w:rPr>
                <w:rFonts w:ascii="Book Antiqua" w:hAnsi="Book Antiqua" w:cs="Arial"/>
              </w:rPr>
              <w:t>GCC 1.1(</w:t>
            </w:r>
            <w:r>
              <w:rPr>
                <w:rFonts w:ascii="Book Antiqua" w:hAnsi="Book Antiqua" w:cs="Arial"/>
              </w:rPr>
              <w:t>o</w:t>
            </w:r>
            <w:r w:rsidRPr="006B1612">
              <w:rPr>
                <w:rFonts w:ascii="Book Antiqua" w:hAnsi="Book Antiqua" w:cs="Arial"/>
              </w:rPr>
              <w:t>)</w:t>
            </w:r>
          </w:p>
        </w:tc>
        <w:tc>
          <w:tcPr>
            <w:tcW w:w="7335" w:type="dxa"/>
            <w:tcBorders>
              <w:left w:val="nil"/>
            </w:tcBorders>
          </w:tcPr>
          <w:p w:rsidR="00E529AC" w:rsidRPr="00237E1F" w:rsidRDefault="00E529AC" w:rsidP="00E529AC">
            <w:pPr>
              <w:jc w:val="both"/>
              <w:rPr>
                <w:rFonts w:ascii="Book Antiqua" w:hAnsi="Book Antiqua" w:cs="Arial"/>
                <w:snapToGrid w:val="0"/>
              </w:rPr>
            </w:pPr>
            <w:r w:rsidRPr="00237E1F">
              <w:rPr>
                <w:rFonts w:ascii="Book Antiqua" w:hAnsi="Book Antiqua"/>
                <w:b/>
                <w:bCs/>
              </w:rPr>
              <w:t>Supplementing Sub-Clause GCC 1.1()</w:t>
            </w:r>
          </w:p>
          <w:p w:rsidR="00E529AC" w:rsidRPr="00237E1F" w:rsidRDefault="00E529AC" w:rsidP="00E529AC">
            <w:pPr>
              <w:jc w:val="both"/>
              <w:rPr>
                <w:rFonts w:ascii="Book Antiqua" w:hAnsi="Book Antiqua" w:cs="Arial"/>
                <w:snapToGrid w:val="0"/>
              </w:rPr>
            </w:pPr>
          </w:p>
          <w:p w:rsidR="00E529AC" w:rsidRPr="00237E1F" w:rsidRDefault="00E529AC" w:rsidP="00E529AC">
            <w:pPr>
              <w:jc w:val="both"/>
              <w:rPr>
                <w:rFonts w:ascii="Book Antiqua" w:hAnsi="Book Antiqua" w:cs="Arial"/>
                <w:snapToGrid w:val="0"/>
              </w:rPr>
            </w:pPr>
            <w:r w:rsidRPr="00237E1F">
              <w:rPr>
                <w:rFonts w:ascii="Book Antiqua" w:hAnsi="Book Antiqua" w:cs="Arial"/>
                <w:snapToGrid w:val="0"/>
              </w:rPr>
              <w:t>The Employer is:</w:t>
            </w:r>
          </w:p>
          <w:p w:rsidR="00E529AC" w:rsidRPr="00237E1F" w:rsidRDefault="00E529AC" w:rsidP="00E529AC">
            <w:pPr>
              <w:jc w:val="both"/>
              <w:rPr>
                <w:rFonts w:ascii="Book Antiqua" w:hAnsi="Book Antiqua" w:cs="Arial"/>
                <w:snapToGrid w:val="0"/>
              </w:rPr>
            </w:pPr>
          </w:p>
          <w:p w:rsidR="00237E1F" w:rsidRPr="00237E1F" w:rsidRDefault="00237E1F" w:rsidP="00237E1F">
            <w:pPr>
              <w:jc w:val="both"/>
              <w:rPr>
                <w:rFonts w:ascii="Book Antiqua" w:hAnsi="Book Antiqua" w:cs="Arial"/>
                <w:lang w:val="en-GB"/>
              </w:rPr>
            </w:pPr>
            <w:r w:rsidRPr="00237E1F">
              <w:rPr>
                <w:rFonts w:ascii="Book Antiqua" w:hAnsi="Book Antiqua" w:cs="Arial"/>
                <w:lang w:val="en-GB"/>
              </w:rPr>
              <w:t>Power Grid Corporation of India Limited,</w:t>
            </w:r>
          </w:p>
          <w:p w:rsidR="00237E1F" w:rsidRPr="00237E1F" w:rsidRDefault="00237E1F" w:rsidP="00237E1F">
            <w:pPr>
              <w:jc w:val="both"/>
              <w:rPr>
                <w:rFonts w:ascii="Book Antiqua" w:hAnsi="Book Antiqua" w:cs="Arial"/>
                <w:lang w:val="en-GB"/>
              </w:rPr>
            </w:pPr>
            <w:r w:rsidRPr="00237E1F">
              <w:rPr>
                <w:rFonts w:ascii="Book Antiqua" w:hAnsi="Book Antiqua" w:cs="Arial"/>
                <w:lang w:val="en-GB"/>
              </w:rPr>
              <w:t>`</w:t>
            </w:r>
            <w:proofErr w:type="spellStart"/>
            <w:r w:rsidRPr="00237E1F">
              <w:rPr>
                <w:rFonts w:ascii="Book Antiqua" w:hAnsi="Book Antiqua" w:cs="Arial"/>
                <w:lang w:val="en-GB"/>
              </w:rPr>
              <w:t>Saudamini</w:t>
            </w:r>
            <w:proofErr w:type="spellEnd"/>
            <w:r w:rsidRPr="00237E1F">
              <w:rPr>
                <w:rFonts w:ascii="Book Antiqua" w:hAnsi="Book Antiqua" w:cs="Arial"/>
                <w:lang w:val="en-GB"/>
              </w:rPr>
              <w:t>’, Plot No.-2, Sector-29,</w:t>
            </w:r>
          </w:p>
          <w:p w:rsidR="00237E1F" w:rsidRPr="00237E1F" w:rsidRDefault="00237E1F" w:rsidP="00237E1F">
            <w:pPr>
              <w:jc w:val="both"/>
              <w:rPr>
                <w:rFonts w:ascii="Book Antiqua" w:hAnsi="Book Antiqua" w:cs="Arial"/>
                <w:lang w:val="en-GB"/>
              </w:rPr>
            </w:pPr>
            <w:r w:rsidRPr="00237E1F">
              <w:rPr>
                <w:rFonts w:ascii="Book Antiqua" w:hAnsi="Book Antiqua" w:cs="Arial"/>
                <w:lang w:val="en-GB"/>
              </w:rPr>
              <w:t>Gurgaon (Haryana) - 122001.</w:t>
            </w:r>
          </w:p>
          <w:p w:rsidR="00237E1F" w:rsidRPr="00237E1F" w:rsidRDefault="00237E1F" w:rsidP="00237E1F">
            <w:pPr>
              <w:ind w:firstLine="720"/>
              <w:jc w:val="both"/>
              <w:rPr>
                <w:rFonts w:ascii="Book Antiqua" w:hAnsi="Book Antiqua" w:cs="Arial"/>
                <w:lang w:val="en-GB"/>
              </w:rPr>
            </w:pPr>
          </w:p>
          <w:p w:rsidR="00237E1F" w:rsidRPr="00237E1F" w:rsidRDefault="00237E1F" w:rsidP="00237E1F">
            <w:pPr>
              <w:rPr>
                <w:rFonts w:ascii="Book Antiqua" w:hAnsi="Book Antiqua" w:cs="Calibri"/>
                <w:b/>
                <w:bCs/>
                <w:lang w:val="en-GB"/>
              </w:rPr>
            </w:pPr>
            <w:r w:rsidRPr="00237E1F">
              <w:rPr>
                <w:rFonts w:ascii="Book Antiqua" w:hAnsi="Book Antiqua" w:cs="Calibri"/>
                <w:b/>
                <w:bCs/>
                <w:lang w:val="en-GB"/>
              </w:rPr>
              <w:t xml:space="preserve">Kind Attn.: </w:t>
            </w:r>
          </w:p>
          <w:p w:rsidR="00237E1F" w:rsidRPr="00237E1F" w:rsidRDefault="00237E1F" w:rsidP="00237E1F">
            <w:pPr>
              <w:jc w:val="both"/>
              <w:rPr>
                <w:rFonts w:ascii="Book Antiqua" w:hAnsi="Book Antiqua" w:cs="Arial"/>
                <w:b/>
                <w:bCs/>
                <w:lang w:val="en-GB"/>
              </w:rPr>
            </w:pPr>
            <w:r w:rsidRPr="00237E1F">
              <w:rPr>
                <w:rFonts w:ascii="Book Antiqua" w:hAnsi="Book Antiqua" w:cs="Arial"/>
                <w:b/>
                <w:bCs/>
                <w:lang w:val="en-GB"/>
              </w:rPr>
              <w:t>DGM (CS-G1)/ Chief Manager (CS-G1)/ Dy. Manager (CS–G1)</w:t>
            </w:r>
          </w:p>
          <w:p w:rsidR="00237E1F" w:rsidRPr="00237E1F" w:rsidRDefault="00237E1F" w:rsidP="00237E1F">
            <w:pPr>
              <w:jc w:val="both"/>
              <w:rPr>
                <w:rFonts w:ascii="Book Antiqua" w:hAnsi="Book Antiqua" w:cs="Arial"/>
                <w:lang w:val="en-GB"/>
              </w:rPr>
            </w:pPr>
            <w:r w:rsidRPr="00237E1F">
              <w:rPr>
                <w:rFonts w:ascii="Book Antiqua" w:hAnsi="Book Antiqua" w:cs="Arial"/>
                <w:lang w:val="en-GB"/>
              </w:rPr>
              <w:t>(Thru Board) Telephone Nos.: +91-124-282 3330/2377/2393</w:t>
            </w:r>
          </w:p>
          <w:p w:rsidR="00237E1F" w:rsidRPr="00237E1F" w:rsidRDefault="00237E1F" w:rsidP="00237E1F">
            <w:pPr>
              <w:jc w:val="both"/>
              <w:rPr>
                <w:rFonts w:ascii="Book Antiqua" w:hAnsi="Book Antiqua" w:cs="Arial"/>
                <w:lang w:val="en-GB"/>
              </w:rPr>
            </w:pPr>
            <w:r w:rsidRPr="00237E1F">
              <w:rPr>
                <w:rFonts w:ascii="Book Antiqua" w:hAnsi="Book Antiqua" w:cs="Arial"/>
                <w:lang w:val="en-GB"/>
              </w:rPr>
              <w:t>Mobile: +91-9810722685/ 9419236291/ 9599814189</w:t>
            </w:r>
          </w:p>
          <w:p w:rsidR="00237E1F" w:rsidRPr="00237E1F" w:rsidRDefault="00237E1F" w:rsidP="00237E1F">
            <w:pPr>
              <w:jc w:val="both"/>
              <w:rPr>
                <w:rFonts w:ascii="Book Antiqua" w:hAnsi="Book Antiqua" w:cs="Arial"/>
                <w:lang w:val="en-GB"/>
              </w:rPr>
            </w:pPr>
            <w:r w:rsidRPr="00237E1F">
              <w:rPr>
                <w:rFonts w:ascii="Book Antiqua" w:hAnsi="Book Antiqua" w:cs="Arial"/>
                <w:lang w:val="en-GB"/>
              </w:rPr>
              <w:t xml:space="preserve">Fax </w:t>
            </w:r>
            <w:proofErr w:type="gramStart"/>
            <w:r w:rsidRPr="00237E1F">
              <w:rPr>
                <w:rFonts w:ascii="Book Antiqua" w:hAnsi="Book Antiqua" w:cs="Arial"/>
                <w:lang w:val="en-GB"/>
              </w:rPr>
              <w:t>Nos.:-</w:t>
            </w:r>
            <w:proofErr w:type="gramEnd"/>
            <w:r w:rsidRPr="00237E1F">
              <w:rPr>
                <w:rFonts w:ascii="Book Antiqua" w:hAnsi="Book Antiqua" w:cs="Arial"/>
                <w:lang w:val="en-GB"/>
              </w:rPr>
              <w:t xml:space="preserve"> 0091-(0)124-2571831</w:t>
            </w:r>
          </w:p>
          <w:p w:rsidR="00E529AC" w:rsidRPr="00237E1F" w:rsidRDefault="00E529AC" w:rsidP="00E529AC">
            <w:pPr>
              <w:jc w:val="both"/>
              <w:rPr>
                <w:rFonts w:ascii="Book Antiqua" w:hAnsi="Book Antiqua" w:cs="Arial"/>
                <w:color w:val="000000"/>
                <w:lang w:val="pt-BR"/>
              </w:rPr>
            </w:pPr>
          </w:p>
          <w:p w:rsidR="00B94208" w:rsidRPr="00B94208" w:rsidRDefault="00B94208" w:rsidP="00B94208">
            <w:pPr>
              <w:tabs>
                <w:tab w:val="left" w:pos="1422"/>
                <w:tab w:val="left" w:pos="1987"/>
              </w:tabs>
              <w:jc w:val="both"/>
              <w:rPr>
                <w:rFonts w:ascii="Book Antiqua" w:hAnsi="Book Antiqua" w:cs="Arial"/>
              </w:rPr>
            </w:pPr>
            <w:r w:rsidRPr="00B94208">
              <w:rPr>
                <w:rFonts w:ascii="Book Antiqua" w:hAnsi="Book Antiqua" w:cs="Arial"/>
                <w:lang w:val="en-GB"/>
              </w:rPr>
              <w:t xml:space="preserve">Email: </w:t>
            </w:r>
            <w:hyperlink r:id="rId8" w:history="1">
              <w:r w:rsidRPr="00B94208">
                <w:rPr>
                  <w:rStyle w:val="Hyperlink"/>
                  <w:rFonts w:ascii="Book Antiqua" w:hAnsi="Book Antiqua" w:cs="Arial"/>
                </w:rPr>
                <w:t>jitendra.bhadauria@powergrid.in</w:t>
              </w:r>
            </w:hyperlink>
            <w:r w:rsidRPr="00B94208">
              <w:rPr>
                <w:rFonts w:ascii="Book Antiqua" w:hAnsi="Book Antiqua" w:cs="Arial"/>
              </w:rPr>
              <w:t>;</w:t>
            </w:r>
          </w:p>
          <w:p w:rsidR="00B94208" w:rsidRPr="00B94208" w:rsidRDefault="00211E41" w:rsidP="00B94208">
            <w:pPr>
              <w:tabs>
                <w:tab w:val="left" w:pos="1422"/>
                <w:tab w:val="left" w:pos="1987"/>
              </w:tabs>
              <w:jc w:val="both"/>
              <w:rPr>
                <w:rFonts w:ascii="Book Antiqua" w:hAnsi="Book Antiqua" w:cs="Arial"/>
                <w:lang w:val="en-GB"/>
              </w:rPr>
            </w:pPr>
            <w:hyperlink r:id="rId9" w:history="1">
              <w:r w:rsidR="00B94208" w:rsidRPr="00B94208">
                <w:rPr>
                  <w:rStyle w:val="Hyperlink"/>
                  <w:rFonts w:ascii="Book Antiqua" w:hAnsi="Book Antiqua" w:cs="Arial"/>
                </w:rPr>
                <w:t>sandeep.panwar@powergrid.in</w:t>
              </w:r>
            </w:hyperlink>
            <w:r w:rsidR="00B94208" w:rsidRPr="00B94208">
              <w:rPr>
                <w:rFonts w:ascii="Book Antiqua" w:hAnsi="Book Antiqua" w:cs="Arial"/>
                <w:u w:val="single"/>
                <w:lang w:val="en-GB"/>
              </w:rPr>
              <w:t xml:space="preserve">; </w:t>
            </w:r>
            <w:hyperlink r:id="rId10" w:history="1">
              <w:r w:rsidR="00B94208" w:rsidRPr="00B94208">
                <w:rPr>
                  <w:rStyle w:val="Hyperlink"/>
                  <w:rFonts w:ascii="Book Antiqua" w:hAnsi="Book Antiqua" w:cs="Arial"/>
                </w:rPr>
                <w:t>ukyadav@powergrid.in</w:t>
              </w:r>
            </w:hyperlink>
          </w:p>
          <w:p w:rsidR="00E529AC" w:rsidRDefault="00E529AC" w:rsidP="00E529AC">
            <w:pPr>
              <w:jc w:val="both"/>
              <w:rPr>
                <w:rFonts w:ascii="Book Antiqua" w:hAnsi="Book Antiqua" w:cs="Arial"/>
                <w:lang w:val="en-GB"/>
              </w:rPr>
            </w:pPr>
          </w:p>
          <w:p w:rsidR="00211E41" w:rsidRPr="00237E1F" w:rsidRDefault="00211E41" w:rsidP="00E529AC">
            <w:pPr>
              <w:jc w:val="both"/>
              <w:rPr>
                <w:rFonts w:ascii="Book Antiqua" w:hAnsi="Book Antiqua" w:cs="Arial"/>
                <w:lang w:val="en-GB"/>
              </w:rPr>
            </w:pPr>
          </w:p>
        </w:tc>
      </w:tr>
      <w:tr w:rsidR="00336B10" w:rsidRPr="006B1612" w:rsidTr="00160484">
        <w:tc>
          <w:tcPr>
            <w:tcW w:w="824" w:type="dxa"/>
            <w:tcBorders>
              <w:right w:val="single" w:sz="4" w:space="0" w:color="auto"/>
            </w:tcBorders>
          </w:tcPr>
          <w:p w:rsidR="00336B10" w:rsidRPr="006B1612" w:rsidRDefault="00336B10" w:rsidP="007254D1">
            <w:pPr>
              <w:numPr>
                <w:ilvl w:val="0"/>
                <w:numId w:val="1"/>
              </w:numPr>
              <w:jc w:val="both"/>
              <w:rPr>
                <w:rFonts w:ascii="Book Antiqua" w:hAnsi="Book Antiqua" w:cs="Arial"/>
              </w:rPr>
            </w:pPr>
          </w:p>
        </w:tc>
        <w:tc>
          <w:tcPr>
            <w:tcW w:w="1620" w:type="dxa"/>
            <w:tcBorders>
              <w:right w:val="single" w:sz="4" w:space="0" w:color="auto"/>
            </w:tcBorders>
          </w:tcPr>
          <w:p w:rsidR="00336B10" w:rsidRPr="006B1612" w:rsidRDefault="00336B10" w:rsidP="00336B10">
            <w:pPr>
              <w:jc w:val="both"/>
              <w:rPr>
                <w:rFonts w:ascii="Book Antiqua" w:hAnsi="Book Antiqua" w:cs="Arial"/>
              </w:rPr>
            </w:pPr>
            <w:r w:rsidRPr="006B1612">
              <w:rPr>
                <w:rFonts w:ascii="Book Antiqua" w:hAnsi="Book Antiqua" w:cs="Arial"/>
              </w:rPr>
              <w:t>GCC 1.1(</w:t>
            </w:r>
            <w:r w:rsidR="00E529AC">
              <w:rPr>
                <w:rFonts w:ascii="Book Antiqua" w:hAnsi="Book Antiqua" w:cs="Arial"/>
              </w:rPr>
              <w:t>w</w:t>
            </w:r>
            <w:r w:rsidRPr="006B1612">
              <w:rPr>
                <w:rFonts w:ascii="Book Antiqua" w:hAnsi="Book Antiqua" w:cs="Arial"/>
              </w:rPr>
              <w:t>)</w:t>
            </w:r>
          </w:p>
        </w:tc>
        <w:tc>
          <w:tcPr>
            <w:tcW w:w="7335" w:type="dxa"/>
            <w:tcBorders>
              <w:left w:val="nil"/>
            </w:tcBorders>
          </w:tcPr>
          <w:p w:rsidR="00C47ACB" w:rsidRPr="006B1612" w:rsidRDefault="00C47ACB" w:rsidP="00C47ACB">
            <w:pPr>
              <w:jc w:val="both"/>
              <w:rPr>
                <w:rFonts w:ascii="Book Antiqua" w:hAnsi="Book Antiqua" w:cs="Arial"/>
                <w:snapToGrid w:val="0"/>
              </w:rPr>
            </w:pPr>
            <w:r w:rsidRPr="006B1612">
              <w:rPr>
                <w:rFonts w:ascii="Book Antiqua" w:hAnsi="Book Antiqua"/>
                <w:b/>
                <w:bCs/>
              </w:rPr>
              <w:t>Supplementing Sub-Clause GCC 1.1(w)</w:t>
            </w:r>
          </w:p>
          <w:p w:rsidR="004F2BF1" w:rsidRPr="00211E41" w:rsidRDefault="004F2BF1" w:rsidP="004F2BF1">
            <w:pPr>
              <w:jc w:val="both"/>
              <w:rPr>
                <w:rFonts w:ascii="Book Antiqua" w:hAnsi="Book Antiqua" w:cs="Arial"/>
                <w:snapToGrid w:val="0"/>
                <w:sz w:val="16"/>
                <w:szCs w:val="16"/>
              </w:rPr>
            </w:pPr>
          </w:p>
          <w:p w:rsidR="009A59BA" w:rsidRPr="0069577C" w:rsidRDefault="009A59BA" w:rsidP="009A59BA">
            <w:pPr>
              <w:jc w:val="both"/>
              <w:rPr>
                <w:rFonts w:ascii="Book Antiqua" w:hAnsi="Book Antiqua" w:cs="Arial"/>
                <w:snapToGrid w:val="0"/>
              </w:rPr>
            </w:pPr>
            <w:r w:rsidRPr="0069577C">
              <w:rPr>
                <w:rFonts w:ascii="Book Antiqua" w:hAnsi="Book Antiqua" w:cs="Arial"/>
                <w:snapToGrid w:val="0"/>
              </w:rPr>
              <w:t xml:space="preserve">The </w:t>
            </w:r>
            <w:r>
              <w:rPr>
                <w:rFonts w:ascii="Book Antiqua" w:hAnsi="Book Antiqua" w:cs="Arial"/>
                <w:snapToGrid w:val="0"/>
              </w:rPr>
              <w:t>Owner</w:t>
            </w:r>
            <w:r w:rsidR="00E529AC">
              <w:rPr>
                <w:rFonts w:ascii="Book Antiqua" w:hAnsi="Book Antiqua" w:cs="Arial"/>
                <w:snapToGrid w:val="0"/>
              </w:rPr>
              <w:t xml:space="preserve"> </w:t>
            </w:r>
            <w:r w:rsidRPr="0069577C">
              <w:rPr>
                <w:rFonts w:ascii="Book Antiqua" w:hAnsi="Book Antiqua" w:cs="Arial"/>
                <w:snapToGrid w:val="0"/>
              </w:rPr>
              <w:t>is:</w:t>
            </w:r>
          </w:p>
          <w:p w:rsidR="009A59BA" w:rsidRPr="00211E41" w:rsidRDefault="009A59BA" w:rsidP="009A59BA">
            <w:pPr>
              <w:jc w:val="both"/>
              <w:rPr>
                <w:rFonts w:ascii="Book Antiqua" w:hAnsi="Book Antiqua" w:cs="Arial"/>
                <w:snapToGrid w:val="0"/>
                <w:sz w:val="14"/>
                <w:szCs w:val="14"/>
              </w:rPr>
            </w:pPr>
          </w:p>
          <w:p w:rsidR="00CD602A" w:rsidRPr="00237E1F" w:rsidRDefault="00CD602A" w:rsidP="00CD602A">
            <w:pPr>
              <w:jc w:val="both"/>
              <w:rPr>
                <w:rFonts w:ascii="Book Antiqua" w:hAnsi="Book Antiqua" w:cs="Arial"/>
                <w:lang w:val="en-GB"/>
              </w:rPr>
            </w:pPr>
            <w:r w:rsidRPr="00237E1F">
              <w:rPr>
                <w:rFonts w:ascii="Book Antiqua" w:hAnsi="Book Antiqua" w:cs="Arial"/>
                <w:lang w:val="en-GB"/>
              </w:rPr>
              <w:t>Power Grid Corporation of India Limited,</w:t>
            </w:r>
          </w:p>
          <w:p w:rsidR="00CD602A" w:rsidRPr="00237E1F" w:rsidRDefault="00CD602A" w:rsidP="00CD602A">
            <w:pPr>
              <w:jc w:val="both"/>
              <w:rPr>
                <w:rFonts w:ascii="Book Antiqua" w:hAnsi="Book Antiqua" w:cs="Arial"/>
                <w:lang w:val="en-GB"/>
              </w:rPr>
            </w:pPr>
            <w:r w:rsidRPr="00237E1F">
              <w:rPr>
                <w:rFonts w:ascii="Book Antiqua" w:hAnsi="Book Antiqua" w:cs="Arial"/>
                <w:lang w:val="en-GB"/>
              </w:rPr>
              <w:t>`</w:t>
            </w:r>
            <w:proofErr w:type="spellStart"/>
            <w:r w:rsidRPr="00237E1F">
              <w:rPr>
                <w:rFonts w:ascii="Book Antiqua" w:hAnsi="Book Antiqua" w:cs="Arial"/>
                <w:lang w:val="en-GB"/>
              </w:rPr>
              <w:t>Saudamini</w:t>
            </w:r>
            <w:proofErr w:type="spellEnd"/>
            <w:r w:rsidRPr="00237E1F">
              <w:rPr>
                <w:rFonts w:ascii="Book Antiqua" w:hAnsi="Book Antiqua" w:cs="Arial"/>
                <w:lang w:val="en-GB"/>
              </w:rPr>
              <w:t>’, Plot No.-2, Sector-29,</w:t>
            </w:r>
          </w:p>
          <w:p w:rsidR="00CD602A" w:rsidRPr="00237E1F" w:rsidRDefault="00CD602A" w:rsidP="00CD602A">
            <w:pPr>
              <w:jc w:val="both"/>
              <w:rPr>
                <w:rFonts w:ascii="Book Antiqua" w:hAnsi="Book Antiqua" w:cs="Arial"/>
                <w:lang w:val="en-GB"/>
              </w:rPr>
            </w:pPr>
            <w:r w:rsidRPr="00237E1F">
              <w:rPr>
                <w:rFonts w:ascii="Book Antiqua" w:hAnsi="Book Antiqua" w:cs="Arial"/>
                <w:lang w:val="en-GB"/>
              </w:rPr>
              <w:t>Gurgaon (Haryana) - 122001.</w:t>
            </w:r>
          </w:p>
          <w:p w:rsidR="00CD602A" w:rsidRPr="00211E41" w:rsidRDefault="00CD602A" w:rsidP="00CD602A">
            <w:pPr>
              <w:ind w:firstLine="720"/>
              <w:jc w:val="both"/>
              <w:rPr>
                <w:rFonts w:ascii="Book Antiqua" w:hAnsi="Book Antiqua" w:cs="Arial"/>
                <w:sz w:val="12"/>
                <w:szCs w:val="12"/>
                <w:lang w:val="en-GB"/>
              </w:rPr>
            </w:pPr>
          </w:p>
          <w:p w:rsidR="00CD602A" w:rsidRPr="00237E1F" w:rsidRDefault="00CD602A" w:rsidP="00CD602A">
            <w:pPr>
              <w:rPr>
                <w:rFonts w:ascii="Book Antiqua" w:hAnsi="Book Antiqua" w:cs="Calibri"/>
                <w:b/>
                <w:bCs/>
                <w:lang w:val="en-GB"/>
              </w:rPr>
            </w:pPr>
            <w:r w:rsidRPr="00237E1F">
              <w:rPr>
                <w:rFonts w:ascii="Book Antiqua" w:hAnsi="Book Antiqua" w:cs="Calibri"/>
                <w:b/>
                <w:bCs/>
                <w:lang w:val="en-GB"/>
              </w:rPr>
              <w:t xml:space="preserve">Kind Attn.: </w:t>
            </w:r>
          </w:p>
          <w:p w:rsidR="00CD602A" w:rsidRPr="00237E1F" w:rsidRDefault="00CD602A" w:rsidP="00CD602A">
            <w:pPr>
              <w:jc w:val="both"/>
              <w:rPr>
                <w:rFonts w:ascii="Book Antiqua" w:hAnsi="Book Antiqua" w:cs="Arial"/>
                <w:b/>
                <w:bCs/>
                <w:lang w:val="en-GB"/>
              </w:rPr>
            </w:pPr>
            <w:r w:rsidRPr="00237E1F">
              <w:rPr>
                <w:rFonts w:ascii="Book Antiqua" w:hAnsi="Book Antiqua" w:cs="Arial"/>
                <w:b/>
                <w:bCs/>
                <w:lang w:val="en-GB"/>
              </w:rPr>
              <w:t>DGM (CS-G1)/ Chief Manager (CS-G1)/ Dy. Manager (CS–G1)</w:t>
            </w:r>
          </w:p>
          <w:p w:rsidR="00CD602A" w:rsidRPr="00237E1F" w:rsidRDefault="00CD602A" w:rsidP="00CD602A">
            <w:pPr>
              <w:jc w:val="both"/>
              <w:rPr>
                <w:rFonts w:ascii="Book Antiqua" w:hAnsi="Book Antiqua" w:cs="Arial"/>
                <w:lang w:val="en-GB"/>
              </w:rPr>
            </w:pPr>
            <w:r w:rsidRPr="00237E1F">
              <w:rPr>
                <w:rFonts w:ascii="Book Antiqua" w:hAnsi="Book Antiqua" w:cs="Arial"/>
                <w:lang w:val="en-GB"/>
              </w:rPr>
              <w:t>(Thru Board) Telephone Nos.: +91-124-282 3330/2377/2393</w:t>
            </w:r>
          </w:p>
          <w:p w:rsidR="00CD602A" w:rsidRPr="00237E1F" w:rsidRDefault="00CD602A" w:rsidP="00CD602A">
            <w:pPr>
              <w:jc w:val="both"/>
              <w:rPr>
                <w:rFonts w:ascii="Book Antiqua" w:hAnsi="Book Antiqua" w:cs="Arial"/>
                <w:lang w:val="en-GB"/>
              </w:rPr>
            </w:pPr>
            <w:r w:rsidRPr="00237E1F">
              <w:rPr>
                <w:rFonts w:ascii="Book Antiqua" w:hAnsi="Book Antiqua" w:cs="Arial"/>
                <w:lang w:val="en-GB"/>
              </w:rPr>
              <w:t>Mobile: +91-9810722685/ 9419236291/ 9599814189</w:t>
            </w:r>
          </w:p>
          <w:p w:rsidR="00CD602A" w:rsidRPr="00237E1F" w:rsidRDefault="00CD602A" w:rsidP="00CD602A">
            <w:pPr>
              <w:jc w:val="both"/>
              <w:rPr>
                <w:rFonts w:ascii="Book Antiqua" w:hAnsi="Book Antiqua" w:cs="Arial"/>
                <w:lang w:val="en-GB"/>
              </w:rPr>
            </w:pPr>
            <w:r w:rsidRPr="00237E1F">
              <w:rPr>
                <w:rFonts w:ascii="Book Antiqua" w:hAnsi="Book Antiqua" w:cs="Arial"/>
                <w:lang w:val="en-GB"/>
              </w:rPr>
              <w:t xml:space="preserve">Fax </w:t>
            </w:r>
            <w:proofErr w:type="gramStart"/>
            <w:r w:rsidRPr="00237E1F">
              <w:rPr>
                <w:rFonts w:ascii="Book Antiqua" w:hAnsi="Book Antiqua" w:cs="Arial"/>
                <w:lang w:val="en-GB"/>
              </w:rPr>
              <w:t>Nos.:-</w:t>
            </w:r>
            <w:proofErr w:type="gramEnd"/>
            <w:r w:rsidRPr="00237E1F">
              <w:rPr>
                <w:rFonts w:ascii="Book Antiqua" w:hAnsi="Book Antiqua" w:cs="Arial"/>
                <w:lang w:val="en-GB"/>
              </w:rPr>
              <w:t xml:space="preserve"> 0091-(0)124-2571831</w:t>
            </w:r>
          </w:p>
          <w:p w:rsidR="00CD602A" w:rsidRPr="00211E41" w:rsidRDefault="00CD602A" w:rsidP="00CD602A">
            <w:pPr>
              <w:jc w:val="both"/>
              <w:rPr>
                <w:rFonts w:ascii="Book Antiqua" w:hAnsi="Book Antiqua" w:cs="Arial"/>
                <w:color w:val="000000"/>
                <w:sz w:val="12"/>
                <w:szCs w:val="12"/>
                <w:lang w:val="pt-BR"/>
              </w:rPr>
            </w:pPr>
          </w:p>
          <w:p w:rsidR="00CD602A" w:rsidRPr="00B94208" w:rsidRDefault="00CD602A" w:rsidP="00CD602A">
            <w:pPr>
              <w:tabs>
                <w:tab w:val="left" w:pos="1422"/>
                <w:tab w:val="left" w:pos="1987"/>
              </w:tabs>
              <w:jc w:val="both"/>
              <w:rPr>
                <w:rFonts w:ascii="Book Antiqua" w:hAnsi="Book Antiqua" w:cs="Arial"/>
              </w:rPr>
            </w:pPr>
            <w:r w:rsidRPr="00B94208">
              <w:rPr>
                <w:rFonts w:ascii="Book Antiqua" w:hAnsi="Book Antiqua" w:cs="Arial"/>
                <w:lang w:val="en-GB"/>
              </w:rPr>
              <w:t xml:space="preserve">Email: </w:t>
            </w:r>
            <w:hyperlink r:id="rId11" w:history="1">
              <w:r w:rsidRPr="00B94208">
                <w:rPr>
                  <w:rStyle w:val="Hyperlink"/>
                  <w:rFonts w:ascii="Book Antiqua" w:hAnsi="Book Antiqua" w:cs="Arial"/>
                </w:rPr>
                <w:t>jitendra.bhadauria@powergrid.in</w:t>
              </w:r>
            </w:hyperlink>
            <w:r w:rsidRPr="00B94208">
              <w:rPr>
                <w:rFonts w:ascii="Book Antiqua" w:hAnsi="Book Antiqua" w:cs="Arial"/>
              </w:rPr>
              <w:t>;</w:t>
            </w:r>
          </w:p>
          <w:p w:rsidR="00CD602A" w:rsidRPr="00B94208" w:rsidRDefault="00211E41" w:rsidP="00CD602A">
            <w:pPr>
              <w:tabs>
                <w:tab w:val="left" w:pos="1422"/>
                <w:tab w:val="left" w:pos="1987"/>
              </w:tabs>
              <w:jc w:val="both"/>
              <w:rPr>
                <w:rFonts w:ascii="Book Antiqua" w:hAnsi="Book Antiqua" w:cs="Arial"/>
                <w:lang w:val="en-GB"/>
              </w:rPr>
            </w:pPr>
            <w:hyperlink r:id="rId12" w:history="1">
              <w:r w:rsidR="00CD602A" w:rsidRPr="00B94208">
                <w:rPr>
                  <w:rStyle w:val="Hyperlink"/>
                  <w:rFonts w:ascii="Book Antiqua" w:hAnsi="Book Antiqua" w:cs="Arial"/>
                </w:rPr>
                <w:t>sandeep.panwar@powergrid.in</w:t>
              </w:r>
            </w:hyperlink>
            <w:r w:rsidR="00CD602A" w:rsidRPr="00B94208">
              <w:rPr>
                <w:rFonts w:ascii="Book Antiqua" w:hAnsi="Book Antiqua" w:cs="Arial"/>
                <w:u w:val="single"/>
                <w:lang w:val="en-GB"/>
              </w:rPr>
              <w:t xml:space="preserve">; </w:t>
            </w:r>
            <w:hyperlink r:id="rId13" w:history="1">
              <w:r w:rsidR="00CD602A" w:rsidRPr="00B94208">
                <w:rPr>
                  <w:rStyle w:val="Hyperlink"/>
                  <w:rFonts w:ascii="Book Antiqua" w:hAnsi="Book Antiqua" w:cs="Arial"/>
                </w:rPr>
                <w:t>ukyadav@powergrid.in</w:t>
              </w:r>
            </w:hyperlink>
          </w:p>
          <w:p w:rsidR="009A59BA" w:rsidRPr="006B1612" w:rsidRDefault="009A59BA" w:rsidP="008E0A76">
            <w:pPr>
              <w:jc w:val="both"/>
              <w:rPr>
                <w:rFonts w:ascii="Book Antiqua" w:hAnsi="Book Antiqua" w:cs="Arial"/>
                <w:lang w:val="en-GB"/>
              </w:rPr>
            </w:pPr>
          </w:p>
        </w:tc>
      </w:tr>
      <w:tr w:rsidR="00FE065A" w:rsidRPr="006B1612" w:rsidTr="00160484">
        <w:tc>
          <w:tcPr>
            <w:tcW w:w="824" w:type="dxa"/>
            <w:tcBorders>
              <w:right w:val="single" w:sz="4" w:space="0" w:color="auto"/>
            </w:tcBorders>
          </w:tcPr>
          <w:p w:rsidR="00FE065A" w:rsidRPr="006B1612" w:rsidRDefault="00FE065A" w:rsidP="007254D1">
            <w:pPr>
              <w:numPr>
                <w:ilvl w:val="0"/>
                <w:numId w:val="1"/>
              </w:numPr>
              <w:jc w:val="both"/>
              <w:rPr>
                <w:rFonts w:ascii="Book Antiqua" w:hAnsi="Book Antiqua" w:cs="Arial"/>
              </w:rPr>
            </w:pPr>
          </w:p>
        </w:tc>
        <w:tc>
          <w:tcPr>
            <w:tcW w:w="1620" w:type="dxa"/>
            <w:tcBorders>
              <w:right w:val="single" w:sz="4" w:space="0" w:color="auto"/>
            </w:tcBorders>
          </w:tcPr>
          <w:p w:rsidR="00FE065A" w:rsidRPr="0011688F" w:rsidRDefault="00FE065A" w:rsidP="001A5FFA">
            <w:pPr>
              <w:jc w:val="both"/>
              <w:rPr>
                <w:rFonts w:ascii="Book Antiqua" w:hAnsi="Book Antiqua"/>
              </w:rPr>
            </w:pPr>
            <w:r w:rsidRPr="0011688F">
              <w:rPr>
                <w:rFonts w:ascii="Book Antiqua" w:hAnsi="Book Antiqua"/>
              </w:rPr>
              <w:t>GCC 3.3</w:t>
            </w:r>
          </w:p>
        </w:tc>
        <w:tc>
          <w:tcPr>
            <w:tcW w:w="7335" w:type="dxa"/>
            <w:tcBorders>
              <w:left w:val="nil"/>
            </w:tcBorders>
          </w:tcPr>
          <w:p w:rsidR="00FE065A" w:rsidRPr="001A0531" w:rsidRDefault="00FE065A" w:rsidP="001A5FFA">
            <w:pPr>
              <w:jc w:val="both"/>
              <w:rPr>
                <w:rFonts w:ascii="Book Antiqua" w:hAnsi="Book Antiqua"/>
                <w:b/>
                <w:bCs/>
              </w:rPr>
            </w:pPr>
            <w:r w:rsidRPr="001A0531">
              <w:rPr>
                <w:rFonts w:ascii="Book Antiqua" w:hAnsi="Book Antiqua"/>
                <w:b/>
                <w:iCs/>
              </w:rPr>
              <w:t>Replacing</w:t>
            </w:r>
            <w:r w:rsidRPr="001A0531">
              <w:rPr>
                <w:rFonts w:ascii="Book Antiqua" w:hAnsi="Book Antiqua"/>
                <w:b/>
                <w:bCs/>
              </w:rPr>
              <w:t xml:space="preserve"> Sub-Clause GCC 3.3</w:t>
            </w:r>
          </w:p>
          <w:p w:rsidR="00FE065A" w:rsidRPr="001A0531" w:rsidRDefault="00FE065A" w:rsidP="001A5FFA">
            <w:pPr>
              <w:jc w:val="both"/>
              <w:rPr>
                <w:rFonts w:ascii="Book Antiqua" w:eastAsia="MS Mincho" w:hAnsi="Book Antiqua"/>
                <w:bCs/>
              </w:rPr>
            </w:pPr>
          </w:p>
          <w:p w:rsidR="00FE065A" w:rsidRPr="001A0531" w:rsidRDefault="00FE065A" w:rsidP="001A0531">
            <w:pPr>
              <w:jc w:val="both"/>
              <w:rPr>
                <w:rFonts w:ascii="Book Antiqua" w:hAnsi="Book Antiqua"/>
                <w:color w:val="000000"/>
              </w:rPr>
            </w:pPr>
            <w:r w:rsidRPr="001A0531">
              <w:rPr>
                <w:rFonts w:ascii="Book Antiqua" w:eastAsia="MS Mincho" w:hAnsi="Book Antiqua"/>
                <w:bCs/>
                <w:iCs/>
              </w:rPr>
              <w:t xml:space="preserve">The supply of Mandatory Spares Parts, if any, shall be included in the Contract. Beside the aforesaid Mandatory Spares parts, the Contractor shall ensure the availability of spare parts required for the operation and maintenance of the Facilities by the Employer for a minimum period of fifteen (15) years from Operational Acceptance of the Facilities by the Employer. However, in the event of that </w:t>
            </w:r>
            <w:proofErr w:type="spellStart"/>
            <w:r w:rsidRPr="001A0531">
              <w:rPr>
                <w:rFonts w:ascii="Book Antiqua" w:eastAsia="MS Mincho" w:hAnsi="Book Antiqua"/>
                <w:bCs/>
                <w:iCs/>
              </w:rPr>
              <w:t>a</w:t>
            </w:r>
            <w:proofErr w:type="spellEnd"/>
            <w:r w:rsidRPr="001A0531">
              <w:rPr>
                <w:rFonts w:ascii="Book Antiqua" w:eastAsia="MS Mincho" w:hAnsi="Book Antiqua"/>
                <w:bCs/>
                <w:iCs/>
              </w:rPr>
              <w:t xml:space="preserve"> equipment/component is declared to be withdrawn from production, Contractor shall ensure the availability of spare parts for the supplied items for a minimum period of 7 years from the date of withdrawal from production or 15 years from Operational Acceptance of the Facilities by the Employer, whichever is earlier. For balance of the period, if any, up to 15 years from Operational Acceptance by Employer, Contractor shall ensure that functionally equivalent hardware is available which is compatible with all software delivered with the system. If Employer chooses to purchase </w:t>
            </w:r>
            <w:r w:rsidRPr="001A0531">
              <w:rPr>
                <w:rFonts w:ascii="Book Antiqua" w:hAnsi="Book Antiqua"/>
                <w:color w:val="000000"/>
              </w:rPr>
              <w:t>from the Contractor said functionally equivalent hardware, any software modifications necessary to maintain complete functional compatibility with all software delivered by Contractor shall be made at no cost to Employer. In the event, the modified software is not found compatible with functionally equivalent hardware, the Contractor shall make suitable corrections to this modified software and install this corrected software at no cost to Employer.</w:t>
            </w:r>
          </w:p>
          <w:p w:rsidR="00FE065A" w:rsidRPr="001A0531" w:rsidRDefault="00FE065A" w:rsidP="001A0531">
            <w:pPr>
              <w:jc w:val="both"/>
              <w:rPr>
                <w:rFonts w:ascii="Book Antiqua" w:hAnsi="Book Antiqua"/>
                <w:color w:val="000000"/>
              </w:rPr>
            </w:pPr>
          </w:p>
          <w:p w:rsidR="00FE065A" w:rsidRDefault="00FE065A" w:rsidP="001A0531">
            <w:pPr>
              <w:jc w:val="both"/>
              <w:rPr>
                <w:rFonts w:ascii="Book Antiqua" w:hAnsi="Book Antiqua"/>
                <w:color w:val="000000"/>
              </w:rPr>
            </w:pPr>
            <w:r w:rsidRPr="001A0531">
              <w:rPr>
                <w:rFonts w:ascii="Book Antiqua" w:hAnsi="Book Antiqua"/>
                <w:color w:val="000000"/>
              </w:rPr>
              <w:lastRenderedPageBreak/>
              <w:t>If so desired by the Employer, the Contractor shall submit the specifications, price and the terms and conditions relating to the supply thereof for such spares identified by the Employer with validity period of 6 months within 30 days of receipt of request from Employer for its consideration and placement of order.</w:t>
            </w:r>
          </w:p>
          <w:p w:rsidR="00443BC1" w:rsidRPr="001A0531" w:rsidRDefault="00443BC1" w:rsidP="001A0531">
            <w:pPr>
              <w:jc w:val="both"/>
              <w:rPr>
                <w:rFonts w:ascii="Book Antiqua" w:hAnsi="Book Antiqua"/>
                <w:bCs/>
                <w:iCs/>
                <w:lang w:val="en-GB"/>
              </w:rPr>
            </w:pPr>
          </w:p>
        </w:tc>
      </w:tr>
      <w:tr w:rsidR="00FE065A" w:rsidRPr="006B1612" w:rsidTr="00160484">
        <w:tc>
          <w:tcPr>
            <w:tcW w:w="824" w:type="dxa"/>
            <w:tcBorders>
              <w:right w:val="single" w:sz="4" w:space="0" w:color="auto"/>
            </w:tcBorders>
          </w:tcPr>
          <w:p w:rsidR="00FE065A" w:rsidRPr="006B1612" w:rsidRDefault="00FE065A" w:rsidP="007254D1">
            <w:pPr>
              <w:numPr>
                <w:ilvl w:val="0"/>
                <w:numId w:val="1"/>
              </w:numPr>
              <w:jc w:val="both"/>
              <w:rPr>
                <w:rFonts w:ascii="Book Antiqua" w:hAnsi="Book Antiqua" w:cs="Arial"/>
              </w:rPr>
            </w:pPr>
          </w:p>
        </w:tc>
        <w:tc>
          <w:tcPr>
            <w:tcW w:w="1620" w:type="dxa"/>
            <w:tcBorders>
              <w:right w:val="single" w:sz="4" w:space="0" w:color="auto"/>
            </w:tcBorders>
          </w:tcPr>
          <w:p w:rsidR="00FE065A" w:rsidRPr="0011688F" w:rsidRDefault="00FE065A" w:rsidP="001A5FFA">
            <w:pPr>
              <w:jc w:val="both"/>
              <w:rPr>
                <w:rFonts w:ascii="Book Antiqua" w:hAnsi="Book Antiqua"/>
                <w:highlight w:val="yellow"/>
              </w:rPr>
            </w:pPr>
            <w:r w:rsidRPr="0011688F">
              <w:rPr>
                <w:rFonts w:ascii="Book Antiqua" w:hAnsi="Book Antiqua" w:cs="Arial"/>
              </w:rPr>
              <w:t>GCC 3.6</w:t>
            </w:r>
          </w:p>
        </w:tc>
        <w:tc>
          <w:tcPr>
            <w:tcW w:w="7335" w:type="dxa"/>
            <w:tcBorders>
              <w:left w:val="nil"/>
            </w:tcBorders>
          </w:tcPr>
          <w:p w:rsidR="00FE065A" w:rsidRPr="001A0531" w:rsidRDefault="00FE065A" w:rsidP="001A5FFA">
            <w:pPr>
              <w:jc w:val="both"/>
              <w:rPr>
                <w:rFonts w:ascii="Book Antiqua" w:hAnsi="Book Antiqua"/>
                <w:b/>
                <w:bCs/>
                <w:iCs/>
              </w:rPr>
            </w:pPr>
            <w:r w:rsidRPr="001A0531">
              <w:rPr>
                <w:rFonts w:ascii="Book Antiqua" w:hAnsi="Book Antiqua"/>
                <w:b/>
                <w:bCs/>
                <w:iCs/>
              </w:rPr>
              <w:t>Insert a new clause 3.6</w:t>
            </w:r>
          </w:p>
          <w:p w:rsidR="00FE065A" w:rsidRPr="001A0531" w:rsidRDefault="00FE065A" w:rsidP="001A5FFA">
            <w:pPr>
              <w:jc w:val="both"/>
              <w:rPr>
                <w:rFonts w:ascii="Book Antiqua" w:hAnsi="Book Antiqua"/>
                <w:color w:val="000000"/>
              </w:rPr>
            </w:pPr>
          </w:p>
          <w:p w:rsidR="00FE065A" w:rsidRPr="001A0531" w:rsidRDefault="00FE065A" w:rsidP="001A0531">
            <w:pPr>
              <w:jc w:val="both"/>
              <w:rPr>
                <w:rFonts w:ascii="Book Antiqua" w:hAnsi="Book Antiqua"/>
                <w:color w:val="000000"/>
              </w:rPr>
            </w:pPr>
            <w:r w:rsidRPr="001A0531">
              <w:rPr>
                <w:rFonts w:ascii="Book Antiqua" w:hAnsi="Book Antiqua"/>
                <w:color w:val="000000"/>
              </w:rPr>
              <w:t xml:space="preserve">The OPGW Cable under the subject package shall be installed under live line conditions, i.e. with all circuits of the transmission line charged to their voltage. Further, as indicated in Section-01 of Technical Specifications, the existing </w:t>
            </w:r>
            <w:proofErr w:type="spellStart"/>
            <w:r w:rsidRPr="001A0531">
              <w:rPr>
                <w:rFonts w:ascii="Book Antiqua" w:hAnsi="Book Antiqua"/>
                <w:color w:val="000000"/>
              </w:rPr>
              <w:t>earthwire</w:t>
            </w:r>
            <w:proofErr w:type="spellEnd"/>
            <w:r w:rsidRPr="001A0531">
              <w:rPr>
                <w:rFonts w:ascii="Book Antiqua" w:hAnsi="Book Antiqua"/>
                <w:color w:val="000000"/>
              </w:rPr>
              <w:t xml:space="preserve"> </w:t>
            </w:r>
            <w:proofErr w:type="spellStart"/>
            <w:r w:rsidRPr="001A0531">
              <w:rPr>
                <w:rFonts w:ascii="Book Antiqua" w:hAnsi="Book Antiqua"/>
                <w:color w:val="000000"/>
              </w:rPr>
              <w:t>alongwith</w:t>
            </w:r>
            <w:proofErr w:type="spellEnd"/>
            <w:r w:rsidRPr="001A0531">
              <w:rPr>
                <w:rFonts w:ascii="Book Antiqua" w:hAnsi="Book Antiqua"/>
                <w:color w:val="000000"/>
              </w:rPr>
              <w:t xml:space="preserve"> its hardware &amp; fittings shall be dismantled &amp; taken away by the Contractor on installation of OPGW.</w:t>
            </w:r>
          </w:p>
          <w:p w:rsidR="00FE065A" w:rsidRPr="001A0531" w:rsidRDefault="00FE065A" w:rsidP="001A5FFA">
            <w:pPr>
              <w:jc w:val="both"/>
              <w:rPr>
                <w:rFonts w:ascii="Book Antiqua" w:hAnsi="Book Antiqua"/>
                <w:iCs/>
              </w:rPr>
            </w:pPr>
          </w:p>
        </w:tc>
      </w:tr>
      <w:tr w:rsidR="00FE065A" w:rsidRPr="006B1612" w:rsidTr="00160484">
        <w:tc>
          <w:tcPr>
            <w:tcW w:w="824" w:type="dxa"/>
            <w:tcBorders>
              <w:right w:val="single" w:sz="4" w:space="0" w:color="auto"/>
            </w:tcBorders>
          </w:tcPr>
          <w:p w:rsidR="00FE065A" w:rsidRPr="006B1612" w:rsidRDefault="00FE065A" w:rsidP="007254D1">
            <w:pPr>
              <w:numPr>
                <w:ilvl w:val="0"/>
                <w:numId w:val="1"/>
              </w:numPr>
              <w:jc w:val="both"/>
              <w:rPr>
                <w:rFonts w:ascii="Book Antiqua" w:hAnsi="Book Antiqua" w:cs="Arial"/>
              </w:rPr>
            </w:pPr>
          </w:p>
        </w:tc>
        <w:tc>
          <w:tcPr>
            <w:tcW w:w="1620" w:type="dxa"/>
            <w:tcBorders>
              <w:right w:val="single" w:sz="4" w:space="0" w:color="auto"/>
            </w:tcBorders>
          </w:tcPr>
          <w:p w:rsidR="00FE065A" w:rsidRPr="006B1612" w:rsidRDefault="00FE065A" w:rsidP="006870D6">
            <w:pPr>
              <w:jc w:val="both"/>
              <w:rPr>
                <w:rFonts w:ascii="Book Antiqua" w:hAnsi="Book Antiqua" w:cs="Arial"/>
              </w:rPr>
            </w:pPr>
            <w:r>
              <w:rPr>
                <w:rFonts w:ascii="Book Antiqua" w:hAnsi="Book Antiqua" w:cs="Arial"/>
              </w:rPr>
              <w:t>GCC 4</w:t>
            </w:r>
          </w:p>
        </w:tc>
        <w:tc>
          <w:tcPr>
            <w:tcW w:w="7335" w:type="dxa"/>
            <w:tcBorders>
              <w:left w:val="nil"/>
            </w:tcBorders>
          </w:tcPr>
          <w:p w:rsidR="00FE065A" w:rsidRPr="00C2151D" w:rsidRDefault="00FE065A" w:rsidP="006870D6">
            <w:pPr>
              <w:jc w:val="both"/>
              <w:rPr>
                <w:rFonts w:ascii="Book Antiqua" w:hAnsi="Book Antiqua"/>
                <w:b/>
                <w:bCs/>
                <w:color w:val="000000"/>
              </w:rPr>
            </w:pPr>
            <w:r w:rsidRPr="00C2151D">
              <w:rPr>
                <w:rFonts w:ascii="Book Antiqua" w:hAnsi="Book Antiqua"/>
                <w:b/>
                <w:bCs/>
                <w:color w:val="000000"/>
              </w:rPr>
              <w:t>Replace the para with the following</w:t>
            </w:r>
            <w:r w:rsidR="00C2151D">
              <w:rPr>
                <w:rFonts w:ascii="Book Antiqua" w:hAnsi="Book Antiqua"/>
                <w:b/>
                <w:bCs/>
                <w:color w:val="000000"/>
              </w:rPr>
              <w:t>:</w:t>
            </w:r>
          </w:p>
          <w:p w:rsidR="00FE065A" w:rsidRDefault="00FE065A" w:rsidP="006870D6">
            <w:pPr>
              <w:jc w:val="both"/>
              <w:rPr>
                <w:rFonts w:ascii="Book Antiqua" w:hAnsi="Book Antiqua"/>
                <w:color w:val="000000"/>
              </w:rPr>
            </w:pPr>
          </w:p>
          <w:p w:rsidR="00FE065A" w:rsidRDefault="00FE065A" w:rsidP="006870D6">
            <w:pPr>
              <w:jc w:val="both"/>
              <w:rPr>
                <w:rFonts w:ascii="Book Antiqua" w:hAnsi="Book Antiqua"/>
                <w:color w:val="000000"/>
              </w:rPr>
            </w:pPr>
            <w:r>
              <w:rPr>
                <w:rFonts w:ascii="Book Antiqua" w:hAnsi="Book Antiqua"/>
                <w:color w:val="000000"/>
              </w:rPr>
              <w:t xml:space="preserve">4.  </w:t>
            </w:r>
            <w:r w:rsidRPr="002E04AB">
              <w:rPr>
                <w:rFonts w:ascii="Book Antiqua" w:hAnsi="Book Antiqua"/>
                <w:color w:val="000000"/>
              </w:rPr>
              <w:t xml:space="preserve">Time for Commencement and Completion </w:t>
            </w:r>
          </w:p>
          <w:p w:rsidR="00FE065A" w:rsidRDefault="00FE065A" w:rsidP="006870D6">
            <w:pPr>
              <w:jc w:val="both"/>
              <w:rPr>
                <w:rFonts w:ascii="Book Antiqua" w:hAnsi="Book Antiqua"/>
                <w:color w:val="000000"/>
              </w:rPr>
            </w:pPr>
          </w:p>
          <w:p w:rsidR="00FE065A" w:rsidRDefault="00FE065A" w:rsidP="00C2151D">
            <w:pPr>
              <w:ind w:left="522" w:hanging="522"/>
              <w:jc w:val="both"/>
              <w:rPr>
                <w:rFonts w:ascii="Book Antiqua" w:hAnsi="Book Antiqua"/>
                <w:color w:val="000000"/>
              </w:rPr>
            </w:pPr>
            <w:r w:rsidRPr="000C0A61">
              <w:rPr>
                <w:rFonts w:ascii="Book Antiqua" w:hAnsi="Book Antiqua"/>
                <w:color w:val="000000"/>
              </w:rPr>
              <w:t xml:space="preserve">4.1 </w:t>
            </w:r>
            <w:r w:rsidRPr="00DE406E">
              <w:rPr>
                <w:rFonts w:ascii="Book Antiqua" w:hAnsi="Book Antiqua"/>
                <w:b/>
                <w:bCs/>
              </w:rPr>
              <w:t>Time for Completion is the essence of Contract</w:t>
            </w:r>
            <w:r w:rsidRPr="00DE406E">
              <w:rPr>
                <w:rFonts w:ascii="Book Antiqua" w:hAnsi="Book Antiqua"/>
                <w:b/>
                <w:bCs/>
                <w:color w:val="000000"/>
              </w:rPr>
              <w:t>.</w:t>
            </w:r>
            <w:r>
              <w:rPr>
                <w:rFonts w:ascii="Book Antiqua" w:hAnsi="Book Antiqua"/>
                <w:color w:val="000000"/>
              </w:rPr>
              <w:t xml:space="preserve"> </w:t>
            </w:r>
            <w:r w:rsidRPr="002E04AB">
              <w:rPr>
                <w:rFonts w:ascii="Book Antiqua" w:hAnsi="Book Antiqua"/>
                <w:color w:val="000000"/>
              </w:rPr>
              <w:t xml:space="preserve">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 </w:t>
            </w:r>
          </w:p>
          <w:p w:rsidR="00FE065A" w:rsidRDefault="00FE065A" w:rsidP="006870D6">
            <w:pPr>
              <w:jc w:val="both"/>
              <w:rPr>
                <w:rFonts w:ascii="Book Antiqua" w:hAnsi="Book Antiqua"/>
                <w:color w:val="000000"/>
              </w:rPr>
            </w:pPr>
          </w:p>
          <w:p w:rsidR="00FE065A" w:rsidRDefault="00FE065A" w:rsidP="00C2151D">
            <w:pPr>
              <w:ind w:left="522" w:hanging="522"/>
              <w:jc w:val="both"/>
              <w:rPr>
                <w:rFonts w:ascii="Book Antiqua" w:hAnsi="Book Antiqua"/>
                <w:color w:val="000000"/>
              </w:rPr>
            </w:pPr>
            <w:r w:rsidRPr="002E04AB">
              <w:rPr>
                <w:rFonts w:ascii="Book Antiqua" w:hAnsi="Book Antiqua"/>
                <w:color w:val="000000"/>
              </w:rPr>
              <w:t>4.2</w:t>
            </w:r>
            <w:r w:rsidR="00C2151D">
              <w:rPr>
                <w:rFonts w:ascii="Book Antiqua" w:hAnsi="Book Antiqua"/>
                <w:color w:val="000000"/>
              </w:rPr>
              <w:t xml:space="preserve">  </w:t>
            </w:r>
            <w:r w:rsidRPr="002E04AB">
              <w:rPr>
                <w:rFonts w:ascii="Book Antiqua" w:hAnsi="Book Antiqua"/>
                <w:color w:val="000000"/>
              </w:rPr>
              <w:t xml:space="preserve"> The </w:t>
            </w:r>
            <w:r w:rsidRPr="00C2151D">
              <w:rPr>
                <w:rFonts w:ascii="Book Antiqua" w:hAnsi="Book Antiqua"/>
              </w:rPr>
              <w:t>Contractor</w:t>
            </w:r>
            <w:r w:rsidRPr="002E04AB">
              <w:rPr>
                <w:rFonts w:ascii="Book Antiqua" w:hAnsi="Book Antiqua"/>
                <w:color w:val="000000"/>
              </w:rPr>
              <w:t xml:space="preserve"> shall attain Completion of the Facilities (or of a part where a separate time for Completion of such part is specified in the Contract) within the time stated under Time for Completion or within such extended time to which the Contractor shall be entitled under GCC Clause 34 hereof</w:t>
            </w:r>
            <w:r w:rsidR="00DE406E">
              <w:rPr>
                <w:rFonts w:ascii="Book Antiqua" w:hAnsi="Book Antiqua"/>
                <w:color w:val="000000"/>
              </w:rPr>
              <w:t>.</w:t>
            </w:r>
          </w:p>
          <w:p w:rsidR="00706A84" w:rsidRPr="002E04AB" w:rsidRDefault="00706A84" w:rsidP="006870D6">
            <w:pPr>
              <w:jc w:val="both"/>
              <w:rPr>
                <w:rFonts w:ascii="Book Antiqua" w:hAnsi="Book Antiqua"/>
                <w:color w:val="000000"/>
              </w:rPr>
            </w:pPr>
          </w:p>
        </w:tc>
      </w:tr>
      <w:tr w:rsidR="00FE065A" w:rsidRPr="006B1612" w:rsidTr="00160484">
        <w:tc>
          <w:tcPr>
            <w:tcW w:w="824" w:type="dxa"/>
            <w:tcBorders>
              <w:right w:val="single" w:sz="4" w:space="0" w:color="auto"/>
            </w:tcBorders>
          </w:tcPr>
          <w:p w:rsidR="00FE065A" w:rsidRPr="006B1612" w:rsidRDefault="00FE065A" w:rsidP="007254D1">
            <w:pPr>
              <w:numPr>
                <w:ilvl w:val="0"/>
                <w:numId w:val="1"/>
              </w:numPr>
              <w:jc w:val="both"/>
              <w:rPr>
                <w:rFonts w:ascii="Book Antiqua" w:hAnsi="Book Antiqua" w:cs="Arial"/>
              </w:rPr>
            </w:pPr>
          </w:p>
        </w:tc>
        <w:tc>
          <w:tcPr>
            <w:tcW w:w="1620" w:type="dxa"/>
            <w:tcBorders>
              <w:right w:val="single" w:sz="4" w:space="0" w:color="auto"/>
            </w:tcBorders>
          </w:tcPr>
          <w:p w:rsidR="00FE065A" w:rsidRPr="006B1612" w:rsidRDefault="00FE065A" w:rsidP="00963F1D">
            <w:pPr>
              <w:jc w:val="both"/>
              <w:rPr>
                <w:rFonts w:ascii="Book Antiqua" w:hAnsi="Book Antiqua" w:cs="Arial"/>
              </w:rPr>
            </w:pPr>
            <w:r w:rsidRPr="006B1612">
              <w:rPr>
                <w:rFonts w:ascii="Book Antiqua" w:hAnsi="Book Antiqua" w:cs="Arial"/>
              </w:rPr>
              <w:t xml:space="preserve">GCC </w:t>
            </w:r>
            <w:r>
              <w:rPr>
                <w:rFonts w:ascii="Book Antiqua" w:hAnsi="Book Antiqua" w:cs="Arial"/>
              </w:rPr>
              <w:t>5.1</w:t>
            </w:r>
          </w:p>
        </w:tc>
        <w:tc>
          <w:tcPr>
            <w:tcW w:w="7335" w:type="dxa"/>
            <w:tcBorders>
              <w:left w:val="nil"/>
            </w:tcBorders>
          </w:tcPr>
          <w:p w:rsidR="00FE065A" w:rsidRPr="00C2151D" w:rsidRDefault="00FE065A" w:rsidP="00211E41">
            <w:pPr>
              <w:spacing w:after="120"/>
              <w:jc w:val="both"/>
              <w:rPr>
                <w:rFonts w:ascii="Book Antiqua" w:hAnsi="Book Antiqua"/>
                <w:b/>
                <w:bCs/>
                <w:color w:val="000000"/>
              </w:rPr>
            </w:pPr>
            <w:r w:rsidRPr="00C2151D">
              <w:rPr>
                <w:rFonts w:ascii="Book Antiqua" w:hAnsi="Book Antiqua"/>
                <w:b/>
                <w:bCs/>
                <w:color w:val="000000"/>
              </w:rPr>
              <w:t>Supplementing Clause GCC 5.1</w:t>
            </w:r>
            <w:r w:rsidR="00C2151D">
              <w:rPr>
                <w:rFonts w:ascii="Book Antiqua" w:hAnsi="Book Antiqua"/>
                <w:b/>
                <w:bCs/>
                <w:color w:val="000000"/>
              </w:rPr>
              <w:t>:</w:t>
            </w:r>
          </w:p>
          <w:p w:rsidR="00FE065A" w:rsidRPr="00080A09" w:rsidRDefault="00FE065A" w:rsidP="00211E41">
            <w:pPr>
              <w:spacing w:after="120"/>
              <w:jc w:val="both"/>
              <w:rPr>
                <w:rFonts w:ascii="Book Antiqua" w:hAnsi="Book Antiqua"/>
              </w:rPr>
            </w:pPr>
            <w:r w:rsidRPr="00080A09">
              <w:rPr>
                <w:rFonts w:ascii="Book Antiqua" w:hAnsi="Book Antiqua"/>
              </w:rPr>
              <w:t>If case of contract on an Indian Entity, established as Subsidiary/JVC/Group company by its Parent/ Principal company, based on the Financial support of the Parent/ Principal Company pursuant to ITB clause 11.1, the Parent/ Principal Company of such an Indian Entity shall fulfill the following requirements as the case may be:</w:t>
            </w:r>
          </w:p>
          <w:p w:rsidR="00FE065A" w:rsidRPr="00080A09" w:rsidRDefault="00FE065A" w:rsidP="00211E41">
            <w:pPr>
              <w:spacing w:after="120"/>
              <w:ind w:left="702" w:hanging="702"/>
              <w:jc w:val="both"/>
              <w:rPr>
                <w:rFonts w:ascii="Book Antiqua" w:hAnsi="Book Antiqua"/>
              </w:rPr>
            </w:pPr>
            <w:r w:rsidRPr="00080A09">
              <w:rPr>
                <w:rFonts w:ascii="Book Antiqua" w:hAnsi="Book Antiqua"/>
              </w:rPr>
              <w:lastRenderedPageBreak/>
              <w:t>(a)</w:t>
            </w:r>
            <w:r w:rsidRPr="00080A09">
              <w:rPr>
                <w:rFonts w:ascii="Book Antiqua" w:hAnsi="Book Antiqua"/>
              </w:rPr>
              <w:tab/>
              <w:t xml:space="preserve">The Parent/ Principal </w:t>
            </w:r>
            <w:proofErr w:type="gramStart"/>
            <w:r w:rsidRPr="00080A09">
              <w:rPr>
                <w:rFonts w:ascii="Book Antiqua" w:hAnsi="Book Antiqua"/>
              </w:rPr>
              <w:t>Company  shall</w:t>
            </w:r>
            <w:proofErr w:type="gramEnd"/>
            <w:r w:rsidRPr="00080A09">
              <w:rPr>
                <w:rFonts w:ascii="Book Antiqua" w:hAnsi="Book Antiqua"/>
              </w:rPr>
              <w:t xml:space="preserve"> have a minimum equity participation of 51% in the Subsidiary Company </w:t>
            </w:r>
            <w:r w:rsidRPr="0040794C">
              <w:rPr>
                <w:rFonts w:ascii="Book Antiqua" w:hAnsi="Book Antiqua"/>
              </w:rPr>
              <w:t>for a lock-in period of seven (7) years</w:t>
            </w:r>
            <w:r w:rsidRPr="00080A09">
              <w:rPr>
                <w:rFonts w:ascii="Book Antiqua" w:hAnsi="Book Antiqua"/>
              </w:rPr>
              <w:t xml:space="preserve"> from the date of incorporation of Subsidiary Company or </w:t>
            </w:r>
            <w:proofErr w:type="spellStart"/>
            <w:r w:rsidRPr="00080A09">
              <w:rPr>
                <w:rFonts w:ascii="Book Antiqua" w:hAnsi="Book Antiqua"/>
              </w:rPr>
              <w:t>upto</w:t>
            </w:r>
            <w:proofErr w:type="spellEnd"/>
            <w:r w:rsidRPr="00080A09">
              <w:rPr>
                <w:rFonts w:ascii="Book Antiqua" w:hAnsi="Book Antiqua"/>
              </w:rPr>
              <w:t xml:space="preserve"> the end of Defect Liability Period of the contract, </w:t>
            </w:r>
            <w:r w:rsidRPr="0040794C">
              <w:rPr>
                <w:rFonts w:ascii="Book Antiqua" w:hAnsi="Book Antiqua"/>
              </w:rPr>
              <w:t>whichever is later</w:t>
            </w:r>
            <w:r w:rsidRPr="00080A09">
              <w:rPr>
                <w:rFonts w:ascii="Book Antiqua" w:hAnsi="Book Antiqua"/>
              </w:rPr>
              <w:t xml:space="preserve"> (applicable in case Contractor is a Subsidiary Company)</w:t>
            </w:r>
          </w:p>
          <w:p w:rsidR="00FE065A" w:rsidRPr="00080A09" w:rsidRDefault="00FE065A" w:rsidP="00211E41">
            <w:pPr>
              <w:spacing w:after="120"/>
              <w:ind w:left="702" w:hanging="702"/>
              <w:jc w:val="both"/>
              <w:rPr>
                <w:rFonts w:ascii="Book Antiqua" w:hAnsi="Book Antiqua"/>
              </w:rPr>
            </w:pPr>
            <w:r w:rsidRPr="00080A09">
              <w:rPr>
                <w:color w:val="000000"/>
              </w:rPr>
              <w:t>(</w:t>
            </w:r>
            <w:r w:rsidRPr="00080A09">
              <w:rPr>
                <w:rFonts w:ascii="Book Antiqua" w:hAnsi="Book Antiqua"/>
              </w:rPr>
              <w:t xml:space="preserve">b)  The Parent/ Principal Company and the Group Company shall have a common source of control, directly or indirectly, so as to exercise a minimum equity participation of 26% or appoint more than 50% of members of Board of Directors in the Group Company. The promoter of the Group Company shall maintain the minimum equity participation in the Group Company </w:t>
            </w:r>
            <w:r w:rsidRPr="0040794C">
              <w:rPr>
                <w:rFonts w:ascii="Book Antiqua" w:hAnsi="Book Antiqua"/>
              </w:rPr>
              <w:t xml:space="preserve">for a lock-in period of seven (7) years </w:t>
            </w:r>
            <w:r w:rsidRPr="00080A09">
              <w:rPr>
                <w:rFonts w:ascii="Book Antiqua" w:hAnsi="Book Antiqua"/>
              </w:rPr>
              <w:t xml:space="preserve">from the date of incorporation of Group Company or </w:t>
            </w:r>
            <w:proofErr w:type="spellStart"/>
            <w:r w:rsidRPr="00080A09">
              <w:rPr>
                <w:rFonts w:ascii="Book Antiqua" w:hAnsi="Book Antiqua"/>
              </w:rPr>
              <w:t>upto</w:t>
            </w:r>
            <w:proofErr w:type="spellEnd"/>
            <w:r w:rsidRPr="00080A09">
              <w:rPr>
                <w:rFonts w:ascii="Book Antiqua" w:hAnsi="Book Antiqua"/>
              </w:rPr>
              <w:t xml:space="preserve"> the end of Defect Liability Period of the contract, whichever is later (applicable in case Contractor is a Group Company)</w:t>
            </w:r>
          </w:p>
          <w:p w:rsidR="00FE065A" w:rsidRPr="00080A09" w:rsidRDefault="00FE065A" w:rsidP="00211E41">
            <w:pPr>
              <w:spacing w:after="120"/>
              <w:ind w:left="702" w:hanging="702"/>
              <w:jc w:val="both"/>
              <w:rPr>
                <w:rFonts w:ascii="Book Antiqua" w:hAnsi="Book Antiqua"/>
              </w:rPr>
            </w:pPr>
            <w:r w:rsidRPr="00080A09">
              <w:rPr>
                <w:rFonts w:ascii="Book Antiqua" w:hAnsi="Book Antiqua"/>
              </w:rPr>
              <w:t xml:space="preserve">(c)    The Parent/ Principal </w:t>
            </w:r>
            <w:proofErr w:type="gramStart"/>
            <w:r w:rsidRPr="00080A09">
              <w:rPr>
                <w:rFonts w:ascii="Book Antiqua" w:hAnsi="Book Antiqua"/>
              </w:rPr>
              <w:t>Company  shall</w:t>
            </w:r>
            <w:proofErr w:type="gramEnd"/>
            <w:r w:rsidRPr="00080A09">
              <w:rPr>
                <w:rFonts w:ascii="Book Antiqua" w:hAnsi="Book Antiqua"/>
              </w:rPr>
              <w:t xml:space="preserve"> have a minimum equity participation of 26% in the Joint Venture Company(JVC) </w:t>
            </w:r>
            <w:r w:rsidRPr="0040794C">
              <w:rPr>
                <w:rFonts w:ascii="Book Antiqua" w:hAnsi="Book Antiqua"/>
              </w:rPr>
              <w:t>for a lock-in period of 7 years</w:t>
            </w:r>
            <w:r w:rsidRPr="00080A09">
              <w:rPr>
                <w:rFonts w:ascii="Book Antiqua" w:hAnsi="Book Antiqua"/>
              </w:rPr>
              <w:t xml:space="preserve"> from the date of incorporation of JVC or </w:t>
            </w:r>
            <w:proofErr w:type="spellStart"/>
            <w:r w:rsidRPr="00080A09">
              <w:rPr>
                <w:rFonts w:ascii="Book Antiqua" w:hAnsi="Book Antiqua"/>
              </w:rPr>
              <w:t>upto</w:t>
            </w:r>
            <w:proofErr w:type="spellEnd"/>
            <w:r w:rsidRPr="00080A09">
              <w:rPr>
                <w:rFonts w:ascii="Book Antiqua" w:hAnsi="Book Antiqua"/>
              </w:rPr>
              <w:t xml:space="preserve"> the end of Defect Liability Period of the contract, whichever is later</w:t>
            </w:r>
          </w:p>
          <w:p w:rsidR="00FE065A" w:rsidRDefault="00FE065A" w:rsidP="00211E41">
            <w:pPr>
              <w:spacing w:after="120"/>
              <w:jc w:val="both"/>
              <w:rPr>
                <w:rFonts w:ascii="Book Antiqua" w:hAnsi="Book Antiqua"/>
                <w:color w:val="000000"/>
              </w:rPr>
            </w:pPr>
            <w:r w:rsidRPr="00080A09">
              <w:rPr>
                <w:rFonts w:ascii="Book Antiqua" w:hAnsi="Book Antiqua"/>
              </w:rPr>
              <w:t xml:space="preserve">An Indian </w:t>
            </w:r>
            <w:proofErr w:type="gramStart"/>
            <w:r w:rsidR="00C2151D">
              <w:rPr>
                <w:rFonts w:ascii="Book Antiqua" w:hAnsi="Book Antiqua"/>
              </w:rPr>
              <w:t>OPGW</w:t>
            </w:r>
            <w:r w:rsidRPr="00080A09">
              <w:rPr>
                <w:rFonts w:ascii="Book Antiqua" w:hAnsi="Book Antiqua"/>
              </w:rPr>
              <w:t xml:space="preserve">  </w:t>
            </w:r>
            <w:r w:rsidR="00A578F4">
              <w:rPr>
                <w:rFonts w:ascii="Book Antiqua" w:hAnsi="Book Antiqua"/>
              </w:rPr>
              <w:t>Cable</w:t>
            </w:r>
            <w:proofErr w:type="gramEnd"/>
            <w:r w:rsidR="00A578F4">
              <w:rPr>
                <w:rFonts w:ascii="Book Antiqua" w:hAnsi="Book Antiqua"/>
              </w:rPr>
              <w:t xml:space="preserve"> </w:t>
            </w:r>
            <w:r w:rsidRPr="00080A09">
              <w:rPr>
                <w:rFonts w:ascii="Book Antiqua" w:hAnsi="Book Antiqua"/>
              </w:rPr>
              <w:t xml:space="preserve">Manufacturer,  as a promoter of JVC who has designed, manufactured, tested and supplied </w:t>
            </w:r>
            <w:r w:rsidR="00C2151D">
              <w:rPr>
                <w:rFonts w:ascii="Book Antiqua" w:hAnsi="Book Antiqua"/>
              </w:rPr>
              <w:t>OPGW Cable</w:t>
            </w:r>
            <w:r w:rsidRPr="00080A09">
              <w:rPr>
                <w:rFonts w:ascii="Book Antiqua" w:hAnsi="Book Antiqua"/>
              </w:rPr>
              <w:t>,  shall</w:t>
            </w:r>
            <w:r w:rsidRPr="00080A09">
              <w:rPr>
                <w:rFonts w:ascii="Book Antiqua" w:hAnsi="Book Antiqua"/>
                <w:color w:val="000000"/>
              </w:rPr>
              <w:t xml:space="preserve"> have a minimum equity participation of 51% in the JVC </w:t>
            </w:r>
            <w:r w:rsidRPr="0040794C">
              <w:rPr>
                <w:rFonts w:ascii="Book Antiqua" w:hAnsi="Book Antiqua"/>
                <w:color w:val="000000"/>
              </w:rPr>
              <w:t>for a lock-in period of 7 years</w:t>
            </w:r>
            <w:r w:rsidRPr="00080A09">
              <w:rPr>
                <w:rFonts w:ascii="Book Antiqua" w:hAnsi="Book Antiqua"/>
                <w:color w:val="000000"/>
              </w:rPr>
              <w:t xml:space="preserve"> from the date of incorporation of JVC or </w:t>
            </w:r>
            <w:proofErr w:type="spellStart"/>
            <w:r w:rsidRPr="00080A09">
              <w:rPr>
                <w:rFonts w:ascii="Book Antiqua" w:hAnsi="Book Antiqua"/>
                <w:color w:val="000000"/>
              </w:rPr>
              <w:t>upto</w:t>
            </w:r>
            <w:proofErr w:type="spellEnd"/>
            <w:r w:rsidRPr="00080A09">
              <w:rPr>
                <w:rFonts w:ascii="Book Antiqua" w:hAnsi="Book Antiqua"/>
                <w:color w:val="000000"/>
              </w:rPr>
              <w:t xml:space="preserve"> the end of Defect Liability Period of the contract, whichever is later (applicable in case Contractor is a Joint Venture Company)</w:t>
            </w:r>
          </w:p>
          <w:p w:rsidR="00211E41" w:rsidRPr="00080A09" w:rsidRDefault="00211E41" w:rsidP="00211E41">
            <w:pPr>
              <w:spacing w:after="120"/>
              <w:jc w:val="both"/>
              <w:rPr>
                <w:rFonts w:ascii="Book Antiqua" w:hAnsi="Book Antiqua"/>
                <w:color w:val="000000"/>
              </w:rPr>
            </w:pPr>
          </w:p>
        </w:tc>
      </w:tr>
      <w:tr w:rsidR="00FF38F8" w:rsidRPr="006B1612" w:rsidTr="00160484">
        <w:tc>
          <w:tcPr>
            <w:tcW w:w="824" w:type="dxa"/>
            <w:tcBorders>
              <w:right w:val="single" w:sz="4" w:space="0" w:color="auto"/>
            </w:tcBorders>
          </w:tcPr>
          <w:p w:rsidR="00FF38F8" w:rsidRPr="006B1612" w:rsidRDefault="00FF38F8" w:rsidP="007254D1">
            <w:pPr>
              <w:numPr>
                <w:ilvl w:val="0"/>
                <w:numId w:val="1"/>
              </w:numPr>
              <w:jc w:val="both"/>
              <w:rPr>
                <w:rFonts w:ascii="Book Antiqua" w:hAnsi="Book Antiqua" w:cs="Arial"/>
              </w:rPr>
            </w:pPr>
          </w:p>
        </w:tc>
        <w:tc>
          <w:tcPr>
            <w:tcW w:w="1620" w:type="dxa"/>
            <w:tcBorders>
              <w:right w:val="single" w:sz="4" w:space="0" w:color="auto"/>
            </w:tcBorders>
          </w:tcPr>
          <w:p w:rsidR="00FF38F8" w:rsidRPr="005D432A" w:rsidRDefault="00FF38F8">
            <w:pPr>
              <w:jc w:val="both"/>
              <w:rPr>
                <w:rFonts w:ascii="Book Antiqua" w:hAnsi="Book Antiqua" w:cs="Arial"/>
              </w:rPr>
            </w:pPr>
            <w:r w:rsidRPr="005D432A">
              <w:rPr>
                <w:rFonts w:ascii="Book Antiqua" w:hAnsi="Book Antiqua" w:cs="Arial"/>
              </w:rPr>
              <w:t>GCC 5.7</w:t>
            </w:r>
          </w:p>
        </w:tc>
        <w:tc>
          <w:tcPr>
            <w:tcW w:w="7335" w:type="dxa"/>
            <w:tcBorders>
              <w:left w:val="nil"/>
            </w:tcBorders>
          </w:tcPr>
          <w:p w:rsidR="00FF38F8" w:rsidRPr="00706A84" w:rsidRDefault="00FF38F8" w:rsidP="00211E41">
            <w:pPr>
              <w:spacing w:after="120"/>
              <w:jc w:val="both"/>
              <w:rPr>
                <w:rFonts w:ascii="Book Antiqua" w:hAnsi="Book Antiqua" w:cs="Arial"/>
                <w:b/>
                <w:bCs/>
              </w:rPr>
            </w:pPr>
            <w:r w:rsidRPr="00706A84">
              <w:rPr>
                <w:rFonts w:ascii="Book Antiqua" w:hAnsi="Book Antiqua" w:cs="Arial"/>
                <w:b/>
                <w:bCs/>
              </w:rPr>
              <w:t xml:space="preserve">Adding New sub </w:t>
            </w:r>
            <w:proofErr w:type="spellStart"/>
            <w:r w:rsidRPr="00706A84">
              <w:rPr>
                <w:rFonts w:ascii="Book Antiqua" w:hAnsi="Book Antiqua" w:cs="Arial"/>
                <w:b/>
                <w:bCs/>
              </w:rPr>
              <w:t>cluase</w:t>
            </w:r>
            <w:proofErr w:type="spellEnd"/>
            <w:r w:rsidRPr="00706A84">
              <w:rPr>
                <w:rFonts w:ascii="Book Antiqua" w:hAnsi="Book Antiqua" w:cs="Arial"/>
                <w:b/>
                <w:bCs/>
              </w:rPr>
              <w:t xml:space="preserve"> GCC 5.7 </w:t>
            </w:r>
          </w:p>
          <w:p w:rsidR="00FF38F8" w:rsidRPr="005D432A" w:rsidRDefault="00FF38F8" w:rsidP="00211E41">
            <w:pPr>
              <w:spacing w:after="120"/>
              <w:ind w:left="-24"/>
              <w:jc w:val="both"/>
              <w:rPr>
                <w:rFonts w:ascii="Book Antiqua" w:hAnsi="Book Antiqua"/>
              </w:rPr>
            </w:pPr>
            <w:r w:rsidRPr="005D432A">
              <w:rPr>
                <w:rFonts w:ascii="Book Antiqua" w:hAnsi="Book Antiqua"/>
              </w:rPr>
              <w:t xml:space="preserve">Vide Notification dated 8th May 2017 and </w:t>
            </w:r>
            <w:r w:rsidRPr="005D432A">
              <w:rPr>
                <w:rFonts w:ascii="Book Antiqua" w:hAnsi="Book Antiqua"/>
                <w:b/>
                <w:bCs/>
              </w:rPr>
              <w:t>its revision dated 29</w:t>
            </w:r>
            <w:r w:rsidRPr="005D432A">
              <w:rPr>
                <w:rFonts w:ascii="Book Antiqua" w:hAnsi="Book Antiqua"/>
                <w:b/>
                <w:bCs/>
                <w:vertAlign w:val="superscript"/>
              </w:rPr>
              <w:t>th</w:t>
            </w:r>
            <w:r w:rsidRPr="005D432A">
              <w:rPr>
                <w:rFonts w:ascii="Book Antiqua" w:hAnsi="Book Antiqua"/>
                <w:b/>
                <w:bCs/>
              </w:rPr>
              <w:t xml:space="preserve"> May 2019 </w:t>
            </w:r>
            <w:r w:rsidRPr="005D432A">
              <w:rPr>
                <w:rFonts w:ascii="Book Antiqua" w:hAnsi="Book Antiqua"/>
              </w:rPr>
              <w:t xml:space="preserve">by Ministry of Steel has published </w:t>
            </w:r>
            <w:proofErr w:type="gramStart"/>
            <w:r w:rsidRPr="005D432A">
              <w:rPr>
                <w:rFonts w:ascii="Book Antiqua" w:hAnsi="Book Antiqua"/>
              </w:rPr>
              <w:t>“ Policy</w:t>
            </w:r>
            <w:proofErr w:type="gramEnd"/>
            <w:r w:rsidRPr="005D432A">
              <w:rPr>
                <w:rFonts w:ascii="Book Antiqua" w:hAnsi="Book Antiqua"/>
              </w:rPr>
              <w:t xml:space="preserve"> for providing preference to Domestically Manufactured Iron &amp; Steel Products in Government Procurement”. The Contractor shall comply with the guidelines specified in the policy including subsequent amendments/ modifications, if any. Accordingly, the Contractor shall be required to provide a value- addition certificate on half-yearly basis (Sep 30 and Mar 31), duly certified by the Statutory Auditors of the Domestic Manufacturer, that the claims of value-</w:t>
            </w:r>
            <w:r w:rsidRPr="005D432A">
              <w:rPr>
                <w:rFonts w:ascii="Book Antiqua" w:hAnsi="Book Antiqua"/>
              </w:rPr>
              <w:lastRenderedPageBreak/>
              <w:t>addition made for the product during the preceding 6 months are in accordance with the Policy. Such certificate shall be filed within 60 days of commencement of each half year, to the respective executing Region of POWERGRID and shall continue to be filed till the completion of supply of the said products.</w:t>
            </w:r>
          </w:p>
          <w:p w:rsidR="00FF38F8" w:rsidRPr="005D432A" w:rsidRDefault="00FF38F8" w:rsidP="00211E41">
            <w:pPr>
              <w:spacing w:after="120"/>
              <w:ind w:left="-24"/>
              <w:jc w:val="both"/>
              <w:rPr>
                <w:rFonts w:ascii="Book Antiqua" w:hAnsi="Book Antiqua"/>
              </w:rPr>
            </w:pPr>
            <w:r w:rsidRPr="005D432A">
              <w:rPr>
                <w:rFonts w:ascii="Book Antiqua" w:hAnsi="Book Antiqua"/>
              </w:rPr>
              <w:t>Further, if the Domestic manufacturer from whom the Contractor had proposed to source the Iron &amp; Steel products is changed during execution of the Contract, the Contractor shall furnish (i) authorization certificate, if applicable, (ii) affidavit of self-certification and (iii) value- addition certificate from the new Domestic manufacturer.</w:t>
            </w:r>
          </w:p>
          <w:p w:rsidR="00706A84" w:rsidRDefault="00FF38F8" w:rsidP="00211E41">
            <w:pPr>
              <w:spacing w:after="120"/>
              <w:ind w:left="-24"/>
              <w:jc w:val="both"/>
              <w:rPr>
                <w:rFonts w:ascii="Book Antiqua" w:hAnsi="Book Antiqua"/>
              </w:rPr>
            </w:pPr>
            <w:r w:rsidRPr="005D432A">
              <w:rPr>
                <w:rFonts w:ascii="Book Antiqua" w:hAnsi="Book Antiqua"/>
              </w:rPr>
              <w:t>Violation to minimum prescribed domestic value addition or misrepresentation of facts by the bidder in this regard shall be dealt in line with provisions of the Integrity Pact.</w:t>
            </w:r>
          </w:p>
          <w:p w:rsidR="00211E41" w:rsidRPr="005D432A" w:rsidRDefault="00211E41" w:rsidP="00211E41">
            <w:pPr>
              <w:spacing w:after="120"/>
              <w:ind w:left="-24"/>
              <w:jc w:val="both"/>
              <w:rPr>
                <w:rFonts w:ascii="Book Antiqua" w:hAnsi="Book Antiqua"/>
              </w:rPr>
            </w:pPr>
          </w:p>
        </w:tc>
      </w:tr>
      <w:tr w:rsidR="00FE065A" w:rsidRPr="006B1612" w:rsidTr="00160484">
        <w:tc>
          <w:tcPr>
            <w:tcW w:w="824" w:type="dxa"/>
            <w:tcBorders>
              <w:right w:val="single" w:sz="4" w:space="0" w:color="auto"/>
            </w:tcBorders>
          </w:tcPr>
          <w:p w:rsidR="00FE065A" w:rsidRPr="006B1612" w:rsidRDefault="00FE065A" w:rsidP="007254D1">
            <w:pPr>
              <w:numPr>
                <w:ilvl w:val="0"/>
                <w:numId w:val="1"/>
              </w:numPr>
              <w:jc w:val="both"/>
              <w:rPr>
                <w:rFonts w:ascii="Book Antiqua" w:hAnsi="Book Antiqua" w:cs="Arial"/>
              </w:rPr>
            </w:pPr>
          </w:p>
        </w:tc>
        <w:tc>
          <w:tcPr>
            <w:tcW w:w="1620" w:type="dxa"/>
            <w:tcBorders>
              <w:right w:val="single" w:sz="4" w:space="0" w:color="auto"/>
            </w:tcBorders>
          </w:tcPr>
          <w:p w:rsidR="00FE065A" w:rsidRPr="0011688F" w:rsidRDefault="00FE065A" w:rsidP="001A5FFA">
            <w:pPr>
              <w:jc w:val="both"/>
              <w:rPr>
                <w:rFonts w:ascii="Book Antiqua" w:hAnsi="Book Antiqua"/>
              </w:rPr>
            </w:pPr>
            <w:r w:rsidRPr="0011688F">
              <w:rPr>
                <w:rFonts w:ascii="Book Antiqua" w:hAnsi="Book Antiqua"/>
              </w:rPr>
              <w:t>GCC 6.6</w:t>
            </w:r>
          </w:p>
        </w:tc>
        <w:tc>
          <w:tcPr>
            <w:tcW w:w="7335" w:type="dxa"/>
            <w:tcBorders>
              <w:left w:val="nil"/>
            </w:tcBorders>
          </w:tcPr>
          <w:p w:rsidR="00FE065A" w:rsidRPr="0011688F" w:rsidRDefault="00FE065A" w:rsidP="00211E41">
            <w:pPr>
              <w:spacing w:after="120"/>
              <w:jc w:val="both"/>
              <w:rPr>
                <w:rFonts w:ascii="Book Antiqua" w:hAnsi="Book Antiqua"/>
                <w:b/>
                <w:bCs/>
              </w:rPr>
            </w:pPr>
            <w:r w:rsidRPr="0011688F">
              <w:rPr>
                <w:rFonts w:ascii="Book Antiqua" w:hAnsi="Book Antiqua"/>
                <w:b/>
                <w:bCs/>
              </w:rPr>
              <w:t>Replacing Sub-Clause GCC 6.6</w:t>
            </w:r>
          </w:p>
          <w:p w:rsidR="00FE065A" w:rsidRDefault="00FE065A" w:rsidP="00211E41">
            <w:pPr>
              <w:spacing w:after="120"/>
              <w:ind w:hanging="18"/>
              <w:jc w:val="both"/>
              <w:rPr>
                <w:rFonts w:ascii="Book Antiqua" w:hAnsi="Book Antiqua"/>
                <w:b/>
                <w:bCs/>
                <w:szCs w:val="22"/>
              </w:rPr>
            </w:pPr>
            <w:r w:rsidRPr="001A0531">
              <w:rPr>
                <w:rFonts w:ascii="Book Antiqua" w:hAnsi="Book Antiqua"/>
                <w:szCs w:val="22"/>
              </w:rPr>
              <w:t xml:space="preserve">The Employer shall be responsible for the continued operation of the Facilities after Taking Over, in accordance with GCC Sub-Clause 20.1.5. </w:t>
            </w:r>
            <w:r w:rsidRPr="009B7A9D">
              <w:rPr>
                <w:rFonts w:ascii="Book Antiqua" w:hAnsi="Book Antiqua"/>
                <w:b/>
                <w:bCs/>
                <w:szCs w:val="22"/>
              </w:rPr>
              <w:t>However, the bidder shall be responsible for Maintenance during Defect Liability Period and during AMC thereafter in accordance with provisions of Technical Specifications.</w:t>
            </w:r>
          </w:p>
          <w:p w:rsidR="00211E41" w:rsidRPr="00211E41" w:rsidRDefault="00211E41" w:rsidP="00211E41">
            <w:pPr>
              <w:spacing w:after="120"/>
              <w:ind w:hanging="18"/>
              <w:jc w:val="both"/>
              <w:rPr>
                <w:rFonts w:ascii="Book Antiqua" w:hAnsi="Book Antiqua"/>
                <w:szCs w:val="22"/>
              </w:rPr>
            </w:pPr>
          </w:p>
        </w:tc>
      </w:tr>
      <w:tr w:rsidR="00755F4A" w:rsidRPr="006B1612" w:rsidTr="00160484">
        <w:tc>
          <w:tcPr>
            <w:tcW w:w="824" w:type="dxa"/>
            <w:tcBorders>
              <w:right w:val="single" w:sz="4" w:space="0" w:color="auto"/>
            </w:tcBorders>
          </w:tcPr>
          <w:p w:rsidR="00755F4A" w:rsidRPr="006B1612" w:rsidRDefault="00755F4A" w:rsidP="007254D1">
            <w:pPr>
              <w:numPr>
                <w:ilvl w:val="0"/>
                <w:numId w:val="1"/>
              </w:numPr>
              <w:jc w:val="both"/>
              <w:rPr>
                <w:rFonts w:ascii="Book Antiqua" w:hAnsi="Book Antiqua" w:cs="Arial"/>
              </w:rPr>
            </w:pPr>
          </w:p>
        </w:tc>
        <w:tc>
          <w:tcPr>
            <w:tcW w:w="1620" w:type="dxa"/>
            <w:tcBorders>
              <w:right w:val="single" w:sz="4" w:space="0" w:color="auto"/>
            </w:tcBorders>
          </w:tcPr>
          <w:p w:rsidR="00755F4A" w:rsidRPr="0011688F" w:rsidRDefault="00755F4A" w:rsidP="00755F4A">
            <w:pPr>
              <w:jc w:val="both"/>
              <w:rPr>
                <w:rFonts w:ascii="Book Antiqua" w:hAnsi="Book Antiqua"/>
              </w:rPr>
            </w:pPr>
            <w:r w:rsidRPr="00706A84">
              <w:rPr>
                <w:rFonts w:ascii="Book Antiqua" w:hAnsi="Book Antiqua"/>
              </w:rPr>
              <w:t>GCC 9.2.2</w:t>
            </w:r>
          </w:p>
        </w:tc>
        <w:tc>
          <w:tcPr>
            <w:tcW w:w="7335" w:type="dxa"/>
            <w:tcBorders>
              <w:left w:val="nil"/>
            </w:tcBorders>
          </w:tcPr>
          <w:p w:rsidR="00755F4A" w:rsidRDefault="00755F4A" w:rsidP="00211E41">
            <w:pPr>
              <w:spacing w:after="120"/>
              <w:jc w:val="both"/>
              <w:rPr>
                <w:rFonts w:ascii="Book Antiqua" w:hAnsi="Book Antiqua"/>
                <w:b/>
                <w:bCs/>
              </w:rPr>
            </w:pPr>
            <w:r w:rsidRPr="0011688F">
              <w:rPr>
                <w:rFonts w:ascii="Book Antiqua" w:hAnsi="Book Antiqua"/>
                <w:b/>
                <w:bCs/>
              </w:rPr>
              <w:t xml:space="preserve">Replacing Sub-Clause GCC </w:t>
            </w:r>
            <w:r>
              <w:rPr>
                <w:rFonts w:ascii="Book Antiqua" w:hAnsi="Book Antiqua"/>
                <w:b/>
                <w:bCs/>
              </w:rPr>
              <w:t>9.2.2</w:t>
            </w:r>
          </w:p>
          <w:p w:rsidR="00532DEC" w:rsidRPr="00CB1867" w:rsidRDefault="00755F4A" w:rsidP="00211E41">
            <w:pPr>
              <w:spacing w:after="120"/>
              <w:jc w:val="both"/>
              <w:rPr>
                <w:rFonts w:ascii="Book Antiqua" w:hAnsi="Book Antiqua" w:cs="Calibri"/>
              </w:rPr>
            </w:pPr>
            <w:r w:rsidRPr="00CB1867">
              <w:rPr>
                <w:rFonts w:ascii="Book Antiqua" w:hAnsi="Book Antiqua" w:cs="Calibri"/>
              </w:rPr>
              <w:t>The security shall be in the Form of unconditional Bank Guarantee attached hereto in Section VI - Sample Forms and Procedures. The security shall be discharged after completion of the facilities or relevant part thereof corresponding to which advance has been drawn.</w:t>
            </w:r>
          </w:p>
          <w:p w:rsidR="00755F4A" w:rsidRPr="00CB1867" w:rsidRDefault="00755F4A" w:rsidP="00211E41">
            <w:pPr>
              <w:spacing w:after="120"/>
              <w:ind w:left="246" w:hanging="246"/>
              <w:jc w:val="both"/>
              <w:rPr>
                <w:rFonts w:ascii="Book Antiqua" w:hAnsi="Book Antiqua" w:cs="Calibri"/>
              </w:rPr>
            </w:pPr>
            <w:r w:rsidRPr="00CB1867">
              <w:rPr>
                <w:rFonts w:ascii="Book Antiqua" w:hAnsi="Book Antiqua" w:cs="Calibri"/>
              </w:rPr>
              <w:t>- Procedure for effective reduction in the Advance Payment Security</w:t>
            </w:r>
          </w:p>
          <w:p w:rsidR="00755F4A" w:rsidRPr="0011688F" w:rsidRDefault="00755F4A" w:rsidP="00211E41">
            <w:pPr>
              <w:spacing w:after="120"/>
              <w:jc w:val="both"/>
              <w:rPr>
                <w:rFonts w:ascii="Book Antiqua" w:hAnsi="Book Antiqua"/>
                <w:b/>
                <w:bCs/>
              </w:rPr>
            </w:pPr>
            <w:r w:rsidRPr="00CB1867">
              <w:rPr>
                <w:rFonts w:ascii="Book Antiqua" w:hAnsi="Book Antiqua" w:cs="Calibri"/>
              </w:rPr>
              <w:t xml:space="preserve">The Advance Payment Security shall be allowed to be reduced every six (06) months after First Running Account Bill/Stage payment under the Contract if the validity of the Bank Guarantee is more than one year. </w:t>
            </w:r>
            <w:r w:rsidRPr="00CB1867">
              <w:rPr>
                <w:rFonts w:ascii="Book Antiqua" w:hAnsi="Book Antiqua" w:cs="Calibri"/>
                <w:b/>
              </w:rPr>
              <w:t xml:space="preserve">The cumulative amount of reduction </w:t>
            </w:r>
            <w:r w:rsidRPr="00CB1867">
              <w:rPr>
                <w:rFonts w:ascii="Book Antiqua" w:hAnsi="Book Antiqua" w:cs="Calibri"/>
                <w:b/>
                <w:lang w:val="en-IN"/>
              </w:rPr>
              <w:t xml:space="preserve">shall be allowed </w:t>
            </w:r>
            <w:proofErr w:type="spellStart"/>
            <w:r w:rsidRPr="00CB1867">
              <w:rPr>
                <w:rFonts w:ascii="Book Antiqua" w:hAnsi="Book Antiqua" w:cs="Calibri"/>
                <w:b/>
                <w:lang w:val="en-IN"/>
              </w:rPr>
              <w:t>upto</w:t>
            </w:r>
            <w:proofErr w:type="spellEnd"/>
            <w:r w:rsidRPr="00CB1867">
              <w:rPr>
                <w:rFonts w:ascii="Book Antiqua" w:hAnsi="Book Antiqua" w:cs="Calibri"/>
                <w:b/>
                <w:lang w:val="en-IN"/>
              </w:rPr>
              <w:t xml:space="preserve"> full value of the </w:t>
            </w:r>
            <w:r w:rsidRPr="00CB1867">
              <w:rPr>
                <w:rFonts w:ascii="Book Antiqua" w:hAnsi="Book Antiqua" w:cs="Calibri"/>
                <w:b/>
              </w:rPr>
              <w:t>Bank Guarantee</w:t>
            </w:r>
            <w:r w:rsidRPr="00CB1867">
              <w:rPr>
                <w:rFonts w:ascii="Book Antiqua" w:hAnsi="Book Antiqua" w:cs="Calibri"/>
                <w:b/>
                <w:lang w:val="en-IN"/>
              </w:rPr>
              <w:t xml:space="preserve"> upon adjustment of the </w:t>
            </w:r>
            <w:r w:rsidRPr="00CB1867">
              <w:rPr>
                <w:rFonts w:ascii="Book Antiqua" w:hAnsi="Book Antiqua" w:cs="Calibri"/>
                <w:b/>
              </w:rPr>
              <w:t xml:space="preserve">corresponding advance and certification to </w:t>
            </w:r>
            <w:r w:rsidRPr="00CB1867">
              <w:rPr>
                <w:rFonts w:ascii="Book Antiqua" w:hAnsi="Book Antiqua" w:cs="Calibri"/>
                <w:b/>
              </w:rPr>
              <w:lastRenderedPageBreak/>
              <w:t>this effect by the Employer’s representative.</w:t>
            </w:r>
            <w:r w:rsidRPr="00CB1867">
              <w:rPr>
                <w:rFonts w:ascii="Book Antiqua" w:hAnsi="Book Antiqua" w:cs="Calibri"/>
              </w:rPr>
              <w:t xml:space="preserve"> It should be clearly understood that reduction in the value of advance Bank Guarantee shall not in any way dilute the Contractor's responsibility and liabilities under the Contract including in respect of the Facilities for which reduction in the value of security is allowed.</w:t>
            </w:r>
          </w:p>
        </w:tc>
      </w:tr>
      <w:tr w:rsidR="00960148" w:rsidRPr="006B1612" w:rsidTr="00160484">
        <w:tc>
          <w:tcPr>
            <w:tcW w:w="824" w:type="dxa"/>
            <w:tcBorders>
              <w:right w:val="single" w:sz="4" w:space="0" w:color="auto"/>
            </w:tcBorders>
          </w:tcPr>
          <w:p w:rsidR="00960148" w:rsidRPr="006B1612" w:rsidRDefault="00960148" w:rsidP="00960148">
            <w:pPr>
              <w:numPr>
                <w:ilvl w:val="0"/>
                <w:numId w:val="1"/>
              </w:numPr>
              <w:jc w:val="both"/>
              <w:rPr>
                <w:rFonts w:ascii="Book Antiqua" w:hAnsi="Book Antiqua" w:cs="Arial"/>
              </w:rPr>
            </w:pPr>
          </w:p>
        </w:tc>
        <w:tc>
          <w:tcPr>
            <w:tcW w:w="1620" w:type="dxa"/>
            <w:tcBorders>
              <w:right w:val="single" w:sz="4" w:space="0" w:color="auto"/>
            </w:tcBorders>
          </w:tcPr>
          <w:p w:rsidR="00960148" w:rsidRPr="00AD4615" w:rsidRDefault="00960148" w:rsidP="00960148">
            <w:pPr>
              <w:jc w:val="both"/>
              <w:rPr>
                <w:rFonts w:ascii="Book Antiqua" w:hAnsi="Book Antiqua"/>
              </w:rPr>
            </w:pPr>
            <w:r w:rsidRPr="00AD4615">
              <w:rPr>
                <w:rFonts w:ascii="Book Antiqua" w:hAnsi="Book Antiqua"/>
              </w:rPr>
              <w:t>First Paragraph of GCC 9.3.1</w:t>
            </w:r>
          </w:p>
        </w:tc>
        <w:tc>
          <w:tcPr>
            <w:tcW w:w="7335" w:type="dxa"/>
            <w:tcBorders>
              <w:left w:val="nil"/>
            </w:tcBorders>
          </w:tcPr>
          <w:p w:rsidR="00960148" w:rsidRPr="00AD4615" w:rsidRDefault="00960148" w:rsidP="00960148">
            <w:pPr>
              <w:pStyle w:val="Default"/>
              <w:spacing w:after="120"/>
              <w:jc w:val="both"/>
              <w:rPr>
                <w:rFonts w:ascii="Book Antiqua" w:hAnsi="Book Antiqua"/>
                <w:b/>
                <w:bCs/>
              </w:rPr>
            </w:pPr>
            <w:r w:rsidRPr="00AD4615">
              <w:rPr>
                <w:rFonts w:ascii="Book Antiqua" w:hAnsi="Book Antiqua"/>
                <w:b/>
                <w:bCs/>
              </w:rPr>
              <w:t>Replace First Paragraph of GCC 9.3.1 with the following:</w:t>
            </w:r>
          </w:p>
          <w:p w:rsidR="00960148" w:rsidRDefault="00090B8E" w:rsidP="00960148">
            <w:pPr>
              <w:pStyle w:val="Default"/>
              <w:spacing w:after="120"/>
              <w:jc w:val="both"/>
              <w:rPr>
                <w:rFonts w:ascii="Book Antiqua" w:hAnsi="Book Antiqua"/>
              </w:rPr>
            </w:pPr>
            <w:r w:rsidRPr="00090B8E">
              <w:rPr>
                <w:rFonts w:ascii="Book Antiqua" w:hAnsi="Book Antiqua"/>
              </w:rPr>
              <w:t xml:space="preserve">The Contractor shall, within twenty-eight (28) days of the notification of award, provide a performance security for the due performance of the Contract in the amount equivalent to </w:t>
            </w:r>
            <w:r w:rsidRPr="00090B8E">
              <w:rPr>
                <w:rFonts w:ascii="Book Antiqua" w:hAnsi="Book Antiqua"/>
                <w:b/>
                <w:bCs/>
              </w:rPr>
              <w:t>Three percent (3%)</w:t>
            </w:r>
            <w:r w:rsidRPr="00090B8E">
              <w:rPr>
                <w:rFonts w:ascii="Book Antiqua" w:hAnsi="Book Antiqua"/>
              </w:rPr>
              <w:t xml:space="preserve"> of the Contract Price (including Maintenance charges during Defect Liability Period and AMC charges after Defect Liability Period), with a validity </w:t>
            </w:r>
            <w:proofErr w:type="spellStart"/>
            <w:r w:rsidRPr="00090B8E">
              <w:rPr>
                <w:rFonts w:ascii="Book Antiqua" w:hAnsi="Book Antiqua"/>
              </w:rPr>
              <w:t>upto</w:t>
            </w:r>
            <w:proofErr w:type="spellEnd"/>
            <w:r w:rsidRPr="00090B8E">
              <w:rPr>
                <w:rFonts w:ascii="Book Antiqua" w:hAnsi="Book Antiqua"/>
              </w:rPr>
              <w:t xml:space="preserve"> ninety (90) days beyond the Defect liability Period. The same shall be extended by the Contractor from time to time till ninety (90) days beyond the actual Defect Liability Period, as may be required under the Contract.</w:t>
            </w:r>
          </w:p>
          <w:p w:rsidR="00211E41" w:rsidRPr="00AD4615" w:rsidRDefault="00211E41" w:rsidP="00960148">
            <w:pPr>
              <w:pStyle w:val="Default"/>
              <w:spacing w:after="120"/>
              <w:jc w:val="both"/>
              <w:rPr>
                <w:rFonts w:ascii="Book Antiqua" w:hAnsi="Book Antiqua"/>
              </w:rPr>
            </w:pPr>
          </w:p>
        </w:tc>
      </w:tr>
      <w:tr w:rsidR="00C267F3" w:rsidRPr="006B1612" w:rsidTr="00160484">
        <w:tc>
          <w:tcPr>
            <w:tcW w:w="824" w:type="dxa"/>
            <w:tcBorders>
              <w:right w:val="single" w:sz="4" w:space="0" w:color="auto"/>
            </w:tcBorders>
          </w:tcPr>
          <w:p w:rsidR="00C267F3" w:rsidRPr="006B1612" w:rsidRDefault="00C267F3" w:rsidP="00C267F3">
            <w:pPr>
              <w:numPr>
                <w:ilvl w:val="0"/>
                <w:numId w:val="1"/>
              </w:numPr>
              <w:jc w:val="both"/>
              <w:rPr>
                <w:rFonts w:ascii="Book Antiqua" w:hAnsi="Book Antiqua" w:cs="Arial"/>
              </w:rPr>
            </w:pPr>
          </w:p>
        </w:tc>
        <w:tc>
          <w:tcPr>
            <w:tcW w:w="1620" w:type="dxa"/>
            <w:tcBorders>
              <w:right w:val="single" w:sz="4" w:space="0" w:color="auto"/>
            </w:tcBorders>
          </w:tcPr>
          <w:p w:rsidR="00C267F3" w:rsidRPr="00AD4615" w:rsidRDefault="00C267F3" w:rsidP="00C267F3">
            <w:pPr>
              <w:jc w:val="both"/>
              <w:rPr>
                <w:rFonts w:ascii="Book Antiqua" w:hAnsi="Book Antiqua"/>
              </w:rPr>
            </w:pPr>
            <w:r>
              <w:rPr>
                <w:rFonts w:ascii="Book Antiqua" w:hAnsi="Book Antiqua"/>
              </w:rPr>
              <w:t>Second</w:t>
            </w:r>
            <w:r w:rsidRPr="00AD4615">
              <w:rPr>
                <w:rFonts w:ascii="Book Antiqua" w:hAnsi="Book Antiqua"/>
              </w:rPr>
              <w:t xml:space="preserve"> Paragraph of GCC 9.3.1</w:t>
            </w:r>
          </w:p>
        </w:tc>
        <w:tc>
          <w:tcPr>
            <w:tcW w:w="7335" w:type="dxa"/>
            <w:tcBorders>
              <w:left w:val="nil"/>
            </w:tcBorders>
          </w:tcPr>
          <w:p w:rsidR="00C267F3" w:rsidRPr="00AD4615" w:rsidRDefault="00C267F3" w:rsidP="00C267F3">
            <w:pPr>
              <w:pStyle w:val="Default"/>
              <w:spacing w:after="120"/>
              <w:jc w:val="both"/>
              <w:rPr>
                <w:rFonts w:ascii="Book Antiqua" w:hAnsi="Book Antiqua"/>
                <w:b/>
                <w:bCs/>
              </w:rPr>
            </w:pPr>
            <w:r w:rsidRPr="00AD4615">
              <w:rPr>
                <w:rFonts w:ascii="Book Antiqua" w:hAnsi="Book Antiqua"/>
                <w:b/>
                <w:bCs/>
              </w:rPr>
              <w:t xml:space="preserve">Replace </w:t>
            </w:r>
            <w:r>
              <w:rPr>
                <w:rFonts w:ascii="Book Antiqua" w:hAnsi="Book Antiqua"/>
                <w:b/>
                <w:bCs/>
              </w:rPr>
              <w:t>Second</w:t>
            </w:r>
            <w:r w:rsidRPr="00AD4615">
              <w:rPr>
                <w:rFonts w:ascii="Book Antiqua" w:hAnsi="Book Antiqua"/>
                <w:b/>
                <w:bCs/>
              </w:rPr>
              <w:t xml:space="preserve"> Paragraph of GCC 9.3.1 with the following:</w:t>
            </w:r>
          </w:p>
          <w:p w:rsidR="00C267F3" w:rsidRDefault="00C267F3" w:rsidP="00C267F3">
            <w:pPr>
              <w:pStyle w:val="Default"/>
              <w:spacing w:after="120"/>
              <w:jc w:val="both"/>
              <w:rPr>
                <w:rFonts w:ascii="Book Antiqua" w:hAnsi="Book Antiqua"/>
              </w:rPr>
            </w:pPr>
            <w:r w:rsidRPr="00C267F3">
              <w:rPr>
                <w:rFonts w:ascii="Book Antiqua" w:hAnsi="Book Antiqua"/>
              </w:rPr>
              <w:t>Apart from Performance Security(</w:t>
            </w:r>
            <w:proofErr w:type="spellStart"/>
            <w:r w:rsidRPr="00C267F3">
              <w:rPr>
                <w:rFonts w:ascii="Book Antiqua" w:hAnsi="Book Antiqua"/>
              </w:rPr>
              <w:t>ies</w:t>
            </w:r>
            <w:proofErr w:type="spellEnd"/>
            <w:r w:rsidRPr="00C267F3">
              <w:rPr>
                <w:rFonts w:ascii="Book Antiqua" w:hAnsi="Book Antiqua"/>
              </w:rPr>
              <w:t>) as mentioned above, the successful bidder is required to furnish additional performance security(</w:t>
            </w:r>
            <w:proofErr w:type="spellStart"/>
            <w:r w:rsidRPr="00C267F3">
              <w:rPr>
                <w:rFonts w:ascii="Book Antiqua" w:hAnsi="Book Antiqua"/>
              </w:rPr>
              <w:t>ies</w:t>
            </w:r>
            <w:proofErr w:type="spellEnd"/>
            <w:r w:rsidRPr="00C267F3">
              <w:rPr>
                <w:rFonts w:ascii="Book Antiqua" w:hAnsi="Book Antiqua"/>
              </w:rPr>
              <w:t xml:space="preserve">), if applicable, as per Clause no. 5 of Joint Deed of Undertaking mentioned at Sl. No. 20 of Section – VI: Sample Forms and Procedures., within </w:t>
            </w:r>
            <w:proofErr w:type="gramStart"/>
            <w:r w:rsidRPr="00C267F3">
              <w:rPr>
                <w:rFonts w:ascii="Book Antiqua" w:hAnsi="Book Antiqua"/>
              </w:rPr>
              <w:t>twenty eight</w:t>
            </w:r>
            <w:proofErr w:type="gramEnd"/>
            <w:r w:rsidRPr="00C267F3">
              <w:rPr>
                <w:rFonts w:ascii="Book Antiqua" w:hAnsi="Book Antiqua"/>
              </w:rPr>
              <w:t xml:space="preserve"> (28) days of the notification of award in </w:t>
            </w:r>
            <w:proofErr w:type="spellStart"/>
            <w:r w:rsidRPr="00C267F3">
              <w:rPr>
                <w:rFonts w:ascii="Book Antiqua" w:hAnsi="Book Antiqua"/>
              </w:rPr>
              <w:t>favour</w:t>
            </w:r>
            <w:proofErr w:type="spellEnd"/>
            <w:r w:rsidRPr="00C267F3">
              <w:rPr>
                <w:rFonts w:ascii="Book Antiqua" w:hAnsi="Book Antiqua"/>
              </w:rPr>
              <w:t xml:space="preserve"> of the Employer in the form acceptable to the Employer. The said security(</w:t>
            </w:r>
            <w:proofErr w:type="spellStart"/>
            <w:r w:rsidRPr="00C267F3">
              <w:rPr>
                <w:rFonts w:ascii="Book Antiqua" w:hAnsi="Book Antiqua"/>
              </w:rPr>
              <w:t>ies</w:t>
            </w:r>
            <w:proofErr w:type="spellEnd"/>
            <w:r w:rsidRPr="00C267F3">
              <w:rPr>
                <w:rFonts w:ascii="Book Antiqua" w:hAnsi="Book Antiqua"/>
              </w:rPr>
              <w:t>) shall be required to be extended from time to time till ninety (90) days beyond the actual Defect Liability Period, as may be required under the Contract.</w:t>
            </w:r>
          </w:p>
          <w:p w:rsidR="00211E41" w:rsidRPr="00AD4615" w:rsidRDefault="00211E41" w:rsidP="00C267F3">
            <w:pPr>
              <w:pStyle w:val="Default"/>
              <w:spacing w:after="120"/>
              <w:jc w:val="both"/>
              <w:rPr>
                <w:rFonts w:ascii="Book Antiqua" w:hAnsi="Book Antiqua"/>
              </w:rPr>
            </w:pPr>
          </w:p>
        </w:tc>
      </w:tr>
      <w:tr w:rsidR="008E57D0" w:rsidRPr="006B1612" w:rsidTr="00160484">
        <w:tc>
          <w:tcPr>
            <w:tcW w:w="824" w:type="dxa"/>
            <w:tcBorders>
              <w:right w:val="single" w:sz="4" w:space="0" w:color="auto"/>
            </w:tcBorders>
          </w:tcPr>
          <w:p w:rsidR="008E57D0" w:rsidRPr="006B1612" w:rsidRDefault="008E57D0" w:rsidP="007254D1">
            <w:pPr>
              <w:numPr>
                <w:ilvl w:val="0"/>
                <w:numId w:val="1"/>
              </w:numPr>
              <w:jc w:val="both"/>
              <w:rPr>
                <w:rFonts w:ascii="Book Antiqua" w:hAnsi="Book Antiqua" w:cs="Arial"/>
              </w:rPr>
            </w:pPr>
          </w:p>
        </w:tc>
        <w:tc>
          <w:tcPr>
            <w:tcW w:w="1620" w:type="dxa"/>
            <w:tcBorders>
              <w:right w:val="single" w:sz="4" w:space="0" w:color="auto"/>
            </w:tcBorders>
          </w:tcPr>
          <w:p w:rsidR="008E57D0" w:rsidRPr="004F024A" w:rsidRDefault="008E57D0" w:rsidP="00EB074A">
            <w:pPr>
              <w:jc w:val="both"/>
              <w:rPr>
                <w:rFonts w:ascii="Book Antiqua" w:hAnsi="Book Antiqua"/>
                <w:sz w:val="22"/>
                <w:szCs w:val="22"/>
              </w:rPr>
            </w:pPr>
            <w:r w:rsidRPr="00706A84">
              <w:rPr>
                <w:rFonts w:ascii="Book Antiqua" w:hAnsi="Book Antiqua"/>
              </w:rPr>
              <w:t>GCC 9.3.1</w:t>
            </w:r>
          </w:p>
        </w:tc>
        <w:tc>
          <w:tcPr>
            <w:tcW w:w="7335" w:type="dxa"/>
            <w:tcBorders>
              <w:left w:val="nil"/>
            </w:tcBorders>
          </w:tcPr>
          <w:p w:rsidR="008E57D0" w:rsidRPr="0011688F" w:rsidRDefault="008E57D0" w:rsidP="00E02AB5">
            <w:pPr>
              <w:jc w:val="both"/>
              <w:rPr>
                <w:rFonts w:ascii="Book Antiqua" w:hAnsi="Book Antiqua"/>
                <w:b/>
                <w:bCs/>
              </w:rPr>
            </w:pPr>
            <w:r w:rsidRPr="0011688F">
              <w:rPr>
                <w:rFonts w:ascii="Book Antiqua" w:hAnsi="Book Antiqua"/>
                <w:b/>
                <w:bCs/>
              </w:rPr>
              <w:t>Supplementing Sub-Clause GCC 9.3.1</w:t>
            </w:r>
          </w:p>
          <w:p w:rsidR="008E57D0" w:rsidRPr="0011688F" w:rsidRDefault="008E57D0" w:rsidP="00E02AB5">
            <w:pPr>
              <w:jc w:val="both"/>
              <w:rPr>
                <w:rFonts w:ascii="Book Antiqua" w:hAnsi="Book Antiqua"/>
              </w:rPr>
            </w:pPr>
          </w:p>
          <w:p w:rsidR="008E57D0" w:rsidRPr="0011688F" w:rsidRDefault="008E57D0" w:rsidP="00E02AB5">
            <w:pPr>
              <w:jc w:val="both"/>
              <w:rPr>
                <w:rFonts w:ascii="Book Antiqua" w:hAnsi="Book Antiqua"/>
                <w:b/>
                <w:bCs/>
                <w:u w:val="single"/>
              </w:rPr>
            </w:pPr>
            <w:r w:rsidRPr="0011688F">
              <w:rPr>
                <w:rFonts w:ascii="Book Antiqua" w:hAnsi="Book Antiqua"/>
                <w:b/>
                <w:bCs/>
                <w:u w:val="single"/>
              </w:rPr>
              <w:t>Additional Performance Security(</w:t>
            </w:r>
            <w:proofErr w:type="spellStart"/>
            <w:r w:rsidRPr="0011688F">
              <w:rPr>
                <w:rFonts w:ascii="Book Antiqua" w:hAnsi="Book Antiqua"/>
                <w:b/>
                <w:bCs/>
                <w:u w:val="single"/>
              </w:rPr>
              <w:t>ies</w:t>
            </w:r>
            <w:proofErr w:type="spellEnd"/>
            <w:r w:rsidRPr="0011688F">
              <w:rPr>
                <w:rFonts w:ascii="Book Antiqua" w:hAnsi="Book Antiqua"/>
                <w:b/>
                <w:bCs/>
                <w:u w:val="single"/>
              </w:rPr>
              <w:t>)</w:t>
            </w:r>
          </w:p>
          <w:p w:rsidR="008E57D0" w:rsidRPr="0011688F" w:rsidRDefault="008E57D0" w:rsidP="00E02AB5">
            <w:pPr>
              <w:jc w:val="both"/>
              <w:rPr>
                <w:rFonts w:ascii="Book Antiqua" w:hAnsi="Book Antiqua"/>
              </w:rPr>
            </w:pPr>
          </w:p>
          <w:p w:rsidR="008E57D0" w:rsidRPr="0011688F" w:rsidRDefault="008E57D0" w:rsidP="00C4371F">
            <w:pPr>
              <w:pStyle w:val="ListParagraph"/>
              <w:numPr>
                <w:ilvl w:val="0"/>
                <w:numId w:val="19"/>
              </w:numPr>
              <w:ind w:left="443" w:hanging="443"/>
              <w:contextualSpacing/>
              <w:jc w:val="both"/>
              <w:rPr>
                <w:rFonts w:ascii="Book Antiqua" w:hAnsi="Book Antiqua"/>
              </w:rPr>
            </w:pPr>
            <w:r w:rsidRPr="0011688F">
              <w:rPr>
                <w:rFonts w:ascii="Book Antiqua" w:hAnsi="Book Antiqua"/>
              </w:rPr>
              <w:t xml:space="preserve">The Contractor shall within 28 days, after Defect Liability Period, provide Contract Performance Guarantee in the amount equivalent to Two Percent (2%) of the Total Contract Price to cover the contractor’s obligations under Maintenance Period as per the provisions in the Technical Specification, Vol-II, with a validity </w:t>
            </w:r>
            <w:proofErr w:type="spellStart"/>
            <w:r w:rsidRPr="0011688F">
              <w:rPr>
                <w:rFonts w:ascii="Book Antiqua" w:hAnsi="Book Antiqua"/>
              </w:rPr>
              <w:t>upto</w:t>
            </w:r>
            <w:proofErr w:type="spellEnd"/>
            <w:r w:rsidRPr="0011688F">
              <w:rPr>
                <w:rFonts w:ascii="Book Antiqua" w:hAnsi="Book Antiqua"/>
              </w:rPr>
              <w:t xml:space="preserve"> ninety (90) days beyond the AMC </w:t>
            </w:r>
            <w:r w:rsidRPr="0011688F">
              <w:rPr>
                <w:rFonts w:ascii="Book Antiqua" w:hAnsi="Book Antiqua"/>
              </w:rPr>
              <w:lastRenderedPageBreak/>
              <w:t>Period, as per Form - 2</w:t>
            </w:r>
            <w:r w:rsidR="003271BA">
              <w:rPr>
                <w:rFonts w:ascii="Book Antiqua" w:hAnsi="Book Antiqua"/>
              </w:rPr>
              <w:t>3</w:t>
            </w:r>
            <w:r w:rsidRPr="0011688F">
              <w:rPr>
                <w:rFonts w:ascii="Book Antiqua" w:hAnsi="Book Antiqua"/>
              </w:rPr>
              <w:t xml:space="preserve"> of Section – VI: Sample Forms and Procedures.</w:t>
            </w:r>
          </w:p>
          <w:p w:rsidR="008E57D0" w:rsidRPr="0011688F" w:rsidRDefault="008E57D0" w:rsidP="00E02AB5">
            <w:pPr>
              <w:jc w:val="both"/>
              <w:rPr>
                <w:rFonts w:ascii="Book Antiqua" w:hAnsi="Book Antiqua"/>
                <w:highlight w:val="yellow"/>
              </w:rPr>
            </w:pPr>
          </w:p>
          <w:p w:rsidR="008E57D0" w:rsidRDefault="008E57D0" w:rsidP="00E02AB5">
            <w:pPr>
              <w:jc w:val="both"/>
              <w:rPr>
                <w:rFonts w:ascii="Book Antiqua" w:hAnsi="Book Antiqua"/>
              </w:rPr>
            </w:pPr>
            <w:r w:rsidRPr="0011688F">
              <w:rPr>
                <w:rFonts w:ascii="Book Antiqua" w:hAnsi="Book Antiqua"/>
              </w:rPr>
              <w:t>The said security(</w:t>
            </w:r>
            <w:proofErr w:type="spellStart"/>
            <w:r w:rsidRPr="0011688F">
              <w:rPr>
                <w:rFonts w:ascii="Book Antiqua" w:hAnsi="Book Antiqua"/>
              </w:rPr>
              <w:t>ies</w:t>
            </w:r>
            <w:proofErr w:type="spellEnd"/>
            <w:r w:rsidRPr="0011688F">
              <w:rPr>
                <w:rFonts w:ascii="Book Antiqua" w:hAnsi="Book Antiqua"/>
              </w:rPr>
              <w:t>) shall be required to be extended from time to time till ninety (90) days beyond completion period of Annual Maintenance Contract as may be required under the Contract.</w:t>
            </w:r>
          </w:p>
          <w:p w:rsidR="00C2151D" w:rsidRPr="00574AD9" w:rsidRDefault="00C2151D" w:rsidP="00E02AB5">
            <w:pPr>
              <w:jc w:val="both"/>
              <w:rPr>
                <w:rFonts w:ascii="Book Antiqua" w:hAnsi="Book Antiqua"/>
              </w:rPr>
            </w:pPr>
          </w:p>
          <w:p w:rsidR="00443BC1" w:rsidRDefault="000C2F47" w:rsidP="000C2F47">
            <w:pPr>
              <w:jc w:val="both"/>
              <w:rPr>
                <w:rFonts w:ascii="Book Antiqua" w:hAnsi="Book Antiqua"/>
                <w:bCs/>
              </w:rPr>
            </w:pPr>
            <w:r w:rsidRPr="007A7DA7">
              <w:rPr>
                <w:rFonts w:ascii="Book Antiqua" w:hAnsi="Book Antiqua"/>
                <w:bCs/>
              </w:rPr>
              <w:t>Note: In case of JV bid involving an Indian Entity and its Collaborator/ parent/ principal company as partner (s), additional performance guarantees from the Collaborator(s)/ parent/ principal company [</w:t>
            </w:r>
            <w:r w:rsidRPr="007A7DA7">
              <w:rPr>
                <w:rFonts w:ascii="Book Antiqua" w:hAnsi="Book Antiqua"/>
                <w:bCs/>
                <w:i/>
                <w:iCs/>
              </w:rPr>
              <w:t>as stipulated at para 1.2 (C) (ii) of Annexure-A (BDS)]</w:t>
            </w:r>
            <w:r w:rsidRPr="007A7DA7">
              <w:rPr>
                <w:rFonts w:ascii="Book Antiqua" w:hAnsi="Book Antiqua"/>
                <w:bCs/>
              </w:rPr>
              <w:t xml:space="preserve"> shall not be required to be submitted.</w:t>
            </w:r>
          </w:p>
          <w:p w:rsidR="00E50D05" w:rsidRPr="00E50D05" w:rsidRDefault="00E50D05" w:rsidP="000C2F47">
            <w:pPr>
              <w:jc w:val="both"/>
              <w:rPr>
                <w:rFonts w:ascii="Book Antiqua" w:hAnsi="Book Antiqua"/>
                <w:bCs/>
              </w:rPr>
            </w:pPr>
          </w:p>
        </w:tc>
      </w:tr>
      <w:tr w:rsidR="00FE065A" w:rsidRPr="006B1612" w:rsidTr="00160484">
        <w:tc>
          <w:tcPr>
            <w:tcW w:w="824" w:type="dxa"/>
            <w:tcBorders>
              <w:right w:val="single" w:sz="4" w:space="0" w:color="auto"/>
            </w:tcBorders>
          </w:tcPr>
          <w:p w:rsidR="00FE065A" w:rsidRPr="006B1612" w:rsidRDefault="00FE065A" w:rsidP="007254D1">
            <w:pPr>
              <w:numPr>
                <w:ilvl w:val="0"/>
                <w:numId w:val="1"/>
              </w:numPr>
              <w:jc w:val="both"/>
              <w:rPr>
                <w:rFonts w:ascii="Book Antiqua" w:hAnsi="Book Antiqua" w:cs="Arial"/>
              </w:rPr>
            </w:pPr>
          </w:p>
        </w:tc>
        <w:tc>
          <w:tcPr>
            <w:tcW w:w="1620" w:type="dxa"/>
            <w:tcBorders>
              <w:right w:val="single" w:sz="4" w:space="0" w:color="auto"/>
            </w:tcBorders>
          </w:tcPr>
          <w:p w:rsidR="00FE065A" w:rsidRPr="006B1612" w:rsidRDefault="00FE065A" w:rsidP="006E5B77">
            <w:pPr>
              <w:jc w:val="both"/>
              <w:rPr>
                <w:rFonts w:ascii="Book Antiqua" w:hAnsi="Book Antiqua" w:cs="Arial"/>
              </w:rPr>
            </w:pPr>
            <w:r w:rsidRPr="006B1612">
              <w:rPr>
                <w:rFonts w:ascii="Book Antiqua" w:hAnsi="Book Antiqua" w:cs="Arial"/>
              </w:rPr>
              <w:t>GCC 9.3</w:t>
            </w:r>
            <w:r>
              <w:rPr>
                <w:rFonts w:ascii="Book Antiqua" w:hAnsi="Book Antiqua" w:cs="Arial"/>
              </w:rPr>
              <w:t>.1.2 (b)</w:t>
            </w:r>
          </w:p>
        </w:tc>
        <w:tc>
          <w:tcPr>
            <w:tcW w:w="7335" w:type="dxa"/>
            <w:tcBorders>
              <w:left w:val="nil"/>
            </w:tcBorders>
          </w:tcPr>
          <w:p w:rsidR="00FE065A" w:rsidRDefault="00FE065A" w:rsidP="006E5B77">
            <w:pPr>
              <w:jc w:val="both"/>
              <w:rPr>
                <w:rFonts w:ascii="Book Antiqua" w:hAnsi="Book Antiqua"/>
              </w:rPr>
            </w:pPr>
            <w:r w:rsidRPr="007B0751">
              <w:rPr>
                <w:rFonts w:ascii="Book Antiqua" w:hAnsi="Book Antiqua" w:cs="Arial"/>
              </w:rPr>
              <w:t xml:space="preserve">Replace the </w:t>
            </w:r>
            <w:r w:rsidRPr="007B0751">
              <w:rPr>
                <w:rFonts w:ascii="Book Antiqua" w:hAnsi="Book Antiqua"/>
              </w:rPr>
              <w:t>Clause</w:t>
            </w:r>
            <w:r w:rsidRPr="007B0751">
              <w:rPr>
                <w:rFonts w:ascii="Book Antiqua" w:hAnsi="Book Antiqua" w:cs="Arial"/>
              </w:rPr>
              <w:t xml:space="preserve"> reference </w:t>
            </w:r>
            <w:r w:rsidRPr="007B0751">
              <w:rPr>
                <w:rFonts w:ascii="Book Antiqua" w:hAnsi="Book Antiqua"/>
              </w:rPr>
              <w:t xml:space="preserve">GCC 9.3.1.1(b) </w:t>
            </w:r>
            <w:r>
              <w:rPr>
                <w:rFonts w:ascii="Book Antiqua" w:hAnsi="Book Antiqua"/>
              </w:rPr>
              <w:t xml:space="preserve">appearing in second line </w:t>
            </w:r>
            <w:r w:rsidRPr="007B0751">
              <w:rPr>
                <w:rFonts w:ascii="Book Antiqua" w:hAnsi="Book Antiqua"/>
              </w:rPr>
              <w:t xml:space="preserve">with Clause GCC </w:t>
            </w:r>
            <w:r w:rsidRPr="00E968AA">
              <w:rPr>
                <w:rFonts w:ascii="Book Antiqua" w:hAnsi="Book Antiqua"/>
              </w:rPr>
              <w:t>9.3.1.2(a)</w:t>
            </w:r>
          </w:p>
          <w:p w:rsidR="00C2151D" w:rsidRPr="00671721" w:rsidRDefault="00C2151D" w:rsidP="006E5B77">
            <w:pPr>
              <w:jc w:val="both"/>
              <w:rPr>
                <w:rFonts w:ascii="Book Antiqua" w:hAnsi="Book Antiqua"/>
                <w:highlight w:val="yellow"/>
              </w:rPr>
            </w:pPr>
          </w:p>
        </w:tc>
      </w:tr>
      <w:tr w:rsidR="001771B3" w:rsidRPr="006B1612" w:rsidTr="00160484">
        <w:tc>
          <w:tcPr>
            <w:tcW w:w="824" w:type="dxa"/>
            <w:tcBorders>
              <w:right w:val="single" w:sz="4" w:space="0" w:color="auto"/>
            </w:tcBorders>
          </w:tcPr>
          <w:p w:rsidR="001771B3" w:rsidRPr="006B1612" w:rsidRDefault="001771B3" w:rsidP="007254D1">
            <w:pPr>
              <w:numPr>
                <w:ilvl w:val="0"/>
                <w:numId w:val="1"/>
              </w:numPr>
              <w:jc w:val="both"/>
              <w:rPr>
                <w:rFonts w:ascii="Book Antiqua" w:hAnsi="Book Antiqua" w:cs="Arial"/>
              </w:rPr>
            </w:pPr>
          </w:p>
        </w:tc>
        <w:tc>
          <w:tcPr>
            <w:tcW w:w="1620" w:type="dxa"/>
            <w:tcBorders>
              <w:right w:val="single" w:sz="4" w:space="0" w:color="auto"/>
            </w:tcBorders>
          </w:tcPr>
          <w:p w:rsidR="001771B3" w:rsidRPr="006B1612" w:rsidRDefault="001771B3" w:rsidP="006E5B77">
            <w:pPr>
              <w:jc w:val="both"/>
              <w:rPr>
                <w:rFonts w:ascii="Book Antiqua" w:hAnsi="Book Antiqua" w:cs="Arial"/>
              </w:rPr>
            </w:pPr>
            <w:r>
              <w:rPr>
                <w:rFonts w:ascii="Book Antiqua" w:hAnsi="Book Antiqua" w:cs="Arial"/>
              </w:rPr>
              <w:t>GCC 9.3.1.2 (d)</w:t>
            </w:r>
          </w:p>
        </w:tc>
        <w:tc>
          <w:tcPr>
            <w:tcW w:w="7335" w:type="dxa"/>
            <w:tcBorders>
              <w:left w:val="nil"/>
            </w:tcBorders>
          </w:tcPr>
          <w:p w:rsidR="001771B3" w:rsidRDefault="001771B3" w:rsidP="001771B3">
            <w:pPr>
              <w:pStyle w:val="Default"/>
              <w:jc w:val="both"/>
              <w:rPr>
                <w:rFonts w:ascii="Book Antiqua" w:hAnsi="Book Antiqua"/>
                <w:b/>
                <w:bCs/>
              </w:rPr>
            </w:pPr>
            <w:r w:rsidRPr="00D9597C">
              <w:rPr>
                <w:rFonts w:ascii="Book Antiqua" w:hAnsi="Book Antiqua"/>
                <w:b/>
                <w:bCs/>
              </w:rPr>
              <w:t>Replace Sub-Clause GCC 9.3.</w:t>
            </w:r>
            <w:r>
              <w:rPr>
                <w:rFonts w:ascii="Book Antiqua" w:hAnsi="Book Antiqua"/>
                <w:b/>
                <w:bCs/>
              </w:rPr>
              <w:t>1.</w:t>
            </w:r>
            <w:r w:rsidRPr="00D9597C">
              <w:rPr>
                <w:rFonts w:ascii="Book Antiqua" w:hAnsi="Book Antiqua"/>
                <w:b/>
                <w:bCs/>
              </w:rPr>
              <w:t>2</w:t>
            </w:r>
            <w:r>
              <w:rPr>
                <w:rFonts w:ascii="Book Antiqua" w:hAnsi="Book Antiqua"/>
                <w:b/>
                <w:bCs/>
              </w:rPr>
              <w:t xml:space="preserve"> (d) with following:</w:t>
            </w:r>
          </w:p>
          <w:p w:rsidR="001771B3" w:rsidRDefault="001771B3" w:rsidP="001771B3">
            <w:pPr>
              <w:pStyle w:val="Default"/>
              <w:jc w:val="both"/>
              <w:rPr>
                <w:rFonts w:ascii="Book Antiqua" w:hAnsi="Book Antiqua"/>
                <w:b/>
                <w:bCs/>
              </w:rPr>
            </w:pPr>
          </w:p>
          <w:p w:rsidR="001771B3" w:rsidRDefault="00E50D05" w:rsidP="006E5B77">
            <w:pPr>
              <w:jc w:val="both"/>
              <w:rPr>
                <w:rFonts w:ascii="Book Antiqua" w:hAnsi="Book Antiqua" w:cs="Arial"/>
                <w:color w:val="000000"/>
              </w:rPr>
            </w:pPr>
            <w:r w:rsidRPr="00E50D05">
              <w:rPr>
                <w:rFonts w:ascii="Book Antiqua" w:hAnsi="Book Antiqua" w:cs="Arial"/>
                <w:color w:val="000000"/>
              </w:rPr>
              <w:t xml:space="preserve">In case the Contractor fails to submit the performance security within 90 days of the Notification of Award, the Employer, without prejudice to any other rights or remedies it may possess under the Contract, </w:t>
            </w:r>
            <w:r w:rsidRPr="00E50D05">
              <w:rPr>
                <w:rFonts w:ascii="Book Antiqua" w:hAnsi="Book Antiqua" w:cs="Arial"/>
                <w:b/>
                <w:bCs/>
                <w:color w:val="000000"/>
              </w:rPr>
              <w:t>may consider the bid submitted by the Contractor in future packages as non-responsive in line with ITB 13.6</w:t>
            </w:r>
            <w:r w:rsidRPr="00E50D05">
              <w:rPr>
                <w:rFonts w:ascii="Book Antiqua" w:hAnsi="Book Antiqua" w:cs="Arial"/>
                <w:color w:val="000000"/>
              </w:rPr>
              <w:t xml:space="preserve"> and/or may terminate the Contract forthwith pursuant to GCC Clause 36.</w:t>
            </w:r>
          </w:p>
          <w:p w:rsidR="00E50D05" w:rsidRPr="007B0751" w:rsidRDefault="00E50D05" w:rsidP="006E5B77">
            <w:pPr>
              <w:jc w:val="both"/>
              <w:rPr>
                <w:rFonts w:ascii="Book Antiqua" w:hAnsi="Book Antiqua" w:cs="Arial"/>
              </w:rPr>
            </w:pPr>
          </w:p>
        </w:tc>
      </w:tr>
      <w:tr w:rsidR="00FE065A" w:rsidRPr="006B1612" w:rsidTr="00160484">
        <w:tc>
          <w:tcPr>
            <w:tcW w:w="824" w:type="dxa"/>
            <w:tcBorders>
              <w:right w:val="single" w:sz="4" w:space="0" w:color="auto"/>
            </w:tcBorders>
          </w:tcPr>
          <w:p w:rsidR="00FE065A" w:rsidRPr="006B1612" w:rsidRDefault="00FE065A" w:rsidP="007254D1">
            <w:pPr>
              <w:numPr>
                <w:ilvl w:val="0"/>
                <w:numId w:val="1"/>
              </w:numPr>
              <w:jc w:val="both"/>
              <w:rPr>
                <w:rFonts w:ascii="Book Antiqua" w:hAnsi="Book Antiqua" w:cs="Arial"/>
              </w:rPr>
            </w:pPr>
          </w:p>
        </w:tc>
        <w:tc>
          <w:tcPr>
            <w:tcW w:w="1620" w:type="dxa"/>
            <w:tcBorders>
              <w:right w:val="single" w:sz="4" w:space="0" w:color="auto"/>
            </w:tcBorders>
          </w:tcPr>
          <w:p w:rsidR="00FE065A" w:rsidRPr="00D9597C" w:rsidRDefault="00FE065A" w:rsidP="00E00538">
            <w:pPr>
              <w:jc w:val="both"/>
              <w:rPr>
                <w:rFonts w:ascii="Book Antiqua" w:hAnsi="Book Antiqua" w:cs="Arial"/>
              </w:rPr>
            </w:pPr>
            <w:r w:rsidRPr="00D9597C">
              <w:rPr>
                <w:rFonts w:ascii="Book Antiqua" w:hAnsi="Book Antiqua" w:cs="Arial"/>
              </w:rPr>
              <w:t>GCC 9.3.2</w:t>
            </w:r>
          </w:p>
        </w:tc>
        <w:tc>
          <w:tcPr>
            <w:tcW w:w="7335" w:type="dxa"/>
            <w:tcBorders>
              <w:left w:val="nil"/>
            </w:tcBorders>
          </w:tcPr>
          <w:p w:rsidR="00FE065A" w:rsidRPr="00D9597C" w:rsidRDefault="00FE065A" w:rsidP="00E00538">
            <w:pPr>
              <w:pStyle w:val="Default"/>
              <w:jc w:val="both"/>
              <w:rPr>
                <w:rFonts w:ascii="Book Antiqua" w:hAnsi="Book Antiqua"/>
                <w:b/>
                <w:bCs/>
              </w:rPr>
            </w:pPr>
            <w:r w:rsidRPr="00D9597C">
              <w:rPr>
                <w:rFonts w:ascii="Book Antiqua" w:hAnsi="Book Antiqua"/>
                <w:b/>
                <w:bCs/>
              </w:rPr>
              <w:t>Replace Sub-Clause GCC 9.3.2</w:t>
            </w:r>
          </w:p>
          <w:p w:rsidR="00FE065A" w:rsidRPr="00D9597C" w:rsidRDefault="00FE065A" w:rsidP="00E00538">
            <w:pPr>
              <w:pStyle w:val="Default"/>
              <w:jc w:val="both"/>
              <w:rPr>
                <w:rFonts w:ascii="Book Antiqua" w:hAnsi="Book Antiqua"/>
                <w:b/>
                <w:bCs/>
              </w:rPr>
            </w:pPr>
          </w:p>
          <w:p w:rsidR="00FE065A" w:rsidRDefault="00FE065A" w:rsidP="006D003F">
            <w:pPr>
              <w:ind w:right="162" w:hanging="18"/>
              <w:jc w:val="both"/>
              <w:rPr>
                <w:rFonts w:ascii="Book Antiqua" w:hAnsi="Book Antiqua"/>
                <w:szCs w:val="22"/>
              </w:rPr>
            </w:pPr>
            <w:r w:rsidRPr="00C6663B">
              <w:rPr>
                <w:rFonts w:ascii="Book Antiqua" w:hAnsi="Book Antiqua"/>
                <w:szCs w:val="22"/>
              </w:rPr>
              <w:t>The performance security shall, at the contractor’s option, be in the form of a crossed bank draft/pay order /banker certified che</w:t>
            </w:r>
            <w:r>
              <w:rPr>
                <w:rFonts w:ascii="Book Antiqua" w:hAnsi="Book Antiqua"/>
                <w:szCs w:val="22"/>
              </w:rPr>
              <w:t xml:space="preserve">que in </w:t>
            </w:r>
            <w:proofErr w:type="spellStart"/>
            <w:r>
              <w:rPr>
                <w:rFonts w:ascii="Book Antiqua" w:hAnsi="Book Antiqua"/>
                <w:szCs w:val="22"/>
              </w:rPr>
              <w:t>favour</w:t>
            </w:r>
            <w:proofErr w:type="spellEnd"/>
            <w:r>
              <w:rPr>
                <w:rFonts w:ascii="Book Antiqua" w:hAnsi="Book Antiqua"/>
                <w:szCs w:val="22"/>
              </w:rPr>
              <w:t xml:space="preserve"> of Employer</w:t>
            </w:r>
            <w:r w:rsidRPr="00C6663B">
              <w:rPr>
                <w:rFonts w:ascii="Book Antiqua" w:hAnsi="Book Antiqua"/>
                <w:szCs w:val="22"/>
              </w:rPr>
              <w:t xml:space="preserve"> as stipulated in SCC in the Form of unconditional Bank Guarantee attached hereto in the Section VI - Sample Forms and Procedures.</w:t>
            </w:r>
          </w:p>
          <w:p w:rsidR="00FE065A" w:rsidRPr="00C6663B" w:rsidRDefault="00FE065A" w:rsidP="006D003F">
            <w:pPr>
              <w:ind w:right="162" w:hanging="18"/>
              <w:jc w:val="both"/>
              <w:rPr>
                <w:rFonts w:ascii="Book Antiqua" w:hAnsi="Book Antiqua"/>
                <w:szCs w:val="22"/>
              </w:rPr>
            </w:pPr>
          </w:p>
          <w:p w:rsidR="00FE065A" w:rsidRPr="00C2151D" w:rsidRDefault="00FE065A" w:rsidP="006D003F">
            <w:pPr>
              <w:pStyle w:val="Default"/>
              <w:jc w:val="both"/>
              <w:rPr>
                <w:rFonts w:ascii="Book Antiqua" w:hAnsi="Book Antiqua"/>
              </w:rPr>
            </w:pPr>
            <w:r w:rsidRPr="00C2151D">
              <w:rPr>
                <w:rFonts w:ascii="Book Antiqua" w:hAnsi="Book Antiqua"/>
              </w:rPr>
              <w:t>Alternatively, if performance security is to be submitted in favor of POWERGRID, the same can be submitted as online payment through POWERGRID ONLINE PAYMENT UTILITY- https://epay.powergrid.in, a link of which is provided on the POWERGRID website www.powergridindia.com. While making online payment towards performance security, the bidder shall choose Segment as “Suppliers” and fill in details as follows:</w:t>
            </w:r>
          </w:p>
          <w:p w:rsidR="00F66EB5" w:rsidRPr="00C2151D" w:rsidRDefault="00F66EB5" w:rsidP="006D003F">
            <w:pPr>
              <w:pStyle w:val="Default"/>
              <w:jc w:val="both"/>
              <w:rPr>
                <w:rFonts w:ascii="Book Antiqua" w:hAnsi="Book Antiqua"/>
              </w:rPr>
            </w:pPr>
          </w:p>
          <w:tbl>
            <w:tblPr>
              <w:tblW w:w="71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17"/>
              <w:gridCol w:w="4860"/>
            </w:tblGrid>
            <w:tr w:rsidR="00FE065A" w:rsidRPr="00C2151D" w:rsidTr="007A5580">
              <w:tc>
                <w:tcPr>
                  <w:tcW w:w="2317" w:type="dxa"/>
                  <w:shd w:val="clear" w:color="auto" w:fill="auto"/>
                </w:tcPr>
                <w:p w:rsidR="00FE065A" w:rsidRPr="00C2151D" w:rsidRDefault="00FE065A" w:rsidP="002C1446">
                  <w:pPr>
                    <w:pStyle w:val="Default"/>
                    <w:jc w:val="both"/>
                    <w:rPr>
                      <w:rFonts w:ascii="Book Antiqua" w:hAnsi="Book Antiqua"/>
                    </w:rPr>
                  </w:pPr>
                  <w:r w:rsidRPr="00C2151D">
                    <w:rPr>
                      <w:rFonts w:ascii="Book Antiqua" w:hAnsi="Book Antiqua"/>
                    </w:rPr>
                    <w:t>Payment Category</w:t>
                  </w:r>
                </w:p>
              </w:tc>
              <w:tc>
                <w:tcPr>
                  <w:tcW w:w="4860" w:type="dxa"/>
                  <w:shd w:val="clear" w:color="auto" w:fill="auto"/>
                </w:tcPr>
                <w:p w:rsidR="00FE065A" w:rsidRPr="00C2151D" w:rsidRDefault="00FE065A" w:rsidP="002C1446">
                  <w:pPr>
                    <w:pStyle w:val="Default"/>
                    <w:ind w:right="-468"/>
                    <w:jc w:val="both"/>
                    <w:rPr>
                      <w:rFonts w:ascii="Book Antiqua" w:hAnsi="Book Antiqua"/>
                    </w:rPr>
                  </w:pPr>
                  <w:r w:rsidRPr="00C2151D">
                    <w:rPr>
                      <w:rFonts w:ascii="Book Antiqua" w:hAnsi="Book Antiqua"/>
                    </w:rPr>
                    <w:t xml:space="preserve">Performance Security </w:t>
                  </w:r>
                </w:p>
              </w:tc>
            </w:tr>
            <w:tr w:rsidR="00FE065A" w:rsidRPr="00C2151D" w:rsidTr="007A5580">
              <w:tc>
                <w:tcPr>
                  <w:tcW w:w="2317" w:type="dxa"/>
                  <w:shd w:val="clear" w:color="auto" w:fill="auto"/>
                </w:tcPr>
                <w:p w:rsidR="00FE065A" w:rsidRPr="00C2151D" w:rsidRDefault="00FE065A" w:rsidP="002C1446">
                  <w:pPr>
                    <w:pStyle w:val="Default"/>
                    <w:jc w:val="both"/>
                    <w:rPr>
                      <w:rFonts w:ascii="Book Antiqua" w:hAnsi="Book Antiqua"/>
                    </w:rPr>
                  </w:pPr>
                  <w:r w:rsidRPr="00C2151D">
                    <w:rPr>
                      <w:rFonts w:ascii="Book Antiqua" w:hAnsi="Book Antiqua"/>
                    </w:rPr>
                    <w:t xml:space="preserve"> Sub-category</w:t>
                  </w:r>
                </w:p>
              </w:tc>
              <w:tc>
                <w:tcPr>
                  <w:tcW w:w="4860" w:type="dxa"/>
                  <w:shd w:val="clear" w:color="auto" w:fill="auto"/>
                </w:tcPr>
                <w:p w:rsidR="00FE065A" w:rsidRPr="00C2151D" w:rsidRDefault="00FE065A" w:rsidP="002C1446">
                  <w:pPr>
                    <w:pStyle w:val="Default"/>
                    <w:jc w:val="both"/>
                    <w:rPr>
                      <w:rFonts w:ascii="Book Antiqua" w:hAnsi="Book Antiqua"/>
                    </w:rPr>
                  </w:pPr>
                  <w:r w:rsidRPr="00C2151D">
                    <w:rPr>
                      <w:rFonts w:ascii="Book Antiqua" w:hAnsi="Book Antiqua"/>
                    </w:rPr>
                    <w:t>Performance Security Payment–CC@</w:t>
                  </w:r>
                </w:p>
              </w:tc>
            </w:tr>
            <w:tr w:rsidR="00FE065A" w:rsidRPr="00C2151D" w:rsidTr="007A5580">
              <w:tc>
                <w:tcPr>
                  <w:tcW w:w="2317" w:type="dxa"/>
                  <w:shd w:val="clear" w:color="auto" w:fill="auto"/>
                </w:tcPr>
                <w:p w:rsidR="00FE065A" w:rsidRPr="00C2151D" w:rsidRDefault="00FE065A" w:rsidP="002C1446">
                  <w:pPr>
                    <w:pStyle w:val="Default"/>
                    <w:jc w:val="both"/>
                    <w:rPr>
                      <w:rFonts w:ascii="Book Antiqua" w:hAnsi="Book Antiqua"/>
                    </w:rPr>
                  </w:pPr>
                  <w:r w:rsidRPr="00C2151D">
                    <w:rPr>
                      <w:rFonts w:ascii="Book Antiqua" w:hAnsi="Book Antiqua"/>
                    </w:rPr>
                    <w:t>Name of Depositor</w:t>
                  </w:r>
                </w:p>
              </w:tc>
              <w:tc>
                <w:tcPr>
                  <w:tcW w:w="4860" w:type="dxa"/>
                  <w:shd w:val="clear" w:color="auto" w:fill="auto"/>
                </w:tcPr>
                <w:p w:rsidR="00FE065A" w:rsidRPr="00C2151D" w:rsidRDefault="00FE065A" w:rsidP="002C1446">
                  <w:pPr>
                    <w:pStyle w:val="Default"/>
                    <w:jc w:val="both"/>
                    <w:rPr>
                      <w:rFonts w:ascii="Book Antiqua" w:hAnsi="Book Antiqua"/>
                    </w:rPr>
                  </w:pPr>
                  <w:r w:rsidRPr="00C2151D">
                    <w:rPr>
                      <w:rFonts w:ascii="Book Antiqua" w:hAnsi="Book Antiqua"/>
                    </w:rPr>
                    <w:t>Name of the Contractor/Collaborator/Tower manufacturer/Licensor etc.</w:t>
                  </w:r>
                </w:p>
              </w:tc>
            </w:tr>
            <w:tr w:rsidR="00FE065A" w:rsidRPr="00C2151D" w:rsidTr="007A5580">
              <w:tc>
                <w:tcPr>
                  <w:tcW w:w="2317" w:type="dxa"/>
                  <w:shd w:val="clear" w:color="auto" w:fill="auto"/>
                </w:tcPr>
                <w:p w:rsidR="00FE065A" w:rsidRPr="00C2151D" w:rsidRDefault="00FE065A" w:rsidP="002C1446">
                  <w:pPr>
                    <w:pStyle w:val="Default"/>
                    <w:jc w:val="both"/>
                    <w:rPr>
                      <w:rFonts w:ascii="Book Antiqua" w:hAnsi="Book Antiqua"/>
                    </w:rPr>
                  </w:pPr>
                  <w:r w:rsidRPr="00C2151D">
                    <w:rPr>
                      <w:rFonts w:ascii="Book Antiqua" w:hAnsi="Book Antiqua"/>
                    </w:rPr>
                    <w:t xml:space="preserve">Vendor Code, if applicable </w:t>
                  </w:r>
                </w:p>
              </w:tc>
              <w:tc>
                <w:tcPr>
                  <w:tcW w:w="4860" w:type="dxa"/>
                  <w:shd w:val="clear" w:color="auto" w:fill="auto"/>
                </w:tcPr>
                <w:p w:rsidR="00FE065A" w:rsidRPr="00C2151D" w:rsidRDefault="00FE065A" w:rsidP="002C1446">
                  <w:pPr>
                    <w:pStyle w:val="Default"/>
                    <w:jc w:val="both"/>
                    <w:rPr>
                      <w:rFonts w:ascii="Book Antiqua" w:hAnsi="Book Antiqua"/>
                    </w:rPr>
                  </w:pPr>
                  <w:r w:rsidRPr="00C2151D">
                    <w:rPr>
                      <w:rFonts w:ascii="Book Antiqua" w:hAnsi="Book Antiqua"/>
                    </w:rPr>
                    <w:t xml:space="preserve">POWERGRID vendor code of the Contractor Collaborator/Tower manufacturer/Licensor etc., if existing </w:t>
                  </w:r>
                </w:p>
              </w:tc>
            </w:tr>
            <w:tr w:rsidR="00FE065A" w:rsidRPr="00C2151D" w:rsidTr="007A5580">
              <w:tc>
                <w:tcPr>
                  <w:tcW w:w="2317" w:type="dxa"/>
                  <w:shd w:val="clear" w:color="auto" w:fill="auto"/>
                </w:tcPr>
                <w:p w:rsidR="00FE065A" w:rsidRPr="00C2151D" w:rsidRDefault="00FE065A" w:rsidP="002C1446">
                  <w:pPr>
                    <w:pStyle w:val="Default"/>
                    <w:jc w:val="both"/>
                    <w:rPr>
                      <w:rFonts w:ascii="Book Antiqua" w:hAnsi="Book Antiqua"/>
                    </w:rPr>
                  </w:pPr>
                  <w:r w:rsidRPr="00C2151D">
                    <w:rPr>
                      <w:rFonts w:ascii="Book Antiqua" w:hAnsi="Book Antiqua"/>
                    </w:rPr>
                    <w:t>Payment Remarks</w:t>
                  </w:r>
                </w:p>
              </w:tc>
              <w:tc>
                <w:tcPr>
                  <w:tcW w:w="4860" w:type="dxa"/>
                  <w:shd w:val="clear" w:color="auto" w:fill="auto"/>
                </w:tcPr>
                <w:p w:rsidR="00FE065A" w:rsidRPr="00C2151D" w:rsidRDefault="00FE065A" w:rsidP="002C1446">
                  <w:pPr>
                    <w:pStyle w:val="Default"/>
                    <w:jc w:val="both"/>
                    <w:rPr>
                      <w:rFonts w:ascii="Book Antiqua" w:hAnsi="Book Antiqua"/>
                    </w:rPr>
                  </w:pPr>
                  <w:r w:rsidRPr="00C2151D">
                    <w:rPr>
                      <w:rFonts w:ascii="Book Antiqua" w:hAnsi="Book Antiqua"/>
                    </w:rPr>
                    <w:t>Performance Security for ………….. [</w:t>
                  </w:r>
                  <w:r w:rsidRPr="00C2151D">
                    <w:rPr>
                      <w:rFonts w:ascii="Book Antiqua" w:hAnsi="Book Antiqua"/>
                      <w:i/>
                      <w:iCs/>
                    </w:rPr>
                    <w:t>enter the name of the contract and last four digits of the CA number]</w:t>
                  </w:r>
                </w:p>
              </w:tc>
            </w:tr>
          </w:tbl>
          <w:p w:rsidR="00FE065A" w:rsidRPr="00C2151D" w:rsidRDefault="00FE065A" w:rsidP="006D003F">
            <w:pPr>
              <w:pStyle w:val="Default"/>
              <w:jc w:val="both"/>
              <w:rPr>
                <w:rFonts w:ascii="Book Antiqua" w:hAnsi="Book Antiqua"/>
              </w:rPr>
            </w:pPr>
          </w:p>
          <w:p w:rsidR="00FE065A" w:rsidRPr="00C2151D" w:rsidRDefault="00FE065A" w:rsidP="006D003F">
            <w:pPr>
              <w:pStyle w:val="Default"/>
              <w:jc w:val="both"/>
            </w:pPr>
            <w:r w:rsidRPr="00C2151D">
              <w:rPr>
                <w:rFonts w:ascii="Book Antiqua" w:hAnsi="Book Antiqua"/>
              </w:rPr>
              <w:t>The copy of ‘Online Payment Acknowledgement – Suppliers’ generated subsequent to the payment shall be submitted by the Contractor. The online payment facility shall be for payment in Indian Rupees only.</w:t>
            </w:r>
          </w:p>
          <w:p w:rsidR="00FE065A" w:rsidRPr="00D9597C" w:rsidRDefault="00FE065A" w:rsidP="00E00538">
            <w:pPr>
              <w:jc w:val="both"/>
              <w:rPr>
                <w:rFonts w:ascii="Book Antiqua" w:hAnsi="Book Antiqua" w:cs="Arial"/>
                <w:b/>
                <w:bCs/>
              </w:rPr>
            </w:pPr>
          </w:p>
        </w:tc>
      </w:tr>
      <w:tr w:rsidR="00FE065A" w:rsidRPr="006B1612" w:rsidTr="00160484">
        <w:tc>
          <w:tcPr>
            <w:tcW w:w="824" w:type="dxa"/>
            <w:tcBorders>
              <w:right w:val="single" w:sz="4" w:space="0" w:color="auto"/>
            </w:tcBorders>
          </w:tcPr>
          <w:p w:rsidR="00FE065A" w:rsidRPr="006B1612" w:rsidRDefault="00FE065A" w:rsidP="007254D1">
            <w:pPr>
              <w:numPr>
                <w:ilvl w:val="0"/>
                <w:numId w:val="1"/>
              </w:numPr>
              <w:jc w:val="both"/>
              <w:rPr>
                <w:rFonts w:ascii="Book Antiqua" w:hAnsi="Book Antiqua" w:cs="Arial"/>
              </w:rPr>
            </w:pPr>
          </w:p>
        </w:tc>
        <w:tc>
          <w:tcPr>
            <w:tcW w:w="1620" w:type="dxa"/>
            <w:tcBorders>
              <w:right w:val="single" w:sz="4" w:space="0" w:color="auto"/>
            </w:tcBorders>
          </w:tcPr>
          <w:p w:rsidR="00FE065A" w:rsidRPr="0011688F" w:rsidRDefault="00FE065A" w:rsidP="001A5FFA">
            <w:pPr>
              <w:jc w:val="both"/>
              <w:rPr>
                <w:rFonts w:ascii="Book Antiqua" w:hAnsi="Book Antiqua"/>
              </w:rPr>
            </w:pPr>
            <w:r w:rsidRPr="0011688F">
              <w:rPr>
                <w:rFonts w:ascii="Book Antiqua" w:hAnsi="Book Antiqua"/>
              </w:rPr>
              <w:t>GCC 9.3.3</w:t>
            </w:r>
          </w:p>
        </w:tc>
        <w:tc>
          <w:tcPr>
            <w:tcW w:w="7335" w:type="dxa"/>
            <w:tcBorders>
              <w:left w:val="nil"/>
            </w:tcBorders>
          </w:tcPr>
          <w:p w:rsidR="00FE065A" w:rsidRDefault="00112393" w:rsidP="001A5FFA">
            <w:pPr>
              <w:jc w:val="both"/>
              <w:rPr>
                <w:rFonts w:ascii="Book Antiqua" w:hAnsi="Book Antiqua"/>
                <w:b/>
                <w:bCs/>
              </w:rPr>
            </w:pPr>
            <w:r>
              <w:rPr>
                <w:rFonts w:ascii="Book Antiqua" w:hAnsi="Book Antiqua"/>
                <w:b/>
                <w:bCs/>
              </w:rPr>
              <w:t xml:space="preserve">Replacing </w:t>
            </w:r>
            <w:r w:rsidR="00FE065A" w:rsidRPr="008E57D0">
              <w:rPr>
                <w:rFonts w:ascii="Book Antiqua" w:hAnsi="Book Antiqua"/>
                <w:b/>
                <w:bCs/>
              </w:rPr>
              <w:t>the Clause GCC 9.3.3</w:t>
            </w:r>
            <w:r>
              <w:rPr>
                <w:rFonts w:ascii="Book Antiqua" w:hAnsi="Book Antiqua"/>
                <w:b/>
                <w:bCs/>
              </w:rPr>
              <w:t xml:space="preserve"> with following: </w:t>
            </w:r>
          </w:p>
          <w:p w:rsidR="00112393" w:rsidRDefault="00112393" w:rsidP="001A5FFA">
            <w:pPr>
              <w:jc w:val="both"/>
              <w:rPr>
                <w:rFonts w:ascii="Book Antiqua" w:hAnsi="Book Antiqua"/>
                <w:b/>
                <w:bCs/>
              </w:rPr>
            </w:pPr>
          </w:p>
          <w:p w:rsidR="00B439CC" w:rsidRDefault="00112393" w:rsidP="001A5FFA">
            <w:pPr>
              <w:jc w:val="both"/>
              <w:rPr>
                <w:rFonts w:ascii="Book Antiqua" w:hAnsi="Book Antiqua"/>
              </w:rPr>
            </w:pPr>
            <w:r w:rsidRPr="00E6251F">
              <w:rPr>
                <w:rFonts w:ascii="Book Antiqua" w:hAnsi="Book Antiqua"/>
              </w:rPr>
              <w:t>Reduction in the security pro rata to the Contract Price of any part of the Facilities is not admissible. However, if the Defects Liability Period has been extended on any part of the Facilities pursuant to GCC Sub-Clause 22.8 hereof, the Contractor shall issue an additional security in an amount proportionate to the Contract Price of that part.</w:t>
            </w:r>
          </w:p>
          <w:p w:rsidR="00B439CC" w:rsidRDefault="00B439CC" w:rsidP="001A5FFA">
            <w:pPr>
              <w:jc w:val="both"/>
              <w:rPr>
                <w:rFonts w:ascii="Book Antiqua" w:hAnsi="Book Antiqua"/>
              </w:rPr>
            </w:pPr>
          </w:p>
          <w:p w:rsidR="00112393" w:rsidRPr="00112393" w:rsidRDefault="00112393" w:rsidP="001A5FFA">
            <w:pPr>
              <w:jc w:val="both"/>
              <w:rPr>
                <w:rFonts w:ascii="Book Antiqua" w:hAnsi="Book Antiqua"/>
              </w:rPr>
            </w:pPr>
            <w:r w:rsidRPr="00E6251F">
              <w:rPr>
                <w:rFonts w:ascii="Book Antiqua" w:hAnsi="Book Antiqua"/>
              </w:rPr>
              <w:t xml:space="preserve">The security shall be returned to the Contractor immediately after its expiration, provided, however, that if the Contractor pursuant to GCC Sub-Clause 22, is liable for an extended warranty obligation, the performance security shall be reduced to </w:t>
            </w:r>
            <w:r w:rsidRPr="00E6251F">
              <w:rPr>
                <w:rFonts w:ascii="Book Antiqua" w:hAnsi="Book Antiqua"/>
                <w:b/>
                <w:bCs/>
              </w:rPr>
              <w:t>three percent (3%)</w:t>
            </w:r>
            <w:r w:rsidRPr="00E6251F">
              <w:rPr>
                <w:rFonts w:ascii="Book Antiqua" w:hAnsi="Book Antiqua"/>
              </w:rPr>
              <w:t xml:space="preserve"> of the value of the component covered by the extended warranty.</w:t>
            </w:r>
          </w:p>
          <w:p w:rsidR="00FE065A" w:rsidRPr="008E57D0" w:rsidRDefault="00FE065A" w:rsidP="001A5FFA">
            <w:pPr>
              <w:jc w:val="both"/>
              <w:rPr>
                <w:rFonts w:ascii="Book Antiqua" w:hAnsi="Book Antiqua"/>
                <w:b/>
                <w:bCs/>
              </w:rPr>
            </w:pPr>
          </w:p>
          <w:p w:rsidR="00FE065A" w:rsidRDefault="00FE065A" w:rsidP="008E57D0">
            <w:pPr>
              <w:pStyle w:val="Default"/>
              <w:jc w:val="both"/>
              <w:rPr>
                <w:rFonts w:ascii="Book Antiqua" w:hAnsi="Book Antiqua"/>
                <w:szCs w:val="22"/>
              </w:rPr>
            </w:pPr>
            <w:r w:rsidRPr="008E57D0">
              <w:rPr>
                <w:rFonts w:ascii="Book Antiqua" w:hAnsi="Book Antiqua"/>
                <w:szCs w:val="22"/>
              </w:rPr>
              <w:t>The submission of Performance security (</w:t>
            </w:r>
            <w:proofErr w:type="spellStart"/>
            <w:r w:rsidRPr="008E57D0">
              <w:rPr>
                <w:rFonts w:ascii="Book Antiqua" w:hAnsi="Book Antiqua"/>
                <w:szCs w:val="22"/>
              </w:rPr>
              <w:t>ies</w:t>
            </w:r>
            <w:proofErr w:type="spellEnd"/>
            <w:r w:rsidRPr="008E57D0">
              <w:rPr>
                <w:rFonts w:ascii="Book Antiqua" w:hAnsi="Book Antiqua"/>
                <w:szCs w:val="22"/>
              </w:rPr>
              <w:t>) for contractor’s obligations under Maintenance Period shall be a condition precedent for release of performance securities for the due performance of the contract. The securities towards contractor’s obligations under the maintenance period shall be returned to the contractor immediately after its expiration.</w:t>
            </w:r>
          </w:p>
          <w:p w:rsidR="00C2151D" w:rsidRPr="008E57D0" w:rsidRDefault="00C2151D" w:rsidP="008E57D0">
            <w:pPr>
              <w:pStyle w:val="Default"/>
              <w:jc w:val="both"/>
              <w:rPr>
                <w:rFonts w:ascii="Book Antiqua" w:hAnsi="Book Antiqua"/>
              </w:rPr>
            </w:pPr>
          </w:p>
        </w:tc>
      </w:tr>
      <w:tr w:rsidR="00FE065A" w:rsidRPr="006B1612" w:rsidTr="00160484">
        <w:tc>
          <w:tcPr>
            <w:tcW w:w="824" w:type="dxa"/>
            <w:tcBorders>
              <w:right w:val="single" w:sz="4" w:space="0" w:color="auto"/>
            </w:tcBorders>
          </w:tcPr>
          <w:p w:rsidR="00FE065A" w:rsidRPr="006B1612" w:rsidRDefault="00FE065A" w:rsidP="007254D1">
            <w:pPr>
              <w:numPr>
                <w:ilvl w:val="0"/>
                <w:numId w:val="1"/>
              </w:numPr>
              <w:jc w:val="both"/>
              <w:rPr>
                <w:rFonts w:ascii="Book Antiqua" w:hAnsi="Book Antiqua" w:cs="Arial"/>
              </w:rPr>
            </w:pPr>
          </w:p>
        </w:tc>
        <w:tc>
          <w:tcPr>
            <w:tcW w:w="1620" w:type="dxa"/>
            <w:tcBorders>
              <w:right w:val="single" w:sz="4" w:space="0" w:color="auto"/>
            </w:tcBorders>
          </w:tcPr>
          <w:p w:rsidR="00FE065A" w:rsidRPr="00D9597C" w:rsidRDefault="00FE065A" w:rsidP="00E00538">
            <w:pPr>
              <w:jc w:val="both"/>
              <w:rPr>
                <w:rFonts w:ascii="Book Antiqua" w:hAnsi="Book Antiqua"/>
              </w:rPr>
            </w:pPr>
            <w:r w:rsidRPr="00D9597C">
              <w:rPr>
                <w:rFonts w:ascii="Book Antiqua" w:hAnsi="Book Antiqua"/>
              </w:rPr>
              <w:t>GCC 9.3.5</w:t>
            </w:r>
          </w:p>
        </w:tc>
        <w:tc>
          <w:tcPr>
            <w:tcW w:w="7335" w:type="dxa"/>
            <w:tcBorders>
              <w:left w:val="nil"/>
            </w:tcBorders>
          </w:tcPr>
          <w:p w:rsidR="00FE065A" w:rsidRPr="00D9597C" w:rsidRDefault="00FE065A" w:rsidP="00211E41">
            <w:pPr>
              <w:pStyle w:val="Default"/>
              <w:spacing w:after="120"/>
              <w:jc w:val="both"/>
              <w:rPr>
                <w:rFonts w:ascii="Book Antiqua" w:hAnsi="Book Antiqua"/>
                <w:b/>
                <w:bCs/>
              </w:rPr>
            </w:pPr>
            <w:r w:rsidRPr="00D9597C">
              <w:rPr>
                <w:rFonts w:ascii="Book Antiqua" w:hAnsi="Book Antiqua"/>
                <w:b/>
                <w:bCs/>
              </w:rPr>
              <w:t>Add new sub Clause GCC 9.3.5</w:t>
            </w:r>
          </w:p>
          <w:p w:rsidR="00FE065A" w:rsidRPr="00211E41" w:rsidRDefault="00FE065A" w:rsidP="00211E41">
            <w:pPr>
              <w:pStyle w:val="Default"/>
              <w:spacing w:after="120"/>
              <w:jc w:val="both"/>
              <w:rPr>
                <w:rFonts w:ascii="Book Antiqua" w:hAnsi="Book Antiqua"/>
              </w:rPr>
            </w:pPr>
            <w:r w:rsidRPr="00C2151D">
              <w:rPr>
                <w:rFonts w:ascii="Book Antiqua" w:hAnsi="Book Antiqua"/>
              </w:rPr>
              <w:t>No interest shall be payable by the Employer on the performance Security.</w:t>
            </w:r>
          </w:p>
        </w:tc>
      </w:tr>
      <w:tr w:rsidR="00FE065A" w:rsidRPr="006B1612" w:rsidTr="00160484">
        <w:tc>
          <w:tcPr>
            <w:tcW w:w="824" w:type="dxa"/>
            <w:tcBorders>
              <w:right w:val="single" w:sz="4" w:space="0" w:color="auto"/>
            </w:tcBorders>
          </w:tcPr>
          <w:p w:rsidR="00FE065A" w:rsidRPr="006B1612" w:rsidRDefault="00FE065A" w:rsidP="007254D1">
            <w:pPr>
              <w:numPr>
                <w:ilvl w:val="0"/>
                <w:numId w:val="1"/>
              </w:numPr>
              <w:jc w:val="both"/>
              <w:rPr>
                <w:rFonts w:ascii="Book Antiqua" w:hAnsi="Book Antiqua" w:cs="Arial"/>
              </w:rPr>
            </w:pPr>
          </w:p>
        </w:tc>
        <w:tc>
          <w:tcPr>
            <w:tcW w:w="1620" w:type="dxa"/>
            <w:tcBorders>
              <w:right w:val="single" w:sz="4" w:space="0" w:color="auto"/>
            </w:tcBorders>
          </w:tcPr>
          <w:p w:rsidR="00FE065A" w:rsidRPr="00D9597C" w:rsidRDefault="00FE065A" w:rsidP="00E00538">
            <w:pPr>
              <w:jc w:val="both"/>
              <w:rPr>
                <w:rFonts w:ascii="Book Antiqua" w:hAnsi="Book Antiqua"/>
              </w:rPr>
            </w:pPr>
            <w:r w:rsidRPr="00D9597C">
              <w:rPr>
                <w:rFonts w:ascii="Book Antiqua" w:hAnsi="Book Antiqua"/>
              </w:rPr>
              <w:t>GCC 9.3.6</w:t>
            </w:r>
          </w:p>
        </w:tc>
        <w:tc>
          <w:tcPr>
            <w:tcW w:w="7335" w:type="dxa"/>
            <w:tcBorders>
              <w:left w:val="nil"/>
            </w:tcBorders>
          </w:tcPr>
          <w:p w:rsidR="00FE065A" w:rsidRPr="00D9597C" w:rsidRDefault="00FE065A" w:rsidP="00211E41">
            <w:pPr>
              <w:pStyle w:val="Default"/>
              <w:spacing w:after="120"/>
              <w:jc w:val="both"/>
              <w:rPr>
                <w:rFonts w:ascii="Book Antiqua" w:hAnsi="Book Antiqua"/>
                <w:b/>
                <w:bCs/>
              </w:rPr>
            </w:pPr>
            <w:r w:rsidRPr="00D9597C">
              <w:rPr>
                <w:rFonts w:ascii="Book Antiqua" w:hAnsi="Book Antiqua"/>
                <w:b/>
                <w:bCs/>
              </w:rPr>
              <w:t>Add new sub Clause GCC 9.3.6</w:t>
            </w:r>
          </w:p>
          <w:p w:rsidR="00574AD9" w:rsidRPr="006A17AD" w:rsidRDefault="00FE065A" w:rsidP="00211E41">
            <w:pPr>
              <w:pStyle w:val="Default"/>
              <w:spacing w:after="120"/>
              <w:jc w:val="both"/>
              <w:rPr>
                <w:rFonts w:ascii="Book Antiqua" w:hAnsi="Book Antiqua"/>
                <w:szCs w:val="22"/>
              </w:rPr>
            </w:pPr>
            <w:r w:rsidRPr="00FE065A">
              <w:rPr>
                <w:rFonts w:ascii="Book Antiqua" w:hAnsi="Book Antiqua"/>
                <w:szCs w:val="22"/>
              </w:rPr>
              <w:t xml:space="preserve">During execution of contract the Contractor, after submission of Performance Security </w:t>
            </w:r>
            <w:r w:rsidRPr="00C2151D">
              <w:rPr>
                <w:rFonts w:ascii="Book Antiqua" w:hAnsi="Book Antiqua"/>
                <w:szCs w:val="22"/>
              </w:rPr>
              <w:t>in form of a crossed bank draft/pay order /banker certified cheque/</w:t>
            </w:r>
            <w:r w:rsidRPr="00C2151D">
              <w:rPr>
                <w:rFonts w:ascii="Book Antiqua" w:hAnsi="Book Antiqua"/>
              </w:rPr>
              <w:t xml:space="preserve"> </w:t>
            </w:r>
            <w:r w:rsidRPr="00C2151D">
              <w:rPr>
                <w:rFonts w:ascii="Book Antiqua" w:hAnsi="Book Antiqua"/>
                <w:szCs w:val="22"/>
              </w:rPr>
              <w:t>online payment through POWERGRID ONLINE PAYMENT UTILITY, may opt to furnish the Performance Security in form</w:t>
            </w:r>
            <w:r w:rsidRPr="00FE065A">
              <w:rPr>
                <w:rFonts w:ascii="Book Antiqua" w:hAnsi="Book Antiqua"/>
                <w:szCs w:val="22"/>
              </w:rPr>
              <w:t xml:space="preserve"> of bank guarantee for the same amount and as per same terms of the Contract. On acceptance by the Employer of Performance Security submitted in the form of Bank Guarantee following receipt of confirmation from the issuing Bank, the said amount shall be refunded.</w:t>
            </w:r>
          </w:p>
        </w:tc>
      </w:tr>
      <w:tr w:rsidR="00B439CC" w:rsidRPr="006B1612" w:rsidTr="00160484">
        <w:tc>
          <w:tcPr>
            <w:tcW w:w="824" w:type="dxa"/>
            <w:tcBorders>
              <w:right w:val="single" w:sz="4" w:space="0" w:color="auto"/>
            </w:tcBorders>
          </w:tcPr>
          <w:p w:rsidR="00B439CC" w:rsidRPr="006B1612" w:rsidRDefault="00B439CC" w:rsidP="00B439CC">
            <w:pPr>
              <w:numPr>
                <w:ilvl w:val="0"/>
                <w:numId w:val="1"/>
              </w:numPr>
              <w:jc w:val="both"/>
              <w:rPr>
                <w:rFonts w:ascii="Book Antiqua" w:hAnsi="Book Antiqua" w:cs="Arial"/>
              </w:rPr>
            </w:pPr>
          </w:p>
        </w:tc>
        <w:tc>
          <w:tcPr>
            <w:tcW w:w="1620" w:type="dxa"/>
            <w:tcBorders>
              <w:right w:val="single" w:sz="4" w:space="0" w:color="auto"/>
            </w:tcBorders>
          </w:tcPr>
          <w:p w:rsidR="00B439CC" w:rsidRPr="00B439CC" w:rsidRDefault="00B439CC" w:rsidP="00B439CC">
            <w:pPr>
              <w:jc w:val="both"/>
              <w:rPr>
                <w:rFonts w:ascii="Book Antiqua" w:hAnsi="Book Antiqua"/>
              </w:rPr>
            </w:pPr>
            <w:r w:rsidRPr="00B439CC">
              <w:rPr>
                <w:rFonts w:ascii="Book Antiqua" w:hAnsi="Book Antiqua"/>
              </w:rPr>
              <w:t>GCC 9.4</w:t>
            </w:r>
          </w:p>
        </w:tc>
        <w:tc>
          <w:tcPr>
            <w:tcW w:w="7335" w:type="dxa"/>
            <w:tcBorders>
              <w:left w:val="nil"/>
            </w:tcBorders>
          </w:tcPr>
          <w:p w:rsidR="00B439CC" w:rsidRPr="00B439CC" w:rsidRDefault="00B439CC" w:rsidP="00211E41">
            <w:pPr>
              <w:autoSpaceDE w:val="0"/>
              <w:autoSpaceDN w:val="0"/>
              <w:adjustRightInd w:val="0"/>
              <w:spacing w:after="120"/>
              <w:rPr>
                <w:rFonts w:ascii="Book Antiqua" w:hAnsi="Book Antiqua"/>
                <w:b/>
                <w:bCs/>
              </w:rPr>
            </w:pPr>
            <w:r w:rsidRPr="00B439CC">
              <w:rPr>
                <w:rFonts w:ascii="Book Antiqua" w:hAnsi="Book Antiqua"/>
                <w:b/>
                <w:bCs/>
              </w:rPr>
              <w:t>Replace GCC 9.4 with the following:</w:t>
            </w:r>
          </w:p>
          <w:p w:rsidR="00B439CC" w:rsidRPr="00B439CC" w:rsidRDefault="00B439CC" w:rsidP="00211E41">
            <w:pPr>
              <w:autoSpaceDE w:val="0"/>
              <w:autoSpaceDN w:val="0"/>
              <w:adjustRightInd w:val="0"/>
              <w:spacing w:after="120"/>
              <w:rPr>
                <w:rFonts w:ascii="Book Antiqua" w:hAnsi="Book Antiqua" w:cs="Book Antiqua"/>
                <w:color w:val="000000"/>
                <w:lang w:eastAsia="en-IN" w:bidi="hi-IN"/>
              </w:rPr>
            </w:pPr>
            <w:r w:rsidRPr="00B439CC">
              <w:rPr>
                <w:rFonts w:ascii="Book Antiqua" w:hAnsi="Book Antiqua" w:cs="Book Antiqua"/>
                <w:color w:val="000000"/>
                <w:lang w:eastAsia="en-IN" w:bidi="hi-IN"/>
              </w:rPr>
              <w:t xml:space="preserve">      Issuing Banks </w:t>
            </w:r>
          </w:p>
          <w:p w:rsidR="00B439CC" w:rsidRPr="00B439CC" w:rsidRDefault="00B439CC" w:rsidP="00211E41">
            <w:pPr>
              <w:autoSpaceDE w:val="0"/>
              <w:autoSpaceDN w:val="0"/>
              <w:adjustRightInd w:val="0"/>
              <w:spacing w:after="120"/>
              <w:ind w:left="331"/>
              <w:jc w:val="both"/>
              <w:rPr>
                <w:rFonts w:ascii="Book Antiqua" w:hAnsi="Book Antiqua" w:cs="Book Antiqua"/>
                <w:color w:val="000000"/>
                <w:lang w:eastAsia="en-IN" w:bidi="hi-IN"/>
              </w:rPr>
            </w:pPr>
            <w:r w:rsidRPr="00B439CC">
              <w:rPr>
                <w:rFonts w:ascii="Book Antiqua" w:hAnsi="Book Antiqua" w:cs="Book Antiqua"/>
                <w:color w:val="000000"/>
                <w:lang w:eastAsia="en-IN" w:bidi="hi-IN"/>
              </w:rPr>
              <w:t xml:space="preserve">The Bank Guarantee for Advance Payment Security and Performance Security are to be provided by the Contractor, which should be issued either: </w:t>
            </w:r>
          </w:p>
          <w:p w:rsidR="00B439CC" w:rsidRPr="00B439CC" w:rsidRDefault="00B439CC" w:rsidP="00211E41">
            <w:pPr>
              <w:autoSpaceDE w:val="0"/>
              <w:autoSpaceDN w:val="0"/>
              <w:adjustRightInd w:val="0"/>
              <w:spacing w:after="120"/>
              <w:jc w:val="both"/>
              <w:rPr>
                <w:rFonts w:ascii="Book Antiqua" w:hAnsi="Book Antiqua" w:cs="Book Antiqua"/>
                <w:color w:val="000000"/>
                <w:lang w:eastAsia="en-IN" w:bidi="hi-IN"/>
              </w:rPr>
            </w:pPr>
            <w:r w:rsidRPr="00B439CC">
              <w:rPr>
                <w:rFonts w:ascii="Book Antiqua" w:hAnsi="Book Antiqua" w:cs="Book Antiqua"/>
                <w:color w:val="000000"/>
                <w:lang w:eastAsia="en-IN" w:bidi="hi-IN"/>
              </w:rPr>
              <w:t xml:space="preserve">(a)  by a Public Sector Bank located in India, or </w:t>
            </w:r>
          </w:p>
          <w:p w:rsidR="00B439CC" w:rsidRPr="00B439CC" w:rsidRDefault="00B439CC" w:rsidP="00211E41">
            <w:pPr>
              <w:autoSpaceDE w:val="0"/>
              <w:autoSpaceDN w:val="0"/>
              <w:adjustRightInd w:val="0"/>
              <w:spacing w:after="120"/>
              <w:ind w:left="435" w:hanging="435"/>
              <w:jc w:val="both"/>
              <w:rPr>
                <w:rFonts w:ascii="Book Antiqua" w:hAnsi="Book Antiqua" w:cs="Book Antiqua"/>
                <w:color w:val="000000"/>
                <w:lang w:eastAsia="en-IN" w:bidi="hi-IN"/>
              </w:rPr>
            </w:pPr>
            <w:r w:rsidRPr="00B439CC">
              <w:rPr>
                <w:rFonts w:ascii="Book Antiqua" w:hAnsi="Book Antiqua" w:cs="Book Antiqua"/>
                <w:color w:val="000000"/>
                <w:lang w:eastAsia="en-IN" w:bidi="hi-IN"/>
              </w:rPr>
              <w:t xml:space="preserve">(b) </w:t>
            </w:r>
            <w:r w:rsidRPr="00B439CC">
              <w:rPr>
                <w:rFonts w:ascii="Book Antiqua" w:hAnsi="Book Antiqua" w:cs="Book Antiqua"/>
                <w:color w:val="000000"/>
                <w:lang w:eastAsia="en-IN" w:bidi="hi-IN"/>
              </w:rPr>
              <w:tab/>
              <w:t xml:space="preserve">a scheduled Indian Bank having paid up capital (net of any accumulated losses) of Rs. 1,000 Million or above (the latest annual report of the Bank should support compliance of capital adequacy ratio requirement), or </w:t>
            </w:r>
          </w:p>
          <w:p w:rsidR="00B439CC" w:rsidRPr="00B439CC" w:rsidRDefault="00B439CC" w:rsidP="00211E41">
            <w:pPr>
              <w:autoSpaceDE w:val="0"/>
              <w:autoSpaceDN w:val="0"/>
              <w:adjustRightInd w:val="0"/>
              <w:spacing w:after="120"/>
              <w:ind w:left="435" w:hanging="435"/>
              <w:jc w:val="both"/>
              <w:rPr>
                <w:rFonts w:ascii="Book Antiqua" w:hAnsi="Book Antiqua" w:cs="Book Antiqua"/>
                <w:b/>
                <w:bCs/>
                <w:lang w:eastAsia="en-IN" w:bidi="hi-IN"/>
              </w:rPr>
            </w:pPr>
            <w:r w:rsidRPr="00B439CC">
              <w:rPr>
                <w:rFonts w:ascii="Book Antiqua" w:hAnsi="Book Antiqua" w:cs="Mangal"/>
                <w:lang w:eastAsia="en-IN" w:bidi="hi-IN"/>
              </w:rPr>
              <w:t xml:space="preserve">(c) </w:t>
            </w:r>
            <w:r w:rsidRPr="00B439CC">
              <w:rPr>
                <w:rFonts w:ascii="Book Antiqua" w:hAnsi="Book Antiqua" w:cs="Mangal"/>
                <w:lang w:eastAsia="en-IN" w:bidi="hi-IN"/>
              </w:rPr>
              <w:tab/>
              <w:t xml:space="preserve">by a foreign bank or a subsidiary of a foreign bank, acceptable to the Employer, with overall international corporate rating or rating of </w:t>
            </w:r>
            <w:proofErr w:type="gramStart"/>
            <w:r w:rsidRPr="00B439CC">
              <w:rPr>
                <w:rFonts w:ascii="Book Antiqua" w:hAnsi="Book Antiqua" w:cs="Mangal"/>
                <w:lang w:eastAsia="en-IN" w:bidi="hi-IN"/>
              </w:rPr>
              <w:t>long term</w:t>
            </w:r>
            <w:proofErr w:type="gramEnd"/>
            <w:r w:rsidRPr="00B439CC">
              <w:rPr>
                <w:rFonts w:ascii="Book Antiqua" w:hAnsi="Book Antiqua" w:cs="Mangal"/>
                <w:lang w:eastAsia="en-IN" w:bidi="hi-IN"/>
              </w:rPr>
              <w:t xml:space="preserve"> debt not less than A- (A minus) or equivalent by a reputed rating agency. Further, the Bank Guarantee should be confirmed by either (</w:t>
            </w:r>
            <w:proofErr w:type="spellStart"/>
            <w:r w:rsidRPr="00B439CC">
              <w:rPr>
                <w:rFonts w:ascii="Book Antiqua" w:hAnsi="Book Antiqua" w:cs="Mangal"/>
                <w:lang w:eastAsia="en-IN" w:bidi="hi-IN"/>
              </w:rPr>
              <w:t>i</w:t>
            </w:r>
            <w:proofErr w:type="spellEnd"/>
            <w:r w:rsidRPr="00B439CC">
              <w:rPr>
                <w:rFonts w:ascii="Book Antiqua" w:hAnsi="Book Antiqua" w:cs="Mangal"/>
                <w:lang w:eastAsia="en-IN" w:bidi="hi-IN"/>
              </w:rPr>
              <w:t xml:space="preserve">) its corresponding bank located in India; or (ii) a Public Sector Bank located in India; or (iii) a scheduled commercial private bank located in India </w:t>
            </w:r>
            <w:r w:rsidRPr="00B439CC">
              <w:rPr>
                <w:rFonts w:ascii="Book Antiqua" w:hAnsi="Book Antiqua" w:cs="Book Antiqua"/>
                <w:b/>
                <w:bCs/>
                <w:lang w:eastAsia="en-IN" w:bidi="hi-IN"/>
              </w:rPr>
              <w:t>as per para (b) above.</w:t>
            </w:r>
          </w:p>
        </w:tc>
      </w:tr>
      <w:tr w:rsidR="00FE065A" w:rsidRPr="006B1612" w:rsidTr="00160484">
        <w:tc>
          <w:tcPr>
            <w:tcW w:w="824" w:type="dxa"/>
            <w:tcBorders>
              <w:right w:val="single" w:sz="4" w:space="0" w:color="auto"/>
            </w:tcBorders>
          </w:tcPr>
          <w:p w:rsidR="00FE065A" w:rsidRPr="006B1612" w:rsidRDefault="00FE065A" w:rsidP="007254D1">
            <w:pPr>
              <w:numPr>
                <w:ilvl w:val="0"/>
                <w:numId w:val="1"/>
              </w:numPr>
              <w:jc w:val="both"/>
              <w:rPr>
                <w:rFonts w:ascii="Book Antiqua" w:hAnsi="Book Antiqua" w:cs="Arial"/>
              </w:rPr>
            </w:pPr>
          </w:p>
        </w:tc>
        <w:tc>
          <w:tcPr>
            <w:tcW w:w="1620" w:type="dxa"/>
            <w:tcBorders>
              <w:right w:val="single" w:sz="4" w:space="0" w:color="auto"/>
            </w:tcBorders>
          </w:tcPr>
          <w:p w:rsidR="00FE065A" w:rsidRPr="006B1612" w:rsidRDefault="00FE065A" w:rsidP="002F3743">
            <w:pPr>
              <w:jc w:val="both"/>
              <w:rPr>
                <w:rFonts w:ascii="Book Antiqua" w:hAnsi="Book Antiqua"/>
              </w:rPr>
            </w:pPr>
            <w:r>
              <w:rPr>
                <w:rFonts w:ascii="Book Antiqua" w:hAnsi="Book Antiqua"/>
              </w:rPr>
              <w:t>GCC 9.4</w:t>
            </w:r>
          </w:p>
        </w:tc>
        <w:tc>
          <w:tcPr>
            <w:tcW w:w="7335" w:type="dxa"/>
            <w:tcBorders>
              <w:left w:val="nil"/>
            </w:tcBorders>
          </w:tcPr>
          <w:p w:rsidR="00FE065A" w:rsidRPr="00FE065A" w:rsidRDefault="00FE065A" w:rsidP="00BD0EF9">
            <w:pPr>
              <w:ind w:left="342" w:hanging="270"/>
              <w:jc w:val="both"/>
              <w:rPr>
                <w:rFonts w:ascii="Book Antiqua" w:eastAsiaTheme="minorHAnsi" w:hAnsi="Book Antiqua" w:cs="Book Antiqua"/>
                <w:b/>
                <w:bCs/>
                <w:color w:val="000000"/>
                <w:lang w:bidi="hi-IN"/>
              </w:rPr>
            </w:pPr>
            <w:r w:rsidRPr="00FE065A">
              <w:rPr>
                <w:rFonts w:ascii="Book Antiqua" w:eastAsiaTheme="minorHAnsi" w:hAnsi="Book Antiqua" w:cs="Book Antiqua"/>
                <w:b/>
                <w:bCs/>
                <w:color w:val="000000"/>
                <w:lang w:bidi="hi-IN"/>
              </w:rPr>
              <w:t xml:space="preserve">Supplementing GCC Clause 9.4 with the following </w:t>
            </w:r>
          </w:p>
          <w:p w:rsidR="00FE065A" w:rsidRPr="00FE065A" w:rsidRDefault="00FE065A" w:rsidP="00BD0EF9">
            <w:pPr>
              <w:ind w:left="342" w:hanging="270"/>
              <w:jc w:val="both"/>
              <w:rPr>
                <w:rFonts w:ascii="Book Antiqua" w:hAnsi="Book Antiqua"/>
              </w:rPr>
            </w:pPr>
          </w:p>
          <w:p w:rsidR="00FE065A" w:rsidRPr="00FE065A" w:rsidRDefault="00FE065A" w:rsidP="00BD0EF9">
            <w:pPr>
              <w:ind w:left="72"/>
              <w:jc w:val="both"/>
              <w:rPr>
                <w:rFonts w:ascii="Book Antiqua" w:eastAsia="Batang" w:hAnsi="Book Antiqua" w:cs="Arial"/>
                <w:b/>
                <w:bCs/>
              </w:rPr>
            </w:pPr>
            <w:r w:rsidRPr="00FE065A">
              <w:rPr>
                <w:rFonts w:ascii="Book Antiqua" w:hAnsi="Book Antiqua"/>
              </w:rPr>
              <w:t>The contractor has the option to submit BG (towards Advance Payment Security and Performance Security) using SFMS Platform.</w:t>
            </w:r>
          </w:p>
          <w:p w:rsidR="00FE065A" w:rsidRPr="00FE065A" w:rsidRDefault="00FE065A" w:rsidP="00BD0EF9">
            <w:pPr>
              <w:jc w:val="both"/>
              <w:rPr>
                <w:rFonts w:ascii="Book Antiqua" w:eastAsia="Batang" w:hAnsi="Book Antiqua" w:cs="Arial"/>
              </w:rPr>
            </w:pPr>
          </w:p>
          <w:p w:rsidR="00FE065A" w:rsidRDefault="00FE065A" w:rsidP="00BD0EF9">
            <w:pPr>
              <w:jc w:val="both"/>
              <w:rPr>
                <w:rFonts w:ascii="Book Antiqua" w:eastAsia="Batang" w:hAnsi="Book Antiqua" w:cs="Arial"/>
              </w:rPr>
            </w:pPr>
            <w:r w:rsidRPr="00C2151D">
              <w:rPr>
                <w:rFonts w:ascii="Book Antiqua" w:eastAsia="Batang" w:hAnsi="Book Antiqua" w:cs="Arial"/>
              </w:rPr>
              <w:lastRenderedPageBreak/>
              <w:t>The</w:t>
            </w:r>
            <w:r w:rsidRPr="00FE065A">
              <w:rPr>
                <w:rFonts w:ascii="Book Antiqua" w:eastAsia="Batang" w:hAnsi="Book Antiqua" w:cs="Arial"/>
                <w:b/>
                <w:bCs/>
              </w:rPr>
              <w:t xml:space="preserve"> </w:t>
            </w:r>
            <w:r w:rsidRPr="00C2151D">
              <w:rPr>
                <w:rFonts w:ascii="Book Antiqua" w:eastAsia="Batang" w:hAnsi="Book Antiqua" w:cs="Arial"/>
              </w:rPr>
              <w:t>Account details of POWERGRID for the purpose of Bank Guarantee (towards Advance Payment Security and Performance Security) to be issued using SFMS Platform are as given below:</w:t>
            </w:r>
          </w:p>
          <w:p w:rsidR="00574AD9" w:rsidRPr="00C2151D" w:rsidRDefault="00574AD9" w:rsidP="00BD0EF9">
            <w:pPr>
              <w:jc w:val="both"/>
            </w:pPr>
          </w:p>
          <w:tbl>
            <w:tblPr>
              <w:tblStyle w:val="TableGrid"/>
              <w:tblW w:w="7146" w:type="dxa"/>
              <w:tblLayout w:type="fixed"/>
              <w:tblLook w:val="04A0" w:firstRow="1" w:lastRow="0" w:firstColumn="1" w:lastColumn="0" w:noHBand="0" w:noVBand="1"/>
            </w:tblPr>
            <w:tblGrid>
              <w:gridCol w:w="2851"/>
              <w:gridCol w:w="1985"/>
              <w:gridCol w:w="2310"/>
            </w:tblGrid>
            <w:tr w:rsidR="00FE065A" w:rsidRPr="00C2151D" w:rsidTr="002D71C2">
              <w:tc>
                <w:tcPr>
                  <w:tcW w:w="2851" w:type="dxa"/>
                </w:tcPr>
                <w:p w:rsidR="00FE065A" w:rsidRPr="00C2151D" w:rsidRDefault="00FE065A" w:rsidP="00BD0EF9">
                  <w:pPr>
                    <w:ind w:right="-27"/>
                    <w:jc w:val="center"/>
                    <w:rPr>
                      <w:rFonts w:ascii="Book Antiqua" w:hAnsi="Book Antiqua" w:cs="Arial"/>
                      <w:lang w:bidi="en-US"/>
                    </w:rPr>
                  </w:pPr>
                  <w:r w:rsidRPr="00C2151D">
                    <w:t xml:space="preserve">  </w:t>
                  </w:r>
                  <w:r w:rsidRPr="00C2151D">
                    <w:rPr>
                      <w:rFonts w:ascii="Book Antiqua" w:hAnsi="Book Antiqua" w:cs="Arial"/>
                      <w:lang w:bidi="en-US"/>
                    </w:rPr>
                    <w:t>Name of the Bank and Address</w:t>
                  </w:r>
                </w:p>
              </w:tc>
              <w:tc>
                <w:tcPr>
                  <w:tcW w:w="1985" w:type="dxa"/>
                </w:tcPr>
                <w:p w:rsidR="00FE065A" w:rsidRPr="00C2151D" w:rsidRDefault="00FE065A" w:rsidP="00BD0EF9">
                  <w:pPr>
                    <w:ind w:right="-63"/>
                    <w:jc w:val="center"/>
                    <w:rPr>
                      <w:rFonts w:ascii="Book Antiqua" w:hAnsi="Book Antiqua" w:cs="Arial"/>
                      <w:lang w:bidi="en-US"/>
                    </w:rPr>
                  </w:pPr>
                  <w:r w:rsidRPr="00C2151D">
                    <w:rPr>
                      <w:rFonts w:ascii="Book Antiqua" w:hAnsi="Book Antiqua" w:cs="Arial"/>
                      <w:lang w:bidi="en-US"/>
                    </w:rPr>
                    <w:t>IFSC Code</w:t>
                  </w:r>
                </w:p>
              </w:tc>
              <w:tc>
                <w:tcPr>
                  <w:tcW w:w="2310" w:type="dxa"/>
                </w:tcPr>
                <w:p w:rsidR="00FE065A" w:rsidRPr="00C2151D" w:rsidRDefault="00FE065A" w:rsidP="00BD0EF9">
                  <w:pPr>
                    <w:ind w:right="-54"/>
                    <w:jc w:val="center"/>
                    <w:rPr>
                      <w:rFonts w:ascii="Book Antiqua" w:hAnsi="Book Antiqua" w:cs="Arial"/>
                      <w:lang w:bidi="en-US"/>
                    </w:rPr>
                  </w:pPr>
                  <w:r w:rsidRPr="00C2151D">
                    <w:rPr>
                      <w:rFonts w:ascii="Book Antiqua" w:hAnsi="Book Antiqua" w:cs="Arial"/>
                      <w:lang w:bidi="en-US"/>
                    </w:rPr>
                    <w:t>POWERGRID Current A/c No.</w:t>
                  </w:r>
                </w:p>
              </w:tc>
            </w:tr>
            <w:tr w:rsidR="00FE065A" w:rsidRPr="00C2151D" w:rsidTr="002D71C2">
              <w:tc>
                <w:tcPr>
                  <w:tcW w:w="2851" w:type="dxa"/>
                </w:tcPr>
                <w:p w:rsidR="00574AD9" w:rsidRPr="00C2151D" w:rsidRDefault="00FE065A" w:rsidP="00BD0EF9">
                  <w:pPr>
                    <w:ind w:right="-29"/>
                    <w:rPr>
                      <w:rFonts w:ascii="Book Antiqua" w:hAnsi="Book Antiqua" w:cs="Arial"/>
                      <w:lang w:bidi="en-US"/>
                    </w:rPr>
                  </w:pPr>
                  <w:r w:rsidRPr="00C2151D">
                    <w:rPr>
                      <w:rFonts w:ascii="Book Antiqua" w:hAnsi="Book Antiqua" w:cs="Arial"/>
                      <w:lang w:bidi="en-US"/>
                    </w:rPr>
                    <w:t>State Bank of India, 4</w:t>
                  </w:r>
                  <w:r w:rsidRPr="00C2151D">
                    <w:rPr>
                      <w:rFonts w:ascii="Book Antiqua" w:hAnsi="Book Antiqua" w:cs="Arial"/>
                      <w:vertAlign w:val="superscript"/>
                      <w:lang w:bidi="en-US"/>
                    </w:rPr>
                    <w:t>th</w:t>
                  </w:r>
                  <w:r w:rsidRPr="00C2151D">
                    <w:rPr>
                      <w:rFonts w:ascii="Book Antiqua" w:hAnsi="Book Antiqua" w:cs="Arial"/>
                      <w:lang w:bidi="en-US"/>
                    </w:rPr>
                    <w:t xml:space="preserve"> &amp; 5</w:t>
                  </w:r>
                  <w:r w:rsidRPr="00C2151D">
                    <w:rPr>
                      <w:rFonts w:ascii="Book Antiqua" w:hAnsi="Book Antiqua" w:cs="Arial"/>
                      <w:vertAlign w:val="superscript"/>
                      <w:lang w:bidi="en-US"/>
                    </w:rPr>
                    <w:t>th</w:t>
                  </w:r>
                  <w:r w:rsidRPr="00C2151D">
                    <w:rPr>
                      <w:rFonts w:ascii="Book Antiqua" w:hAnsi="Book Antiqua" w:cs="Arial"/>
                      <w:lang w:bidi="en-US"/>
                    </w:rPr>
                    <w:t xml:space="preserve"> Floor, </w:t>
                  </w:r>
                  <w:proofErr w:type="spellStart"/>
                  <w:r w:rsidRPr="00C2151D">
                    <w:rPr>
                      <w:rFonts w:ascii="Book Antiqua" w:hAnsi="Book Antiqua" w:cs="Arial"/>
                      <w:lang w:bidi="en-US"/>
                    </w:rPr>
                    <w:t>Parsvnath</w:t>
                  </w:r>
                  <w:proofErr w:type="spellEnd"/>
                  <w:r w:rsidRPr="00C2151D">
                    <w:rPr>
                      <w:rFonts w:ascii="Book Antiqua" w:hAnsi="Book Antiqua" w:cs="Arial"/>
                      <w:lang w:bidi="en-US"/>
                    </w:rPr>
                    <w:t xml:space="preserve"> Capital Tower, Bhai Veer Singh Marg, </w:t>
                  </w:r>
                  <w:proofErr w:type="spellStart"/>
                  <w:r w:rsidRPr="00C2151D">
                    <w:rPr>
                      <w:rFonts w:ascii="Book Antiqua" w:hAnsi="Book Antiqua" w:cs="Arial"/>
                      <w:lang w:bidi="en-US"/>
                    </w:rPr>
                    <w:t>Gole</w:t>
                  </w:r>
                  <w:proofErr w:type="spellEnd"/>
                  <w:r w:rsidRPr="00C2151D">
                    <w:rPr>
                      <w:rFonts w:ascii="Book Antiqua" w:hAnsi="Book Antiqua" w:cs="Arial"/>
                      <w:lang w:bidi="en-US"/>
                    </w:rPr>
                    <w:t xml:space="preserve"> Market, New Delhi - 110001 </w:t>
                  </w:r>
                </w:p>
              </w:tc>
              <w:tc>
                <w:tcPr>
                  <w:tcW w:w="1985" w:type="dxa"/>
                </w:tcPr>
                <w:p w:rsidR="00FE065A" w:rsidRPr="00C2151D" w:rsidRDefault="00FE065A" w:rsidP="00BD0EF9">
                  <w:pPr>
                    <w:ind w:right="-29"/>
                    <w:rPr>
                      <w:rFonts w:ascii="Book Antiqua" w:hAnsi="Book Antiqua" w:cs="Arial"/>
                      <w:lang w:bidi="en-US"/>
                    </w:rPr>
                  </w:pPr>
                  <w:r w:rsidRPr="00C2151D">
                    <w:rPr>
                      <w:rFonts w:ascii="Book Antiqua" w:hAnsi="Book Antiqua" w:cs="Arial"/>
                      <w:lang w:bidi="en-US"/>
                    </w:rPr>
                    <w:t>SBIN0017313</w:t>
                  </w:r>
                </w:p>
              </w:tc>
              <w:tc>
                <w:tcPr>
                  <w:tcW w:w="2310" w:type="dxa"/>
                </w:tcPr>
                <w:p w:rsidR="00FE065A" w:rsidRPr="00C2151D" w:rsidRDefault="00FE065A" w:rsidP="00BD0EF9">
                  <w:pPr>
                    <w:spacing w:after="200" w:line="252" w:lineRule="auto"/>
                    <w:ind w:right="-54"/>
                    <w:jc w:val="center"/>
                    <w:rPr>
                      <w:rFonts w:ascii="Book Antiqua" w:hAnsi="Book Antiqua" w:cs="Arial"/>
                      <w:lang w:bidi="en-US"/>
                    </w:rPr>
                  </w:pPr>
                  <w:r w:rsidRPr="00C2151D">
                    <w:rPr>
                      <w:rFonts w:ascii="Book Antiqua" w:hAnsi="Book Antiqua" w:cs="Arial"/>
                      <w:lang w:bidi="en-US"/>
                    </w:rPr>
                    <w:t>10813608670</w:t>
                  </w:r>
                </w:p>
              </w:tc>
            </w:tr>
            <w:tr w:rsidR="00FE065A" w:rsidRPr="00C2151D" w:rsidTr="002D71C2">
              <w:tc>
                <w:tcPr>
                  <w:tcW w:w="2851" w:type="dxa"/>
                </w:tcPr>
                <w:p w:rsidR="00574AD9" w:rsidRPr="00C2151D" w:rsidRDefault="00FE065A" w:rsidP="00BD0EF9">
                  <w:pPr>
                    <w:ind w:right="-29"/>
                    <w:rPr>
                      <w:rFonts w:ascii="Book Antiqua" w:hAnsi="Book Antiqua" w:cs="Arial"/>
                      <w:lang w:bidi="en-US"/>
                    </w:rPr>
                  </w:pPr>
                  <w:r w:rsidRPr="00C2151D">
                    <w:rPr>
                      <w:rFonts w:ascii="Book Antiqua" w:hAnsi="Book Antiqua" w:cs="Arial"/>
                      <w:lang w:bidi="en-US"/>
                    </w:rPr>
                    <w:t>ICICI Bank, Unit No. 01,  Solitaire Plaza, DLF Phase III, M.G. Road, Gurugram</w:t>
                  </w:r>
                </w:p>
              </w:tc>
              <w:tc>
                <w:tcPr>
                  <w:tcW w:w="1985" w:type="dxa"/>
                </w:tcPr>
                <w:p w:rsidR="00FE065A" w:rsidRPr="00C2151D" w:rsidRDefault="00FE065A" w:rsidP="00BD0EF9">
                  <w:pPr>
                    <w:ind w:right="-29"/>
                    <w:rPr>
                      <w:rFonts w:ascii="Book Antiqua" w:hAnsi="Book Antiqua" w:cs="Arial"/>
                      <w:lang w:bidi="en-US"/>
                    </w:rPr>
                  </w:pPr>
                  <w:r w:rsidRPr="00C2151D">
                    <w:rPr>
                      <w:rFonts w:ascii="Book Antiqua" w:hAnsi="Book Antiqua" w:cs="Arial"/>
                      <w:lang w:bidi="en-US"/>
                    </w:rPr>
                    <w:t>ICIC0002451</w:t>
                  </w:r>
                </w:p>
              </w:tc>
              <w:tc>
                <w:tcPr>
                  <w:tcW w:w="2310" w:type="dxa"/>
                </w:tcPr>
                <w:p w:rsidR="00FE065A" w:rsidRPr="00C2151D" w:rsidRDefault="00FE065A" w:rsidP="00BD0EF9">
                  <w:pPr>
                    <w:spacing w:after="200" w:line="252" w:lineRule="auto"/>
                    <w:ind w:right="-54"/>
                    <w:jc w:val="center"/>
                    <w:rPr>
                      <w:rFonts w:ascii="Book Antiqua" w:hAnsi="Book Antiqua" w:cs="Arial"/>
                      <w:lang w:bidi="en-US"/>
                    </w:rPr>
                  </w:pPr>
                  <w:r w:rsidRPr="00C2151D">
                    <w:rPr>
                      <w:rFonts w:ascii="Book Antiqua" w:hAnsi="Book Antiqua" w:cs="Arial"/>
                      <w:lang w:bidi="en-US"/>
                    </w:rPr>
                    <w:t>000705002702</w:t>
                  </w:r>
                </w:p>
              </w:tc>
            </w:tr>
          </w:tbl>
          <w:p w:rsidR="00FE065A" w:rsidRPr="00C2151D" w:rsidRDefault="00FE065A" w:rsidP="00BD0EF9">
            <w:pPr>
              <w:ind w:left="-18" w:firstLine="18"/>
              <w:jc w:val="both"/>
              <w:rPr>
                <w:rFonts w:ascii="Calibri" w:hAnsi="Calibri" w:cs="Calibri"/>
              </w:rPr>
            </w:pPr>
          </w:p>
          <w:p w:rsidR="00FE065A" w:rsidRPr="00C2151D" w:rsidRDefault="00FE065A" w:rsidP="00211E41">
            <w:pPr>
              <w:spacing w:after="120"/>
              <w:jc w:val="both"/>
              <w:rPr>
                <w:rFonts w:ascii="Book Antiqua" w:eastAsia="Batang" w:hAnsi="Book Antiqua" w:cs="Arial"/>
                <w:i/>
                <w:iCs/>
              </w:rPr>
            </w:pPr>
            <w:r w:rsidRPr="00C2151D">
              <w:rPr>
                <w:rFonts w:ascii="Book Antiqua" w:eastAsia="Batang" w:hAnsi="Book Antiqua" w:cs="Arial"/>
                <w:i/>
                <w:iCs/>
              </w:rPr>
              <w:t xml:space="preserve">Note: Any one of the above account details can be used for the issuance of Bank Guarantee using SFMS Platform. </w:t>
            </w:r>
          </w:p>
          <w:p w:rsidR="00FE065A" w:rsidRPr="00FE065A" w:rsidRDefault="00FE065A" w:rsidP="00211E41">
            <w:pPr>
              <w:spacing w:after="120"/>
              <w:ind w:left="-18" w:firstLine="18"/>
              <w:jc w:val="both"/>
              <w:rPr>
                <w:rFonts w:ascii="Book Antiqua" w:eastAsiaTheme="minorHAnsi" w:hAnsi="Book Antiqua" w:cs="Book Antiqua"/>
                <w:color w:val="000000"/>
                <w:lang w:bidi="hi-IN"/>
              </w:rPr>
            </w:pPr>
            <w:r w:rsidRPr="00C2151D">
              <w:rPr>
                <w:rFonts w:ascii="Book Antiqua" w:eastAsiaTheme="minorHAnsi" w:hAnsi="Book Antiqua" w:cs="Book Antiqua"/>
                <w:color w:val="000000"/>
                <w:lang w:bidi="hi-IN"/>
              </w:rPr>
              <w:t>In case of Bank Guarantee (towards Advance Payment Security and Performance Security) verification through SFMS facility of ICICI Bank, the applicant has to provide a unique identifier of POWERGRID to the issuing bank. This unique identifier needs to be incorporated by the issuing bank in Field 7037of the IFIN 760 COV/ IFIN 767 COV while transmitting</w:t>
            </w:r>
            <w:r w:rsidRPr="00FE065A">
              <w:rPr>
                <w:rFonts w:ascii="Book Antiqua" w:eastAsiaTheme="minorHAnsi" w:hAnsi="Book Antiqua" w:cs="Book Antiqua"/>
                <w:color w:val="000000"/>
                <w:lang w:bidi="hi-IN"/>
              </w:rPr>
              <w:t xml:space="preserve"> these messages to the Beneficiary Bank through SFMS. The unique identifier of POWERGRID is PGCIL50948846.</w:t>
            </w:r>
          </w:p>
          <w:p w:rsidR="00FE065A" w:rsidRPr="00211E41" w:rsidRDefault="00FE065A" w:rsidP="00211E41">
            <w:pPr>
              <w:spacing w:after="120"/>
              <w:ind w:left="-18" w:firstLine="18"/>
              <w:jc w:val="both"/>
              <w:rPr>
                <w:rFonts w:ascii="Book Antiqua" w:eastAsiaTheme="minorHAnsi" w:hAnsi="Book Antiqua" w:cs="Book Antiqua"/>
                <w:color w:val="000000"/>
                <w:lang w:bidi="hi-IN"/>
              </w:rPr>
            </w:pPr>
            <w:r w:rsidRPr="00FE065A">
              <w:rPr>
                <w:rFonts w:ascii="Book Antiqua" w:eastAsiaTheme="minorHAnsi" w:hAnsi="Book Antiqua" w:cs="Book Antiqua"/>
                <w:color w:val="000000"/>
                <w:lang w:bidi="hi-IN"/>
              </w:rPr>
              <w:t>In addition to the above, the Bank Guarantee (</w:t>
            </w:r>
            <w:proofErr w:type="gramStart"/>
            <w:r w:rsidRPr="00FE065A">
              <w:rPr>
                <w:rFonts w:ascii="Book Antiqua" w:eastAsiaTheme="minorHAnsi" w:hAnsi="Book Antiqua" w:cs="Book Antiqua"/>
                <w:color w:val="000000"/>
                <w:lang w:bidi="hi-IN"/>
              </w:rPr>
              <w:t xml:space="preserve">towards </w:t>
            </w:r>
            <w:r w:rsidRPr="00FE065A">
              <w:rPr>
                <w:rFonts w:ascii="Book Antiqua" w:eastAsia="Batang" w:hAnsi="Book Antiqua" w:cs="Arial"/>
                <w:b/>
                <w:bCs/>
              </w:rPr>
              <w:t xml:space="preserve"> </w:t>
            </w:r>
            <w:r w:rsidRPr="00FE065A">
              <w:rPr>
                <w:rFonts w:ascii="Book Antiqua" w:eastAsia="Batang" w:hAnsi="Book Antiqua" w:cs="Arial"/>
              </w:rPr>
              <w:t>Advance</w:t>
            </w:r>
            <w:proofErr w:type="gramEnd"/>
            <w:r w:rsidRPr="00FE065A">
              <w:rPr>
                <w:rFonts w:ascii="Book Antiqua" w:eastAsia="Batang" w:hAnsi="Book Antiqua" w:cs="Arial"/>
              </w:rPr>
              <w:t xml:space="preserve"> Payment Security and Performance Security)</w:t>
            </w:r>
            <w:r w:rsidR="006C5554">
              <w:rPr>
                <w:rFonts w:ascii="Book Antiqua" w:eastAsia="Batang" w:hAnsi="Book Antiqua" w:cs="Arial"/>
              </w:rPr>
              <w:t xml:space="preserve"> </w:t>
            </w:r>
            <w:r w:rsidRPr="00FE065A">
              <w:rPr>
                <w:rFonts w:ascii="Book Antiqua" w:eastAsiaTheme="minorHAnsi" w:hAnsi="Book Antiqua" w:cs="Book Antiqua"/>
                <w:color w:val="000000"/>
                <w:lang w:bidi="hi-IN"/>
              </w:rPr>
              <w:t>should be submitted in the Physical form as specified in GCC Clause 9.</w:t>
            </w:r>
          </w:p>
        </w:tc>
      </w:tr>
      <w:tr w:rsidR="00C2370E" w:rsidRPr="006B1612" w:rsidTr="00160484">
        <w:tc>
          <w:tcPr>
            <w:tcW w:w="824" w:type="dxa"/>
            <w:tcBorders>
              <w:right w:val="single" w:sz="4" w:space="0" w:color="auto"/>
            </w:tcBorders>
          </w:tcPr>
          <w:p w:rsidR="00C2370E" w:rsidRPr="006B1612" w:rsidRDefault="00C2370E" w:rsidP="00C2370E">
            <w:pPr>
              <w:numPr>
                <w:ilvl w:val="0"/>
                <w:numId w:val="1"/>
              </w:numPr>
              <w:jc w:val="both"/>
              <w:rPr>
                <w:rFonts w:ascii="Book Antiqua" w:hAnsi="Book Antiqua" w:cs="Arial"/>
              </w:rPr>
            </w:pPr>
          </w:p>
        </w:tc>
        <w:tc>
          <w:tcPr>
            <w:tcW w:w="1620" w:type="dxa"/>
            <w:tcBorders>
              <w:right w:val="single" w:sz="4" w:space="0" w:color="auto"/>
            </w:tcBorders>
          </w:tcPr>
          <w:p w:rsidR="00C2370E" w:rsidRPr="00C2370E" w:rsidRDefault="00C2370E" w:rsidP="00C2370E">
            <w:pPr>
              <w:jc w:val="both"/>
              <w:rPr>
                <w:rFonts w:ascii="Book Antiqua" w:hAnsi="Book Antiqua"/>
              </w:rPr>
            </w:pPr>
            <w:r w:rsidRPr="00C2370E">
              <w:rPr>
                <w:rFonts w:ascii="Book Antiqua" w:hAnsi="Book Antiqua"/>
              </w:rPr>
              <w:t>GCC 11</w:t>
            </w:r>
          </w:p>
        </w:tc>
        <w:tc>
          <w:tcPr>
            <w:tcW w:w="7335" w:type="dxa"/>
            <w:tcBorders>
              <w:left w:val="nil"/>
            </w:tcBorders>
          </w:tcPr>
          <w:p w:rsidR="00C2370E" w:rsidRPr="00C2370E" w:rsidRDefault="00C2370E" w:rsidP="00C2370E">
            <w:pPr>
              <w:pStyle w:val="Default"/>
              <w:jc w:val="both"/>
              <w:rPr>
                <w:rFonts w:ascii="Book Antiqua" w:hAnsi="Book Antiqua"/>
                <w:b/>
              </w:rPr>
            </w:pPr>
            <w:r w:rsidRPr="00C2370E">
              <w:rPr>
                <w:rFonts w:ascii="Book Antiqua" w:hAnsi="Book Antiqua"/>
                <w:b/>
              </w:rPr>
              <w:t>Supplementing the GCC Clause 11</w:t>
            </w:r>
          </w:p>
          <w:p w:rsidR="00C2370E" w:rsidRPr="00C2370E" w:rsidRDefault="00C2370E" w:rsidP="00C2370E">
            <w:pPr>
              <w:pStyle w:val="Default"/>
              <w:jc w:val="both"/>
              <w:rPr>
                <w:rFonts w:ascii="Book Antiqua" w:hAnsi="Book Antiqua"/>
              </w:rPr>
            </w:pPr>
          </w:p>
          <w:p w:rsidR="00C2370E" w:rsidRPr="00C2370E" w:rsidRDefault="00C2370E" w:rsidP="00C2370E">
            <w:pPr>
              <w:pStyle w:val="Default"/>
              <w:jc w:val="both"/>
              <w:rPr>
                <w:rFonts w:ascii="Book Antiqua" w:hAnsi="Book Antiqua"/>
              </w:rPr>
            </w:pPr>
            <w:r w:rsidRPr="00C2370E">
              <w:rPr>
                <w:rFonts w:ascii="Book Antiqua" w:hAnsi="Book Antiqua"/>
              </w:rPr>
              <w:t>Notwithstanding the provisions of Clause GCC 11.1 above, the copyright in all the drawings, documents and other materials containing data and informa</w:t>
            </w:r>
            <w:r w:rsidRPr="00C2370E">
              <w:rPr>
                <w:rFonts w:ascii="Book Antiqua" w:eastAsia="Book Antiqua" w:hAnsi="Book Antiqua"/>
              </w:rPr>
              <w:t>ti</w:t>
            </w:r>
            <w:r w:rsidRPr="00C2370E">
              <w:rPr>
                <w:rFonts w:ascii="Book Antiqua" w:hAnsi="Book Antiqua"/>
              </w:rPr>
              <w:t>on for design(s) which have been developed by the Contractor or by any third party under the Contract shall remain vested in the Employer for the material and in the manner as detailed in the Technical Specification, Vol-II of the Bidding Documents.</w:t>
            </w:r>
          </w:p>
          <w:p w:rsidR="00C2370E" w:rsidRPr="00C2370E" w:rsidRDefault="00C2370E" w:rsidP="00C2370E">
            <w:pPr>
              <w:pStyle w:val="Default"/>
              <w:jc w:val="both"/>
              <w:rPr>
                <w:rFonts w:ascii="Book Antiqua" w:hAnsi="Book Antiqua"/>
              </w:rPr>
            </w:pPr>
          </w:p>
        </w:tc>
      </w:tr>
      <w:tr w:rsidR="00965ABE" w:rsidRPr="006B1612" w:rsidTr="00160484">
        <w:tc>
          <w:tcPr>
            <w:tcW w:w="824" w:type="dxa"/>
            <w:tcBorders>
              <w:right w:val="single" w:sz="4" w:space="0" w:color="auto"/>
            </w:tcBorders>
          </w:tcPr>
          <w:p w:rsidR="00965ABE" w:rsidRPr="006B1612" w:rsidRDefault="00965ABE" w:rsidP="007254D1">
            <w:pPr>
              <w:numPr>
                <w:ilvl w:val="0"/>
                <w:numId w:val="1"/>
              </w:numPr>
              <w:jc w:val="both"/>
              <w:rPr>
                <w:rFonts w:ascii="Book Antiqua" w:hAnsi="Book Antiqua" w:cs="Arial"/>
              </w:rPr>
            </w:pPr>
          </w:p>
        </w:tc>
        <w:tc>
          <w:tcPr>
            <w:tcW w:w="1620" w:type="dxa"/>
            <w:tcBorders>
              <w:right w:val="single" w:sz="4" w:space="0" w:color="auto"/>
            </w:tcBorders>
          </w:tcPr>
          <w:p w:rsidR="00965ABE" w:rsidRDefault="00965ABE" w:rsidP="002F3743">
            <w:pPr>
              <w:jc w:val="both"/>
              <w:rPr>
                <w:rFonts w:ascii="Book Antiqua" w:hAnsi="Book Antiqua"/>
              </w:rPr>
            </w:pPr>
            <w:r>
              <w:rPr>
                <w:rFonts w:ascii="Book Antiqua" w:hAnsi="Book Antiqua"/>
              </w:rPr>
              <w:t>GCC 15.1</w:t>
            </w:r>
          </w:p>
        </w:tc>
        <w:tc>
          <w:tcPr>
            <w:tcW w:w="7335" w:type="dxa"/>
            <w:tcBorders>
              <w:left w:val="nil"/>
            </w:tcBorders>
          </w:tcPr>
          <w:p w:rsidR="00965ABE" w:rsidRPr="006B1612" w:rsidRDefault="00965ABE" w:rsidP="00965ABE">
            <w:pPr>
              <w:jc w:val="both"/>
              <w:rPr>
                <w:rFonts w:ascii="Book Antiqua" w:hAnsi="Book Antiqua"/>
                <w:b/>
                <w:bCs/>
              </w:rPr>
            </w:pPr>
            <w:r w:rsidRPr="006B1612">
              <w:rPr>
                <w:rFonts w:ascii="Book Antiqua" w:hAnsi="Book Antiqua"/>
                <w:b/>
                <w:bCs/>
              </w:rPr>
              <w:t xml:space="preserve">Replace the existing provision with the following: </w:t>
            </w:r>
          </w:p>
          <w:p w:rsidR="00965ABE" w:rsidRDefault="00965ABE" w:rsidP="00BD0EF9">
            <w:pPr>
              <w:ind w:left="342" w:hanging="270"/>
              <w:jc w:val="both"/>
              <w:rPr>
                <w:rFonts w:ascii="Book Antiqua" w:eastAsiaTheme="minorHAnsi" w:hAnsi="Book Antiqua" w:cs="Book Antiqua"/>
                <w:b/>
                <w:bCs/>
                <w:color w:val="000000"/>
                <w:lang w:bidi="hi-IN"/>
              </w:rPr>
            </w:pPr>
          </w:p>
          <w:p w:rsidR="00965ABE" w:rsidRDefault="00965ABE" w:rsidP="00DA1FBA">
            <w:pPr>
              <w:jc w:val="both"/>
              <w:rPr>
                <w:rFonts w:ascii="Book Antiqua" w:hAnsi="Book Antiqua"/>
                <w:b/>
                <w:bCs/>
              </w:rPr>
            </w:pPr>
            <w:r>
              <w:rPr>
                <w:rFonts w:ascii="Book Antiqua" w:hAnsi="Book Antiqua"/>
                <w:color w:val="000000"/>
              </w:rPr>
              <w:t xml:space="preserve">The corresponding Appendix (List of Approved Subcontractors) to the Contract Agreement specifies major items of supply or services and a list of approved Subcontractors against each item, including vendors. Insofar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 Such approval by the Employer for any of the Subcontractors shall not relieve the Contractor from any of its obligations, duties or responsibilities under the Contract. </w:t>
            </w:r>
            <w:r>
              <w:rPr>
                <w:rFonts w:ascii="Book Antiqua" w:hAnsi="Book Antiqua"/>
                <w:b/>
                <w:bCs/>
                <w:color w:val="000000"/>
              </w:rPr>
              <w:t>Further, the Contractor shall not subcontract any work to a subcontractor/sub vendor from such countries which shares a land border with India unless such subcontractor/sub vendor fulfills all requirement in regard to ‘Bidder from a country which shares a land border with India’ as per ITB clause</w:t>
            </w:r>
            <w:r>
              <w:rPr>
                <w:rFonts w:ascii="Book Antiqua" w:hAnsi="Book Antiqua"/>
                <w:b/>
                <w:bCs/>
              </w:rPr>
              <w:t xml:space="preserve"> 2.1.</w:t>
            </w:r>
            <w:r w:rsidR="00DA1FBA">
              <w:t xml:space="preserve"> </w:t>
            </w:r>
            <w:r w:rsidR="00DA1FBA" w:rsidRPr="00DA1FBA">
              <w:rPr>
                <w:rFonts w:ascii="Book Antiqua" w:hAnsi="Book Antiqua"/>
                <w:b/>
                <w:bCs/>
              </w:rPr>
              <w:t>This restriction on subcontracting shall not be applicable for procurement of raw materials, components, sub</w:t>
            </w:r>
            <w:r w:rsidR="003807A0">
              <w:rPr>
                <w:rFonts w:ascii="Book Antiqua" w:hAnsi="Book Antiqua"/>
                <w:b/>
                <w:bCs/>
              </w:rPr>
              <w:t>-</w:t>
            </w:r>
            <w:r w:rsidR="00DA1FBA" w:rsidRPr="00DA1FBA">
              <w:rPr>
                <w:rFonts w:ascii="Book Antiqua" w:hAnsi="Book Antiqua"/>
                <w:b/>
                <w:bCs/>
              </w:rPr>
              <w:t>assemblies etc. However, in case of finished goods</w:t>
            </w:r>
            <w:r w:rsidR="00DA1FBA">
              <w:rPr>
                <w:rFonts w:ascii="Book Antiqua" w:hAnsi="Book Antiqua"/>
                <w:b/>
                <w:bCs/>
              </w:rPr>
              <w:t xml:space="preserve"> </w:t>
            </w:r>
            <w:r w:rsidR="00DA1FBA" w:rsidRPr="00DA1FBA">
              <w:rPr>
                <w:rFonts w:ascii="Book Antiqua" w:hAnsi="Book Antiqua"/>
                <w:b/>
                <w:bCs/>
              </w:rPr>
              <w:t>procured directly/indirectly from the vendors from the</w:t>
            </w:r>
            <w:r w:rsidR="00DA1FBA">
              <w:rPr>
                <w:rFonts w:ascii="Book Antiqua" w:hAnsi="Book Antiqua"/>
                <w:b/>
                <w:bCs/>
              </w:rPr>
              <w:t xml:space="preserve"> </w:t>
            </w:r>
            <w:r w:rsidR="00DA1FBA" w:rsidRPr="00DA1FBA">
              <w:rPr>
                <w:rFonts w:ascii="Book Antiqua" w:hAnsi="Book Antiqua"/>
                <w:b/>
                <w:bCs/>
              </w:rPr>
              <w:t>countries sharing land border with India, such vendor</w:t>
            </w:r>
            <w:r w:rsidR="00DA1FBA">
              <w:rPr>
                <w:rFonts w:ascii="Book Antiqua" w:hAnsi="Book Antiqua"/>
                <w:b/>
                <w:bCs/>
              </w:rPr>
              <w:t xml:space="preserve"> </w:t>
            </w:r>
            <w:r w:rsidR="00DA1FBA" w:rsidRPr="00DA1FBA">
              <w:rPr>
                <w:rFonts w:ascii="Book Antiqua" w:hAnsi="Book Antiqua"/>
                <w:b/>
                <w:bCs/>
              </w:rPr>
              <w:t>will be required to be registered with the Competent Authority.</w:t>
            </w:r>
          </w:p>
          <w:p w:rsidR="00965ABE" w:rsidRPr="00FE065A" w:rsidRDefault="00965ABE" w:rsidP="00BD0EF9">
            <w:pPr>
              <w:ind w:left="342" w:hanging="270"/>
              <w:jc w:val="both"/>
              <w:rPr>
                <w:rFonts w:ascii="Book Antiqua" w:eastAsiaTheme="minorHAnsi" w:hAnsi="Book Antiqua" w:cs="Book Antiqua"/>
                <w:b/>
                <w:bCs/>
                <w:color w:val="000000"/>
                <w:lang w:bidi="hi-IN"/>
              </w:rPr>
            </w:pPr>
          </w:p>
        </w:tc>
      </w:tr>
      <w:tr w:rsidR="00FE065A" w:rsidRPr="006B1612" w:rsidTr="00160484">
        <w:tc>
          <w:tcPr>
            <w:tcW w:w="824" w:type="dxa"/>
            <w:tcBorders>
              <w:right w:val="single" w:sz="4" w:space="0" w:color="auto"/>
            </w:tcBorders>
          </w:tcPr>
          <w:p w:rsidR="00FE065A" w:rsidRPr="006B1612" w:rsidRDefault="00FE065A" w:rsidP="007254D1">
            <w:pPr>
              <w:numPr>
                <w:ilvl w:val="0"/>
                <w:numId w:val="1"/>
              </w:numPr>
              <w:jc w:val="both"/>
              <w:rPr>
                <w:rFonts w:ascii="Book Antiqua" w:hAnsi="Book Antiqua" w:cs="Arial"/>
              </w:rPr>
            </w:pPr>
          </w:p>
        </w:tc>
        <w:tc>
          <w:tcPr>
            <w:tcW w:w="1620" w:type="dxa"/>
            <w:tcBorders>
              <w:right w:val="single" w:sz="4" w:space="0" w:color="auto"/>
            </w:tcBorders>
          </w:tcPr>
          <w:p w:rsidR="00FE065A" w:rsidRPr="006B1612" w:rsidRDefault="00FE065A" w:rsidP="00112DAD">
            <w:pPr>
              <w:jc w:val="both"/>
              <w:rPr>
                <w:rFonts w:ascii="Book Antiqua" w:hAnsi="Book Antiqua"/>
              </w:rPr>
            </w:pPr>
            <w:r w:rsidRPr="006B1612">
              <w:rPr>
                <w:rFonts w:ascii="Book Antiqua" w:hAnsi="Book Antiqua"/>
              </w:rPr>
              <w:t>GCC 15.3</w:t>
            </w:r>
          </w:p>
        </w:tc>
        <w:tc>
          <w:tcPr>
            <w:tcW w:w="7335" w:type="dxa"/>
            <w:tcBorders>
              <w:left w:val="nil"/>
            </w:tcBorders>
          </w:tcPr>
          <w:p w:rsidR="00FE065A" w:rsidRPr="006B1612" w:rsidRDefault="00FE065A" w:rsidP="003617BE">
            <w:pPr>
              <w:jc w:val="both"/>
              <w:rPr>
                <w:rFonts w:ascii="Book Antiqua" w:hAnsi="Book Antiqua"/>
                <w:b/>
                <w:bCs/>
              </w:rPr>
            </w:pPr>
            <w:r w:rsidRPr="006B1612">
              <w:rPr>
                <w:rFonts w:ascii="Book Antiqua" w:hAnsi="Book Antiqua"/>
                <w:b/>
                <w:bCs/>
              </w:rPr>
              <w:t xml:space="preserve">Replace the existing provision with the following: </w:t>
            </w:r>
          </w:p>
          <w:p w:rsidR="00FE065A" w:rsidRPr="006B1612" w:rsidRDefault="00FE065A" w:rsidP="00112DAD">
            <w:pPr>
              <w:ind w:left="668"/>
              <w:jc w:val="both"/>
              <w:rPr>
                <w:rFonts w:ascii="Book Antiqua" w:hAnsi="Book Antiqua"/>
              </w:rPr>
            </w:pPr>
          </w:p>
          <w:p w:rsidR="00FE065A" w:rsidRDefault="00FE065A" w:rsidP="00825B34">
            <w:pPr>
              <w:ind w:left="-18" w:firstLine="18"/>
              <w:jc w:val="both"/>
              <w:rPr>
                <w:rFonts w:ascii="Book Antiqua" w:eastAsiaTheme="minorHAnsi" w:hAnsi="Book Antiqua" w:cs="Book Antiqua"/>
                <w:color w:val="000000"/>
                <w:lang w:bidi="hi-IN"/>
              </w:rPr>
            </w:pPr>
            <w:r w:rsidRPr="00825B34">
              <w:rPr>
                <w:rFonts w:ascii="Book Antiqua" w:eastAsiaTheme="minorHAnsi" w:hAnsi="Book Antiqua" w:cs="Book Antiqua"/>
                <w:color w:val="000000"/>
                <w:lang w:bidi="hi-IN"/>
              </w:rPr>
              <w:t xml:space="preserve">For items or parts of the Facilities not specified in the corresponding Appendix (List of Approved Subcontractors) to the Contract Agreement </w:t>
            </w:r>
            <w:r w:rsidRPr="00C2370E">
              <w:rPr>
                <w:rFonts w:ascii="Book Antiqua" w:eastAsiaTheme="minorHAnsi" w:hAnsi="Book Antiqua" w:cs="Book Antiqua"/>
                <w:b/>
                <w:bCs/>
                <w:color w:val="000000"/>
                <w:lang w:bidi="hi-IN"/>
              </w:rPr>
              <w:t>for Supply of Goods Contract(s),</w:t>
            </w:r>
            <w:r w:rsidRPr="00825B34">
              <w:rPr>
                <w:rFonts w:ascii="Book Antiqua" w:eastAsiaTheme="minorHAnsi" w:hAnsi="Book Antiqua" w:cs="Book Antiqua"/>
                <w:color w:val="000000"/>
                <w:lang w:bidi="hi-IN"/>
              </w:rPr>
              <w:t xml:space="preserve"> the Contractor may employ such Subcontractors as it may select, at its discretion.</w:t>
            </w:r>
          </w:p>
          <w:p w:rsidR="001A7F9C" w:rsidRPr="006B1612" w:rsidRDefault="001A7F9C" w:rsidP="00825B34">
            <w:pPr>
              <w:ind w:left="-18" w:firstLine="18"/>
              <w:jc w:val="both"/>
              <w:rPr>
                <w:rFonts w:ascii="Book Antiqua" w:hAnsi="Book Antiqua"/>
              </w:rPr>
            </w:pPr>
          </w:p>
        </w:tc>
      </w:tr>
      <w:tr w:rsidR="002D21EE" w:rsidRPr="006B1612" w:rsidTr="00160484">
        <w:tc>
          <w:tcPr>
            <w:tcW w:w="824" w:type="dxa"/>
            <w:tcBorders>
              <w:right w:val="single" w:sz="4" w:space="0" w:color="auto"/>
            </w:tcBorders>
          </w:tcPr>
          <w:p w:rsidR="002D21EE" w:rsidRPr="006B1612" w:rsidRDefault="002D21EE" w:rsidP="002D21EE">
            <w:pPr>
              <w:numPr>
                <w:ilvl w:val="0"/>
                <w:numId w:val="1"/>
              </w:numPr>
              <w:jc w:val="both"/>
              <w:rPr>
                <w:rFonts w:ascii="Book Antiqua" w:hAnsi="Book Antiqua" w:cs="Arial"/>
              </w:rPr>
            </w:pPr>
          </w:p>
        </w:tc>
        <w:tc>
          <w:tcPr>
            <w:tcW w:w="1620" w:type="dxa"/>
            <w:tcBorders>
              <w:right w:val="single" w:sz="4" w:space="0" w:color="auto"/>
            </w:tcBorders>
          </w:tcPr>
          <w:p w:rsidR="002D21EE" w:rsidRPr="00EA3B2E" w:rsidRDefault="002D21EE" w:rsidP="002D21EE">
            <w:pPr>
              <w:jc w:val="both"/>
              <w:rPr>
                <w:rFonts w:ascii="Book Antiqua" w:hAnsi="Book Antiqua"/>
              </w:rPr>
            </w:pPr>
            <w:r w:rsidRPr="00EA3B2E">
              <w:rPr>
                <w:rFonts w:ascii="Book Antiqua" w:hAnsi="Book Antiqua"/>
              </w:rPr>
              <w:t>GCC 15.5</w:t>
            </w:r>
          </w:p>
        </w:tc>
        <w:tc>
          <w:tcPr>
            <w:tcW w:w="7335" w:type="dxa"/>
            <w:tcBorders>
              <w:left w:val="nil"/>
            </w:tcBorders>
          </w:tcPr>
          <w:p w:rsidR="002D21EE" w:rsidRPr="00EA3B2E" w:rsidRDefault="002D21EE" w:rsidP="002D21EE">
            <w:pPr>
              <w:jc w:val="both"/>
              <w:rPr>
                <w:rFonts w:ascii="Book Antiqua" w:hAnsi="Book Antiqua" w:cs="Arial"/>
                <w:b/>
                <w:bCs/>
              </w:rPr>
            </w:pPr>
            <w:r w:rsidRPr="00EA3B2E">
              <w:rPr>
                <w:rFonts w:ascii="Book Antiqua" w:hAnsi="Book Antiqua" w:cs="Arial"/>
                <w:b/>
                <w:bCs/>
              </w:rPr>
              <w:t>Adding New sub clause GCC 15.5</w:t>
            </w:r>
          </w:p>
          <w:p w:rsidR="002D21EE" w:rsidRPr="00EA3B2E" w:rsidRDefault="002D21EE" w:rsidP="002D21EE">
            <w:pPr>
              <w:jc w:val="both"/>
              <w:rPr>
                <w:rFonts w:ascii="Book Antiqua" w:hAnsi="Book Antiqua" w:cs="Arial"/>
                <w:b/>
                <w:bCs/>
              </w:rPr>
            </w:pPr>
          </w:p>
          <w:p w:rsidR="002D21EE" w:rsidRPr="00EA3B2E" w:rsidRDefault="002D21EE" w:rsidP="002D21EE">
            <w:pPr>
              <w:jc w:val="both"/>
              <w:rPr>
                <w:rFonts w:ascii="Book Antiqua" w:hAnsi="Book Antiqua"/>
              </w:rPr>
            </w:pPr>
            <w:r w:rsidRPr="00EA3B2E">
              <w:rPr>
                <w:rFonts w:ascii="Book Antiqua" w:hAnsi="Book Antiqua"/>
              </w:rPr>
              <w:t>The Contractor shall sign the Integrity Pact with its Subcontractors before employing under the Contract.</w:t>
            </w:r>
          </w:p>
          <w:p w:rsidR="002D21EE" w:rsidRPr="00EA3B2E" w:rsidRDefault="002D21EE" w:rsidP="002D21EE">
            <w:pPr>
              <w:jc w:val="both"/>
              <w:rPr>
                <w:rFonts w:ascii="Book Antiqua" w:hAnsi="Book Antiqua"/>
                <w:b/>
                <w:bCs/>
              </w:rPr>
            </w:pPr>
          </w:p>
        </w:tc>
      </w:tr>
      <w:tr w:rsidR="002D21EE" w:rsidRPr="006B1612" w:rsidTr="00160484">
        <w:tc>
          <w:tcPr>
            <w:tcW w:w="824" w:type="dxa"/>
            <w:tcBorders>
              <w:right w:val="single" w:sz="4" w:space="0" w:color="auto"/>
            </w:tcBorders>
          </w:tcPr>
          <w:p w:rsidR="002D21EE" w:rsidRPr="006B1612" w:rsidRDefault="002D21EE" w:rsidP="002D21EE">
            <w:pPr>
              <w:numPr>
                <w:ilvl w:val="0"/>
                <w:numId w:val="1"/>
              </w:numPr>
              <w:jc w:val="both"/>
              <w:rPr>
                <w:rFonts w:ascii="Book Antiqua" w:hAnsi="Book Antiqua" w:cs="Arial"/>
              </w:rPr>
            </w:pPr>
          </w:p>
        </w:tc>
        <w:tc>
          <w:tcPr>
            <w:tcW w:w="1620" w:type="dxa"/>
            <w:tcBorders>
              <w:right w:val="single" w:sz="4" w:space="0" w:color="auto"/>
            </w:tcBorders>
          </w:tcPr>
          <w:p w:rsidR="002D21EE" w:rsidRPr="00EA3B2E" w:rsidRDefault="002D21EE" w:rsidP="002D21EE">
            <w:pPr>
              <w:ind w:right="-86"/>
              <w:jc w:val="both"/>
              <w:rPr>
                <w:rFonts w:ascii="Book Antiqua" w:hAnsi="Book Antiqua" w:cs="Arial"/>
              </w:rPr>
            </w:pPr>
            <w:r w:rsidRPr="00EA3B2E">
              <w:rPr>
                <w:rFonts w:ascii="Book Antiqua" w:hAnsi="Book Antiqua" w:cs="Arial"/>
              </w:rPr>
              <w:t>GCC 17.4.3</w:t>
            </w:r>
          </w:p>
        </w:tc>
        <w:tc>
          <w:tcPr>
            <w:tcW w:w="7335" w:type="dxa"/>
            <w:tcBorders>
              <w:left w:val="nil"/>
            </w:tcBorders>
          </w:tcPr>
          <w:p w:rsidR="002D21EE" w:rsidRPr="00EA3B2E" w:rsidRDefault="002D21EE" w:rsidP="002D21EE">
            <w:pPr>
              <w:jc w:val="both"/>
              <w:rPr>
                <w:rFonts w:ascii="Book Antiqua" w:hAnsi="Book Antiqua" w:cs="Arial"/>
                <w:b/>
                <w:bCs/>
              </w:rPr>
            </w:pPr>
            <w:r w:rsidRPr="00EA3B2E">
              <w:rPr>
                <w:rFonts w:ascii="Book Antiqua" w:hAnsi="Book Antiqua" w:cs="Arial"/>
                <w:b/>
                <w:bCs/>
              </w:rPr>
              <w:t>Addition new Sub-Clause GCC 17.4.3</w:t>
            </w:r>
          </w:p>
          <w:p w:rsidR="002D21EE" w:rsidRPr="00EA3B2E" w:rsidRDefault="002D21EE" w:rsidP="002D21EE">
            <w:pPr>
              <w:ind w:left="1035" w:hanging="1035"/>
              <w:jc w:val="both"/>
              <w:rPr>
                <w:rFonts w:ascii="Book Antiqua" w:hAnsi="Book Antiqua" w:cs="Arial"/>
              </w:rPr>
            </w:pPr>
          </w:p>
          <w:p w:rsidR="002D21EE" w:rsidRPr="00EA3B2E" w:rsidRDefault="002D21EE" w:rsidP="00EA3B2E">
            <w:pPr>
              <w:ind w:left="727" w:hanging="727"/>
              <w:jc w:val="both"/>
              <w:rPr>
                <w:rFonts w:ascii="Book Antiqua" w:hAnsi="Book Antiqua" w:cs="Arial"/>
              </w:rPr>
            </w:pPr>
            <w:r w:rsidRPr="00EA3B2E">
              <w:rPr>
                <w:rFonts w:ascii="Book Antiqua" w:hAnsi="Book Antiqua" w:cs="Arial"/>
              </w:rPr>
              <w:t>17.4.3</w:t>
            </w:r>
            <w:r w:rsidRPr="00EA3B2E">
              <w:rPr>
                <w:rFonts w:ascii="Book Antiqua" w:hAnsi="Book Antiqua" w:cs="Arial"/>
              </w:rPr>
              <w:tab/>
              <w:t>Material Acceptance Certificate</w:t>
            </w:r>
          </w:p>
          <w:p w:rsidR="002D21EE" w:rsidRPr="00EA3B2E" w:rsidRDefault="002D21EE" w:rsidP="00EA3B2E">
            <w:pPr>
              <w:ind w:left="727" w:hanging="727"/>
              <w:jc w:val="both"/>
              <w:rPr>
                <w:rFonts w:ascii="Book Antiqua" w:hAnsi="Book Antiqua" w:cs="Arial"/>
              </w:rPr>
            </w:pPr>
          </w:p>
          <w:p w:rsidR="002D21EE" w:rsidRPr="00EA3B2E" w:rsidRDefault="002D21EE" w:rsidP="00EA3B2E">
            <w:pPr>
              <w:ind w:left="727" w:hanging="727"/>
              <w:jc w:val="both"/>
              <w:rPr>
                <w:rFonts w:ascii="Book Antiqua" w:hAnsi="Book Antiqua" w:cs="Arial"/>
              </w:rPr>
            </w:pPr>
            <w:r w:rsidRPr="00EA3B2E">
              <w:rPr>
                <w:rFonts w:ascii="Book Antiqua" w:hAnsi="Book Antiqua" w:cs="Arial"/>
              </w:rPr>
              <w:tab/>
              <w:t xml:space="preserve">As soon as the delivery of Plant and Equipment, in the opinion of the Contractor, has been completed as specified in the Technical Specifications, the Contractor shall so notify the Employer in writing </w:t>
            </w:r>
            <w:proofErr w:type="spellStart"/>
            <w:r w:rsidRPr="00EA3B2E">
              <w:rPr>
                <w:rFonts w:ascii="Book Antiqua" w:hAnsi="Book Antiqua" w:cs="Arial"/>
              </w:rPr>
              <w:t>alongwith</w:t>
            </w:r>
            <w:proofErr w:type="spellEnd"/>
            <w:r w:rsidRPr="00EA3B2E">
              <w:rPr>
                <w:rFonts w:ascii="Book Antiqua" w:hAnsi="Book Antiqua" w:cs="Arial"/>
              </w:rPr>
              <w:t xml:space="preserve"> the Undertaking for quality and performance of such Plant and Equipment. The Employer after inspection/physical verification shall notify the Contractor of defects and/or deficiencies, if any. The Contractor shall repair, replace or make good of any </w:t>
            </w:r>
            <w:proofErr w:type="spellStart"/>
            <w:r w:rsidRPr="00EA3B2E">
              <w:rPr>
                <w:rFonts w:ascii="Book Antiqua" w:hAnsi="Book Antiqua" w:cs="Arial"/>
              </w:rPr>
              <w:t>defect or</w:t>
            </w:r>
            <w:proofErr w:type="spellEnd"/>
            <w:r w:rsidRPr="00EA3B2E">
              <w:rPr>
                <w:rFonts w:ascii="Book Antiqua" w:hAnsi="Book Antiqua" w:cs="Arial"/>
              </w:rPr>
              <w:t xml:space="preserve"> of any damage or deficiencies and shall so notify the Employer in writing. The Employer after inspection/physical verification/ repair (as required)/ replacement (as required) shall issue to the Contractor </w:t>
            </w:r>
            <w:proofErr w:type="gramStart"/>
            <w:r w:rsidRPr="00EA3B2E">
              <w:rPr>
                <w:rFonts w:ascii="Book Antiqua" w:hAnsi="Book Antiqua" w:cs="Arial"/>
              </w:rPr>
              <w:t>an</w:t>
            </w:r>
            <w:proofErr w:type="gramEnd"/>
            <w:r w:rsidRPr="00EA3B2E">
              <w:rPr>
                <w:rFonts w:ascii="Book Antiqua" w:hAnsi="Book Antiqua" w:cs="Arial"/>
              </w:rPr>
              <w:t xml:space="preserve"> Material Acceptance Certificate in the form of Materials Receipt Certificate (MRC) verifying the date on which the supply of Plant and Equipment have been completed and accepted. Such certificate shall not relieve the Contractor of any of his obligations which otherwise survive, by the terms and conditions of Contract after issue of such certificate.</w:t>
            </w:r>
          </w:p>
          <w:p w:rsidR="002D21EE" w:rsidRPr="00EA3B2E" w:rsidRDefault="002D21EE" w:rsidP="002D21EE">
            <w:pPr>
              <w:jc w:val="both"/>
              <w:rPr>
                <w:rFonts w:ascii="Book Antiqua" w:hAnsi="Book Antiqua" w:cs="Arial"/>
              </w:rPr>
            </w:pPr>
          </w:p>
        </w:tc>
      </w:tr>
      <w:tr w:rsidR="00FE065A" w:rsidRPr="006B1612" w:rsidTr="00160484">
        <w:tc>
          <w:tcPr>
            <w:tcW w:w="824" w:type="dxa"/>
            <w:tcBorders>
              <w:right w:val="single" w:sz="4" w:space="0" w:color="auto"/>
            </w:tcBorders>
          </w:tcPr>
          <w:p w:rsidR="00FE065A" w:rsidRPr="006B1612" w:rsidRDefault="00FE065A" w:rsidP="007254D1">
            <w:pPr>
              <w:numPr>
                <w:ilvl w:val="0"/>
                <w:numId w:val="1"/>
              </w:numPr>
              <w:jc w:val="both"/>
              <w:rPr>
                <w:rFonts w:ascii="Book Antiqua" w:hAnsi="Book Antiqua" w:cs="Arial"/>
              </w:rPr>
            </w:pPr>
          </w:p>
        </w:tc>
        <w:tc>
          <w:tcPr>
            <w:tcW w:w="1620" w:type="dxa"/>
            <w:tcBorders>
              <w:right w:val="single" w:sz="4" w:space="0" w:color="auto"/>
            </w:tcBorders>
          </w:tcPr>
          <w:p w:rsidR="00FE065A" w:rsidRPr="008A5E95" w:rsidRDefault="00FE065A" w:rsidP="006870D6">
            <w:pPr>
              <w:jc w:val="both"/>
              <w:rPr>
                <w:rFonts w:ascii="Book Antiqua" w:hAnsi="Book Antiqua"/>
              </w:rPr>
            </w:pPr>
            <w:r w:rsidRPr="006B1612">
              <w:rPr>
                <w:rFonts w:ascii="Book Antiqua" w:hAnsi="Book Antiqua" w:cs="Arial"/>
              </w:rPr>
              <w:t xml:space="preserve">GCC </w:t>
            </w:r>
            <w:r>
              <w:rPr>
                <w:rFonts w:ascii="Book Antiqua" w:hAnsi="Book Antiqua" w:cs="Arial"/>
              </w:rPr>
              <w:t>18.1.3 (a)</w:t>
            </w:r>
          </w:p>
        </w:tc>
        <w:tc>
          <w:tcPr>
            <w:tcW w:w="7335" w:type="dxa"/>
            <w:tcBorders>
              <w:left w:val="nil"/>
            </w:tcBorders>
          </w:tcPr>
          <w:p w:rsidR="00FE065A" w:rsidRPr="001F4CEC" w:rsidRDefault="00FE065A" w:rsidP="006870D6">
            <w:pPr>
              <w:ind w:left="1035" w:hanging="1035"/>
              <w:jc w:val="both"/>
              <w:rPr>
                <w:rFonts w:ascii="Book Antiqua" w:hAnsi="Book Antiqua"/>
                <w:b/>
                <w:bCs/>
              </w:rPr>
            </w:pPr>
            <w:r w:rsidRPr="001F4CEC">
              <w:rPr>
                <w:rFonts w:ascii="Book Antiqua" w:hAnsi="Book Antiqua"/>
                <w:b/>
                <w:bCs/>
              </w:rPr>
              <w:t xml:space="preserve">Replace the para 18.1.3 (a) with the following </w:t>
            </w:r>
          </w:p>
          <w:p w:rsidR="00FE065A" w:rsidRPr="00D316E4" w:rsidRDefault="00FE065A" w:rsidP="006870D6">
            <w:pPr>
              <w:ind w:left="1035" w:hanging="1035"/>
              <w:jc w:val="both"/>
              <w:rPr>
                <w:rFonts w:ascii="Book Antiqua" w:hAnsi="Book Antiqua"/>
              </w:rPr>
            </w:pPr>
          </w:p>
          <w:p w:rsidR="00FE065A" w:rsidRDefault="00FE065A" w:rsidP="006870D6">
            <w:pPr>
              <w:jc w:val="both"/>
              <w:rPr>
                <w:rFonts w:ascii="Book Antiqua" w:hAnsi="Book Antiqua"/>
              </w:rPr>
            </w:pPr>
            <w:r w:rsidRPr="00FE065A">
              <w:rPr>
                <w:rFonts w:ascii="Book Antiqua" w:hAnsi="Book Antiqua"/>
              </w:rPr>
              <w:t xml:space="preserve">The Contractor shall provide and employ on the Site in the installation of the Facilities such skilled, semi-skilled and unskilled labor as is necessary for the proper and timely execution of the Contract. </w:t>
            </w:r>
            <w:proofErr w:type="spellStart"/>
            <w:r w:rsidRPr="00FE065A">
              <w:rPr>
                <w:rFonts w:ascii="Book Antiqua" w:hAnsi="Book Antiqua"/>
              </w:rPr>
              <w:t>Labour</w:t>
            </w:r>
            <w:proofErr w:type="spellEnd"/>
            <w:r w:rsidRPr="00FE065A">
              <w:rPr>
                <w:rFonts w:ascii="Book Antiqua" w:hAnsi="Book Antiqua"/>
              </w:rPr>
              <w:t xml:space="preserve"> having “Recognition of Prior learning” (RPL) Certification [</w:t>
            </w:r>
            <w:r w:rsidRPr="00F26942">
              <w:rPr>
                <w:rFonts w:ascii="Book Antiqua" w:hAnsi="Book Antiqua"/>
                <w:i/>
                <w:iCs/>
              </w:rPr>
              <w:t>under Pradhan Mantri Kaushal Vikas Yojana (PMKVY)</w:t>
            </w:r>
            <w:r w:rsidR="00F26942">
              <w:rPr>
                <w:rFonts w:ascii="Book Antiqua" w:hAnsi="Book Antiqua"/>
              </w:rPr>
              <w:t>]</w:t>
            </w:r>
            <w:r w:rsidRPr="00FE065A">
              <w:rPr>
                <w:rFonts w:ascii="Book Antiqua" w:hAnsi="Book Antiqua"/>
              </w:rPr>
              <w:t xml:space="preserve"> can also be employed by the Contractor.</w:t>
            </w:r>
            <w:r>
              <w:rPr>
                <w:rFonts w:ascii="Book Antiqua" w:hAnsi="Book Antiqua"/>
              </w:rPr>
              <w:t xml:space="preserve">    </w:t>
            </w:r>
          </w:p>
          <w:p w:rsidR="00FE065A" w:rsidRDefault="00FE065A" w:rsidP="006870D6">
            <w:pPr>
              <w:jc w:val="both"/>
              <w:rPr>
                <w:rFonts w:ascii="Book Antiqua" w:hAnsi="Book Antiqua"/>
              </w:rPr>
            </w:pPr>
          </w:p>
          <w:p w:rsidR="00FE065A" w:rsidRDefault="00FE065A" w:rsidP="006870D6">
            <w:pPr>
              <w:jc w:val="both"/>
              <w:rPr>
                <w:rFonts w:ascii="Book Antiqua" w:hAnsi="Book Antiqua"/>
              </w:rPr>
            </w:pPr>
            <w:r w:rsidRPr="00D316E4">
              <w:rPr>
                <w:rFonts w:ascii="Book Antiqua" w:hAnsi="Book Antiqua"/>
              </w:rPr>
              <w:t>The Contractor is encouraged to use local labor preferably from weaker sections of society particularly SC &amp; ST persons, that has the necessary skills</w:t>
            </w:r>
            <w:r>
              <w:rPr>
                <w:rFonts w:ascii="Book Antiqua" w:hAnsi="Book Antiqua"/>
              </w:rPr>
              <w:t>.</w:t>
            </w:r>
          </w:p>
          <w:p w:rsidR="00C2151D" w:rsidRPr="00D316E4" w:rsidRDefault="00C2151D" w:rsidP="006870D6">
            <w:pPr>
              <w:jc w:val="both"/>
              <w:rPr>
                <w:rFonts w:ascii="Book Antiqua" w:hAnsi="Book Antiqua"/>
              </w:rPr>
            </w:pPr>
          </w:p>
        </w:tc>
      </w:tr>
      <w:tr w:rsidR="0052164A" w:rsidRPr="006B1612" w:rsidTr="00160484">
        <w:tc>
          <w:tcPr>
            <w:tcW w:w="824" w:type="dxa"/>
            <w:tcBorders>
              <w:right w:val="single" w:sz="4" w:space="0" w:color="auto"/>
            </w:tcBorders>
          </w:tcPr>
          <w:p w:rsidR="0052164A" w:rsidRPr="006B1612" w:rsidRDefault="0052164A" w:rsidP="007254D1">
            <w:pPr>
              <w:numPr>
                <w:ilvl w:val="0"/>
                <w:numId w:val="1"/>
              </w:numPr>
              <w:jc w:val="both"/>
              <w:rPr>
                <w:rFonts w:ascii="Book Antiqua" w:hAnsi="Book Antiqua" w:cs="Arial"/>
              </w:rPr>
            </w:pPr>
          </w:p>
        </w:tc>
        <w:tc>
          <w:tcPr>
            <w:tcW w:w="1620" w:type="dxa"/>
            <w:tcBorders>
              <w:right w:val="single" w:sz="4" w:space="0" w:color="auto"/>
            </w:tcBorders>
          </w:tcPr>
          <w:p w:rsidR="0052164A" w:rsidRPr="006B1612" w:rsidRDefault="0052164A" w:rsidP="00344A9C">
            <w:pPr>
              <w:jc w:val="both"/>
              <w:rPr>
                <w:rFonts w:ascii="Book Antiqua" w:hAnsi="Book Antiqua" w:cs="Arial"/>
              </w:rPr>
            </w:pPr>
            <w:r>
              <w:rPr>
                <w:rFonts w:ascii="Book Antiqua" w:hAnsi="Book Antiqua" w:cs="Arial"/>
              </w:rPr>
              <w:t>GCC 18.3.1.4</w:t>
            </w:r>
            <w:r w:rsidR="00E624C6">
              <w:rPr>
                <w:rFonts w:ascii="Book Antiqua" w:hAnsi="Book Antiqua" w:cs="Arial"/>
              </w:rPr>
              <w:t xml:space="preserve"> (a)</w:t>
            </w:r>
          </w:p>
        </w:tc>
        <w:tc>
          <w:tcPr>
            <w:tcW w:w="7335" w:type="dxa"/>
            <w:tcBorders>
              <w:left w:val="nil"/>
            </w:tcBorders>
          </w:tcPr>
          <w:p w:rsidR="0052164A" w:rsidRPr="000F5F9C" w:rsidRDefault="0052164A" w:rsidP="00344A9C">
            <w:pPr>
              <w:ind w:left="1035" w:hanging="1035"/>
              <w:jc w:val="both"/>
              <w:rPr>
                <w:rFonts w:ascii="Book Antiqua" w:hAnsi="Book Antiqua"/>
                <w:b/>
                <w:bCs/>
              </w:rPr>
            </w:pPr>
            <w:r w:rsidRPr="000F5F9C">
              <w:rPr>
                <w:rFonts w:ascii="Book Antiqua" w:hAnsi="Book Antiqua"/>
                <w:b/>
                <w:bCs/>
              </w:rPr>
              <w:t>Replace the par</w:t>
            </w:r>
            <w:r>
              <w:rPr>
                <w:rFonts w:ascii="Book Antiqua" w:hAnsi="Book Antiqua"/>
                <w:b/>
                <w:bCs/>
              </w:rPr>
              <w:t>a 18.3.1.4 (a) with the following:</w:t>
            </w:r>
          </w:p>
          <w:p w:rsidR="0052164A" w:rsidRDefault="0052164A" w:rsidP="00344A9C">
            <w:pPr>
              <w:jc w:val="both"/>
              <w:rPr>
                <w:rFonts w:ascii="Book Antiqua" w:hAnsi="Book Antiqua" w:cs="Arial"/>
              </w:rPr>
            </w:pPr>
          </w:p>
          <w:p w:rsidR="0052164A" w:rsidRPr="00C07E64" w:rsidRDefault="0052164A" w:rsidP="00C07E64">
            <w:pPr>
              <w:ind w:left="432" w:hanging="432"/>
              <w:jc w:val="both"/>
              <w:rPr>
                <w:rFonts w:ascii="Book Antiqua" w:hAnsi="Book Antiqua"/>
              </w:rPr>
            </w:pPr>
            <w:r w:rsidRPr="00370231">
              <w:rPr>
                <w:rFonts w:ascii="Book Antiqua" w:hAnsi="Book Antiqua"/>
              </w:rPr>
              <w:t>(a)</w:t>
            </w:r>
            <w:r w:rsidRPr="00C2151D">
              <w:rPr>
                <w:rFonts w:ascii="Book Antiqua" w:hAnsi="Book Antiqua"/>
              </w:rPr>
              <w:t xml:space="preserve"> Employee’s</w:t>
            </w:r>
            <w:r w:rsidRPr="00370231">
              <w:rPr>
                <w:rFonts w:ascii="Book Antiqua" w:hAnsi="Book Antiqua"/>
              </w:rPr>
              <w:t xml:space="preserve"> Compensation Act 1923: The Act provides for compensation in case of injury by accident arising out of and during the course of employment</w:t>
            </w:r>
            <w:r>
              <w:rPr>
                <w:rFonts w:ascii="Book Antiqua" w:hAnsi="Book Antiqua"/>
              </w:rPr>
              <w:t>.</w:t>
            </w:r>
          </w:p>
          <w:p w:rsidR="002D71C2" w:rsidRPr="000F5F9C" w:rsidRDefault="002D71C2" w:rsidP="00344A9C">
            <w:pPr>
              <w:jc w:val="both"/>
              <w:rPr>
                <w:rFonts w:ascii="Book Antiqua" w:hAnsi="Book Antiqua" w:cs="Arial"/>
              </w:rPr>
            </w:pPr>
          </w:p>
        </w:tc>
      </w:tr>
      <w:tr w:rsidR="0052164A" w:rsidRPr="006B1612" w:rsidTr="00160484">
        <w:tc>
          <w:tcPr>
            <w:tcW w:w="824" w:type="dxa"/>
            <w:tcBorders>
              <w:right w:val="single" w:sz="4" w:space="0" w:color="auto"/>
            </w:tcBorders>
          </w:tcPr>
          <w:p w:rsidR="0052164A" w:rsidRPr="006B1612" w:rsidRDefault="0052164A" w:rsidP="007254D1">
            <w:pPr>
              <w:numPr>
                <w:ilvl w:val="0"/>
                <w:numId w:val="1"/>
              </w:numPr>
              <w:jc w:val="both"/>
              <w:rPr>
                <w:rFonts w:ascii="Book Antiqua" w:hAnsi="Book Antiqua" w:cs="Arial"/>
              </w:rPr>
            </w:pPr>
          </w:p>
        </w:tc>
        <w:tc>
          <w:tcPr>
            <w:tcW w:w="1620" w:type="dxa"/>
            <w:tcBorders>
              <w:right w:val="single" w:sz="4" w:space="0" w:color="auto"/>
            </w:tcBorders>
          </w:tcPr>
          <w:p w:rsidR="0052164A" w:rsidRPr="006B1612" w:rsidRDefault="0052164A" w:rsidP="00344A9C">
            <w:pPr>
              <w:jc w:val="both"/>
              <w:rPr>
                <w:rFonts w:ascii="Book Antiqua" w:hAnsi="Book Antiqua" w:cs="Arial"/>
              </w:rPr>
            </w:pPr>
            <w:r>
              <w:rPr>
                <w:rFonts w:ascii="Book Antiqua" w:hAnsi="Book Antiqua" w:cs="Arial"/>
              </w:rPr>
              <w:t xml:space="preserve">GCC </w:t>
            </w:r>
            <w:r>
              <w:rPr>
                <w:rFonts w:ascii="Book Antiqua" w:hAnsi="Book Antiqua" w:cs="Arial"/>
              </w:rPr>
              <w:lastRenderedPageBreak/>
              <w:t>18.3.3.17</w:t>
            </w:r>
          </w:p>
        </w:tc>
        <w:tc>
          <w:tcPr>
            <w:tcW w:w="7335" w:type="dxa"/>
            <w:tcBorders>
              <w:left w:val="nil"/>
            </w:tcBorders>
          </w:tcPr>
          <w:p w:rsidR="0052164A" w:rsidRPr="000F5F9C" w:rsidRDefault="0052164A" w:rsidP="0070579B">
            <w:pPr>
              <w:spacing w:after="120"/>
              <w:ind w:left="1035" w:hanging="1035"/>
              <w:jc w:val="both"/>
              <w:rPr>
                <w:rFonts w:ascii="Book Antiqua" w:hAnsi="Book Antiqua"/>
                <w:b/>
                <w:bCs/>
              </w:rPr>
            </w:pPr>
            <w:r w:rsidRPr="000F5F9C">
              <w:rPr>
                <w:rFonts w:ascii="Book Antiqua" w:hAnsi="Book Antiqua"/>
                <w:b/>
                <w:bCs/>
              </w:rPr>
              <w:lastRenderedPageBreak/>
              <w:t>Replace the par</w:t>
            </w:r>
            <w:r>
              <w:rPr>
                <w:rFonts w:ascii="Book Antiqua" w:hAnsi="Book Antiqua"/>
                <w:b/>
                <w:bCs/>
              </w:rPr>
              <w:t>a 18.3.3.17 with the following:</w:t>
            </w:r>
          </w:p>
          <w:p w:rsidR="00C07E64" w:rsidRPr="00C07E64" w:rsidRDefault="00C07E64" w:rsidP="0070579B">
            <w:pPr>
              <w:spacing w:after="120"/>
              <w:jc w:val="both"/>
              <w:rPr>
                <w:rFonts w:ascii="Book Antiqua" w:hAnsi="Book Antiqua"/>
                <w:b/>
                <w:bCs/>
              </w:rPr>
            </w:pPr>
            <w:r w:rsidRPr="00C07E64">
              <w:rPr>
                <w:rFonts w:ascii="Book Antiqua" w:hAnsi="Book Antiqua"/>
                <w:b/>
                <w:bCs/>
              </w:rPr>
              <w:lastRenderedPageBreak/>
              <w:t>The Contractor shall deploy Safety Officer(s)/Safety Supervisor(s) /Safety Steward(s) in line with requirements as specified in the Safety Plan.</w:t>
            </w:r>
          </w:p>
          <w:p w:rsidR="00C07E64" w:rsidRPr="00C07E64" w:rsidRDefault="00C07E64" w:rsidP="0070579B">
            <w:pPr>
              <w:spacing w:after="120"/>
              <w:jc w:val="both"/>
              <w:rPr>
                <w:rFonts w:ascii="Book Antiqua" w:hAnsi="Book Antiqua"/>
              </w:rPr>
            </w:pPr>
            <w:r w:rsidRPr="00C07E64">
              <w:rPr>
                <w:rFonts w:ascii="Book Antiqua" w:hAnsi="Book Antiqua"/>
              </w:rPr>
              <w:t>The qualifications and experience, roles and responsibilities of the Safety Officer(s)/Safety Supervisor(s) /Safety Steward(</w:t>
            </w:r>
            <w:proofErr w:type="gramStart"/>
            <w:r w:rsidRPr="00C07E64">
              <w:rPr>
                <w:rFonts w:ascii="Book Antiqua" w:hAnsi="Book Antiqua"/>
              </w:rPr>
              <w:t>s)  shall</w:t>
            </w:r>
            <w:proofErr w:type="gramEnd"/>
            <w:r w:rsidRPr="00C07E64">
              <w:rPr>
                <w:rFonts w:ascii="Book Antiqua" w:hAnsi="Book Antiqua"/>
              </w:rPr>
              <w:t xml:space="preserve"> be as prescribed in the Safety Plan.</w:t>
            </w:r>
          </w:p>
          <w:p w:rsidR="00C07E64" w:rsidRPr="00C07E64" w:rsidRDefault="00C07E64" w:rsidP="0070579B">
            <w:pPr>
              <w:spacing w:after="120"/>
              <w:jc w:val="both"/>
              <w:rPr>
                <w:rFonts w:ascii="Book Antiqua" w:hAnsi="Book Antiqua"/>
              </w:rPr>
            </w:pPr>
            <w:r w:rsidRPr="00C07E64">
              <w:rPr>
                <w:rFonts w:ascii="Book Antiqua" w:hAnsi="Book Antiqua"/>
              </w:rPr>
              <w:t xml:space="preserve">In case, the Contractor fails to deploy Qualified Safety Officer(s)/Safety Supervisor(s) /Safety Steward(s) under each Contract, as specified in the Safety Plan, then the Contractor shall be responsible for payment of a sum of Rs. 15,00,000/- per quarter or part thereof, on a pro-rata </w:t>
            </w:r>
            <w:proofErr w:type="gramStart"/>
            <w:r w:rsidRPr="00C07E64">
              <w:rPr>
                <w:rFonts w:ascii="Book Antiqua" w:hAnsi="Book Antiqua"/>
              </w:rPr>
              <w:t>basis,  till</w:t>
            </w:r>
            <w:proofErr w:type="gramEnd"/>
            <w:r w:rsidRPr="00C07E64">
              <w:rPr>
                <w:rFonts w:ascii="Book Antiqua" w:hAnsi="Book Antiqua"/>
              </w:rPr>
              <w:t xml:space="preserve"> the Safety Officer(s)/ Safety Supervisor(s) /Safety Steward(s)) is deployed, to be deposited with the Employer, which will be retained in the Safety Corpus Fund pursuant to GCC Sub-Clause 18.3.3.26. Further, the Project Manager shall have the right at his sole discretion to stop the work in line with GCC Sub-Clause 18.3.3.19 till the Safety Officer(s)/ Safety Supervisor(s) /Safety Steward(s) is deployed by the Contractor.</w:t>
            </w:r>
          </w:p>
          <w:p w:rsidR="0052164A" w:rsidRPr="0070579B" w:rsidRDefault="00C07E64" w:rsidP="0070579B">
            <w:pPr>
              <w:spacing w:after="120"/>
              <w:jc w:val="both"/>
              <w:rPr>
                <w:rFonts w:ascii="Book Antiqua" w:hAnsi="Book Antiqua"/>
              </w:rPr>
            </w:pPr>
            <w:r w:rsidRPr="00C07E64">
              <w:rPr>
                <w:rFonts w:ascii="Book Antiqua" w:hAnsi="Book Antiqua"/>
              </w:rPr>
              <w:t xml:space="preserve">The name and address of such Safety Officers Safety Supervisor(s) /Safety Steward(s) of the Contractor will be promptly informed in writing to Project Manager or his </w:t>
            </w:r>
            <w:proofErr w:type="spellStart"/>
            <w:r w:rsidRPr="00C07E64">
              <w:rPr>
                <w:rFonts w:ascii="Book Antiqua" w:hAnsi="Book Antiqua"/>
              </w:rPr>
              <w:t>authorised</w:t>
            </w:r>
            <w:proofErr w:type="spellEnd"/>
            <w:r w:rsidRPr="00C07E64">
              <w:rPr>
                <w:rFonts w:ascii="Book Antiqua" w:hAnsi="Book Antiqua"/>
              </w:rPr>
              <w:t xml:space="preserve"> representative with a copy to Safety Officer-In charge before he starts work or immediately after any change of the incumbent is made during currency of the Contract.</w:t>
            </w:r>
          </w:p>
        </w:tc>
      </w:tr>
      <w:tr w:rsidR="0052164A" w:rsidRPr="006B1612" w:rsidTr="00160484">
        <w:tc>
          <w:tcPr>
            <w:tcW w:w="824" w:type="dxa"/>
            <w:tcBorders>
              <w:right w:val="single" w:sz="4" w:space="0" w:color="auto"/>
            </w:tcBorders>
          </w:tcPr>
          <w:p w:rsidR="0052164A" w:rsidRPr="006B1612" w:rsidRDefault="0052164A" w:rsidP="007254D1">
            <w:pPr>
              <w:numPr>
                <w:ilvl w:val="0"/>
                <w:numId w:val="1"/>
              </w:numPr>
              <w:jc w:val="both"/>
              <w:rPr>
                <w:rFonts w:ascii="Book Antiqua" w:hAnsi="Book Antiqua" w:cs="Arial"/>
              </w:rPr>
            </w:pPr>
          </w:p>
        </w:tc>
        <w:tc>
          <w:tcPr>
            <w:tcW w:w="1620" w:type="dxa"/>
            <w:tcBorders>
              <w:right w:val="single" w:sz="4" w:space="0" w:color="auto"/>
            </w:tcBorders>
          </w:tcPr>
          <w:p w:rsidR="0052164A" w:rsidRPr="006B1612" w:rsidRDefault="0052164A" w:rsidP="00344A9C">
            <w:pPr>
              <w:jc w:val="both"/>
              <w:rPr>
                <w:rFonts w:ascii="Book Antiqua" w:hAnsi="Book Antiqua" w:cs="Arial"/>
              </w:rPr>
            </w:pPr>
            <w:r>
              <w:rPr>
                <w:rFonts w:ascii="Book Antiqua" w:hAnsi="Book Antiqua" w:cs="Arial"/>
              </w:rPr>
              <w:t>GCC 18.3.3.18</w:t>
            </w:r>
          </w:p>
        </w:tc>
        <w:tc>
          <w:tcPr>
            <w:tcW w:w="7335" w:type="dxa"/>
            <w:tcBorders>
              <w:left w:val="nil"/>
            </w:tcBorders>
          </w:tcPr>
          <w:p w:rsidR="0052164A" w:rsidRDefault="0052164A" w:rsidP="00344A9C">
            <w:pPr>
              <w:ind w:left="1035" w:hanging="1035"/>
              <w:jc w:val="both"/>
              <w:rPr>
                <w:rFonts w:ascii="Book Antiqua" w:hAnsi="Book Antiqua"/>
                <w:b/>
                <w:bCs/>
              </w:rPr>
            </w:pPr>
            <w:r w:rsidRPr="000F5F9C">
              <w:rPr>
                <w:rFonts w:ascii="Book Antiqua" w:hAnsi="Book Antiqua"/>
                <w:b/>
                <w:bCs/>
              </w:rPr>
              <w:t>Replace the par</w:t>
            </w:r>
            <w:r>
              <w:rPr>
                <w:rFonts w:ascii="Book Antiqua" w:hAnsi="Book Antiqua"/>
                <w:b/>
                <w:bCs/>
              </w:rPr>
              <w:t>a 18.3.3.18 with the following:</w:t>
            </w:r>
          </w:p>
          <w:p w:rsidR="0052164A" w:rsidRDefault="0052164A" w:rsidP="00344A9C">
            <w:pPr>
              <w:ind w:left="1035" w:hanging="1035"/>
              <w:jc w:val="both"/>
              <w:rPr>
                <w:rFonts w:ascii="Book Antiqua" w:hAnsi="Book Antiqua"/>
                <w:b/>
                <w:bCs/>
              </w:rPr>
            </w:pPr>
          </w:p>
          <w:p w:rsidR="00904132" w:rsidRPr="00904132" w:rsidRDefault="00904132" w:rsidP="00904132">
            <w:pPr>
              <w:spacing w:after="200"/>
              <w:jc w:val="both"/>
              <w:rPr>
                <w:rFonts w:ascii="Book Antiqua" w:hAnsi="Book Antiqua"/>
              </w:rPr>
            </w:pPr>
            <w:r w:rsidRPr="00904132">
              <w:rPr>
                <w:rFonts w:ascii="Book Antiqua" w:hAnsi="Book Antiqua"/>
              </w:rPr>
              <w:t>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4 hrs. of the occurrence of the same, to the Project Manager in prescribed form and also to all the authorities envisaged under the applicable laws.</w:t>
            </w:r>
          </w:p>
          <w:p w:rsidR="00904132" w:rsidRPr="00904132" w:rsidRDefault="00904132" w:rsidP="00904132">
            <w:pPr>
              <w:spacing w:after="200"/>
              <w:jc w:val="both"/>
              <w:rPr>
                <w:rFonts w:ascii="Book Antiqua" w:hAnsi="Book Antiqua"/>
              </w:rPr>
            </w:pPr>
            <w:r w:rsidRPr="00904132">
              <w:rPr>
                <w:rFonts w:ascii="Book Antiqua" w:hAnsi="Book Antiqua"/>
              </w:rPr>
              <w:t xml:space="preserve">Notwithstanding above, in case of any fatal accident, the Board of Directors of Contractor shall review the incidence and a copy of Board’s resolution signed by the Director/Company Secretary of the firm </w:t>
            </w:r>
            <w:proofErr w:type="spellStart"/>
            <w:r w:rsidRPr="00904132">
              <w:rPr>
                <w:rFonts w:ascii="Book Antiqua" w:hAnsi="Book Antiqua"/>
              </w:rPr>
              <w:t>alongwith</w:t>
            </w:r>
            <w:proofErr w:type="spellEnd"/>
            <w:r w:rsidRPr="00904132">
              <w:rPr>
                <w:rFonts w:ascii="Book Antiqua" w:hAnsi="Book Antiqua"/>
              </w:rPr>
              <w:t xml:space="preserve"> action plan for avoidance of such incidences in future shall be furnished promptly but no later than 60 days, to the Employer. Besides above, the CEO of the Contractor shall meet </w:t>
            </w:r>
            <w:r w:rsidRPr="00904132">
              <w:rPr>
                <w:rFonts w:ascii="Book Antiqua" w:hAnsi="Book Antiqua"/>
              </w:rPr>
              <w:lastRenderedPageBreak/>
              <w:t xml:space="preserve">and apprise POWERGRID APEX SAFTEY BOARD </w:t>
            </w:r>
            <w:proofErr w:type="spellStart"/>
            <w:r w:rsidRPr="00904132">
              <w:rPr>
                <w:rFonts w:ascii="Book Antiqua" w:hAnsi="Book Antiqua"/>
              </w:rPr>
              <w:t>alongwith</w:t>
            </w:r>
            <w:proofErr w:type="spellEnd"/>
            <w:r w:rsidRPr="00904132">
              <w:rPr>
                <w:rFonts w:ascii="Book Antiqua" w:hAnsi="Book Antiqua"/>
              </w:rPr>
              <w:t xml:space="preserve"> the Board’s resolution of the cause of the fatal accident occurred and their future action plan/safety preparedness to prevent recurrence of such accidents in future within 60 days of the occurrence of the fatal accident. In case of failure of the Contractor to complete the above actions within 60 days, an extended period of 4 weeks is permitted to the Contractor to complete the same, along with a penalty of 0.05% of Contract Price as awarded, per week of delay or part thereof limited to Rs. 2.5 lakh per week, which shall be deposited in the Safety Corpus Fund. In case of failure of the Contractor to complete the above actions within the extended period of 4 weeks as above, the bids submitted by the Contractor shall be treated as non-responsive till completion of the same.</w:t>
            </w:r>
          </w:p>
          <w:p w:rsidR="00904132" w:rsidRPr="00904132" w:rsidRDefault="00904132" w:rsidP="00904132">
            <w:pPr>
              <w:spacing w:after="200"/>
              <w:jc w:val="both"/>
              <w:rPr>
                <w:rFonts w:ascii="Book Antiqua" w:hAnsi="Book Antiqua"/>
              </w:rPr>
            </w:pPr>
            <w:r w:rsidRPr="00904132">
              <w:rPr>
                <w:rFonts w:ascii="Book Antiqua" w:hAnsi="Book Antiqua"/>
              </w:rPr>
              <w:t>In case of a fatal accident in a contract awarded to Joint Venture of 2 or more firms, partner(s) of the JV who was responsible for the execution of the said works as per their scope under the Contract, shall submit its Board Resolution and apprise the POWERGRID APEX SAFETY BOARD as brought out above.</w:t>
            </w:r>
          </w:p>
          <w:p w:rsidR="0052164A" w:rsidRPr="00574AD9" w:rsidRDefault="00904132" w:rsidP="00904132">
            <w:pPr>
              <w:spacing w:after="200"/>
              <w:jc w:val="both"/>
              <w:rPr>
                <w:rFonts w:ascii="Book Antiqua" w:hAnsi="Book Antiqua"/>
              </w:rPr>
            </w:pPr>
            <w:r w:rsidRPr="00904132">
              <w:rPr>
                <w:rFonts w:ascii="Book Antiqua" w:hAnsi="Book Antiqua"/>
              </w:rPr>
              <w:t xml:space="preserve">In case of a fatal accident in a contract awarded to and being executed by an Associate of </w:t>
            </w:r>
            <w:proofErr w:type="gramStart"/>
            <w:r w:rsidRPr="00904132">
              <w:rPr>
                <w:rFonts w:ascii="Book Antiqua" w:hAnsi="Book Antiqua"/>
              </w:rPr>
              <w:t xml:space="preserve">Contractor,   </w:t>
            </w:r>
            <w:proofErr w:type="gramEnd"/>
            <w:r w:rsidRPr="00904132">
              <w:rPr>
                <w:rFonts w:ascii="Book Antiqua" w:hAnsi="Book Antiqua"/>
              </w:rPr>
              <w:t xml:space="preserve"> the Associate who is executing the erection/services contract corresponding to the scope of work in which accident has occurred, shall submit its Board Resolution and apprise the POWERGRID APEX SAFETY BOARD as brought out above.</w:t>
            </w:r>
          </w:p>
        </w:tc>
      </w:tr>
      <w:tr w:rsidR="0052164A" w:rsidRPr="006B1612" w:rsidTr="00160484">
        <w:tc>
          <w:tcPr>
            <w:tcW w:w="824" w:type="dxa"/>
            <w:tcBorders>
              <w:right w:val="single" w:sz="4" w:space="0" w:color="auto"/>
            </w:tcBorders>
          </w:tcPr>
          <w:p w:rsidR="0052164A" w:rsidRPr="006B1612" w:rsidRDefault="0052164A" w:rsidP="007254D1">
            <w:pPr>
              <w:numPr>
                <w:ilvl w:val="0"/>
                <w:numId w:val="1"/>
              </w:numPr>
              <w:jc w:val="both"/>
              <w:rPr>
                <w:rFonts w:ascii="Book Antiqua" w:hAnsi="Book Antiqua" w:cs="Arial"/>
              </w:rPr>
            </w:pPr>
          </w:p>
        </w:tc>
        <w:tc>
          <w:tcPr>
            <w:tcW w:w="1620" w:type="dxa"/>
            <w:tcBorders>
              <w:right w:val="single" w:sz="4" w:space="0" w:color="auto"/>
            </w:tcBorders>
          </w:tcPr>
          <w:p w:rsidR="0052164A" w:rsidRPr="006B1612" w:rsidRDefault="0052164A" w:rsidP="00344A9C">
            <w:pPr>
              <w:jc w:val="both"/>
              <w:rPr>
                <w:rFonts w:ascii="Book Antiqua" w:hAnsi="Book Antiqua" w:cs="Arial"/>
              </w:rPr>
            </w:pPr>
            <w:r>
              <w:rPr>
                <w:rFonts w:ascii="Book Antiqua" w:hAnsi="Book Antiqua" w:cs="Arial"/>
              </w:rPr>
              <w:t>GCC 18.3.3.23</w:t>
            </w:r>
          </w:p>
        </w:tc>
        <w:tc>
          <w:tcPr>
            <w:tcW w:w="7335" w:type="dxa"/>
            <w:tcBorders>
              <w:left w:val="nil"/>
            </w:tcBorders>
          </w:tcPr>
          <w:p w:rsidR="0052164A" w:rsidRDefault="0052164A" w:rsidP="00344A9C">
            <w:pPr>
              <w:ind w:left="1035" w:hanging="1035"/>
              <w:jc w:val="both"/>
              <w:rPr>
                <w:rFonts w:ascii="Book Antiqua" w:hAnsi="Book Antiqua"/>
                <w:b/>
                <w:bCs/>
              </w:rPr>
            </w:pPr>
            <w:r w:rsidRPr="000F5F9C">
              <w:rPr>
                <w:rFonts w:ascii="Book Antiqua" w:hAnsi="Book Antiqua"/>
                <w:b/>
                <w:bCs/>
              </w:rPr>
              <w:t>Replace the par</w:t>
            </w:r>
            <w:r>
              <w:rPr>
                <w:rFonts w:ascii="Book Antiqua" w:hAnsi="Book Antiqua"/>
                <w:b/>
                <w:bCs/>
              </w:rPr>
              <w:t>a 18.3.3.23 with the following:</w:t>
            </w:r>
          </w:p>
          <w:p w:rsidR="0052164A" w:rsidRDefault="0052164A" w:rsidP="00344A9C">
            <w:pPr>
              <w:jc w:val="both"/>
              <w:rPr>
                <w:rFonts w:ascii="Book Antiqua" w:hAnsi="Book Antiqua" w:cs="Arial"/>
              </w:rPr>
            </w:pPr>
          </w:p>
          <w:p w:rsidR="0052164A" w:rsidRDefault="0052164A" w:rsidP="00344A9C">
            <w:pPr>
              <w:jc w:val="both"/>
              <w:rPr>
                <w:rFonts w:ascii="Book Antiqua" w:hAnsi="Book Antiqua"/>
              </w:rPr>
            </w:pPr>
            <w:r w:rsidRPr="00370231">
              <w:rPr>
                <w:rFonts w:ascii="Book Antiqua" w:hAnsi="Book Antiqua"/>
              </w:rPr>
              <w:t xml:space="preserve">If the Contractor fails in providing safe working environment as per Employer Safety Rules or continues the work even after being instructed to stop work by the Project Manager as provided in GCC Sub-Clause 18.3.3.19 above, the </w:t>
            </w:r>
            <w:r w:rsidRPr="00C2151D">
              <w:rPr>
                <w:rFonts w:ascii="Book Antiqua" w:hAnsi="Book Antiqua"/>
              </w:rPr>
              <w:t>Contractor shall promptly pay to Employer, on demand by the Employer, a recovery  at the rate of Rs. 10,000/- per day or part thereof to be deposited in Safety Corpus Fund pursuant to GCC Sub-Clause 18.3.3.26, till the instructions are complied with and so cert</w:t>
            </w:r>
            <w:r w:rsidRPr="00370231">
              <w:rPr>
                <w:rFonts w:ascii="Book Antiqua" w:hAnsi="Book Antiqua"/>
              </w:rPr>
              <w:t xml:space="preserve">ified by the Project Manager. However, in case of accident taking place causing injury to any individual, the provisions contained in GCC Sub-Clause 18.3.3.24 shall also apply in addition to </w:t>
            </w:r>
            <w:r w:rsidRPr="00C2151D">
              <w:rPr>
                <w:rFonts w:ascii="Book Antiqua" w:hAnsi="Book Antiqua"/>
              </w:rPr>
              <w:t>recovery</w:t>
            </w:r>
            <w:r w:rsidRPr="00370231">
              <w:rPr>
                <w:rFonts w:ascii="Book Antiqua" w:hAnsi="Book Antiqua"/>
              </w:rPr>
              <w:t xml:space="preserve"> mentioned in this Clause</w:t>
            </w:r>
            <w:r>
              <w:rPr>
                <w:rFonts w:ascii="Book Antiqua" w:hAnsi="Book Antiqua"/>
              </w:rPr>
              <w:t>.</w:t>
            </w:r>
          </w:p>
          <w:p w:rsidR="00211E41" w:rsidRDefault="00211E41" w:rsidP="00344A9C">
            <w:pPr>
              <w:jc w:val="both"/>
              <w:rPr>
                <w:rFonts w:ascii="Book Antiqua" w:hAnsi="Book Antiqua"/>
              </w:rPr>
            </w:pPr>
          </w:p>
          <w:p w:rsidR="00574AD9" w:rsidRPr="007A5580" w:rsidRDefault="00574AD9" w:rsidP="00344A9C">
            <w:pPr>
              <w:jc w:val="both"/>
              <w:rPr>
                <w:rFonts w:ascii="Book Antiqua" w:hAnsi="Book Antiqua" w:cs="Arial"/>
                <w:sz w:val="12"/>
                <w:szCs w:val="12"/>
              </w:rPr>
            </w:pPr>
          </w:p>
        </w:tc>
      </w:tr>
      <w:tr w:rsidR="0052164A" w:rsidRPr="006B1612" w:rsidTr="00160484">
        <w:tc>
          <w:tcPr>
            <w:tcW w:w="824" w:type="dxa"/>
            <w:tcBorders>
              <w:right w:val="single" w:sz="4" w:space="0" w:color="auto"/>
            </w:tcBorders>
          </w:tcPr>
          <w:p w:rsidR="0052164A" w:rsidRPr="006B1612" w:rsidRDefault="0052164A" w:rsidP="007254D1">
            <w:pPr>
              <w:numPr>
                <w:ilvl w:val="0"/>
                <w:numId w:val="1"/>
              </w:numPr>
              <w:jc w:val="both"/>
              <w:rPr>
                <w:rFonts w:ascii="Book Antiqua" w:hAnsi="Book Antiqua" w:cs="Arial"/>
              </w:rPr>
            </w:pPr>
          </w:p>
        </w:tc>
        <w:tc>
          <w:tcPr>
            <w:tcW w:w="1620" w:type="dxa"/>
            <w:tcBorders>
              <w:right w:val="single" w:sz="4" w:space="0" w:color="auto"/>
            </w:tcBorders>
          </w:tcPr>
          <w:p w:rsidR="0052164A" w:rsidRPr="006B1612" w:rsidRDefault="0052164A" w:rsidP="00344A9C">
            <w:pPr>
              <w:jc w:val="both"/>
              <w:rPr>
                <w:rFonts w:ascii="Book Antiqua" w:hAnsi="Book Antiqua" w:cs="Arial"/>
              </w:rPr>
            </w:pPr>
            <w:r>
              <w:rPr>
                <w:rFonts w:ascii="Book Antiqua" w:hAnsi="Book Antiqua" w:cs="Arial"/>
              </w:rPr>
              <w:t>GCC 18.3.3.24</w:t>
            </w:r>
          </w:p>
        </w:tc>
        <w:tc>
          <w:tcPr>
            <w:tcW w:w="7335" w:type="dxa"/>
            <w:tcBorders>
              <w:left w:val="nil"/>
            </w:tcBorders>
          </w:tcPr>
          <w:p w:rsidR="0052164A" w:rsidRDefault="0052164A" w:rsidP="00344A9C">
            <w:pPr>
              <w:ind w:left="1035" w:hanging="1035"/>
              <w:jc w:val="both"/>
              <w:rPr>
                <w:rFonts w:ascii="Book Antiqua" w:hAnsi="Book Antiqua"/>
                <w:b/>
                <w:bCs/>
              </w:rPr>
            </w:pPr>
            <w:r w:rsidRPr="000F5F9C">
              <w:rPr>
                <w:rFonts w:ascii="Book Antiqua" w:hAnsi="Book Antiqua"/>
                <w:b/>
                <w:bCs/>
              </w:rPr>
              <w:t>Replace the par</w:t>
            </w:r>
            <w:r>
              <w:rPr>
                <w:rFonts w:ascii="Book Antiqua" w:hAnsi="Book Antiqua"/>
                <w:b/>
                <w:bCs/>
              </w:rPr>
              <w:t>a 18.3.3.24 with the following:</w:t>
            </w:r>
          </w:p>
          <w:p w:rsidR="0052164A" w:rsidRPr="007A5580" w:rsidRDefault="0052164A" w:rsidP="00344A9C">
            <w:pPr>
              <w:jc w:val="both"/>
              <w:rPr>
                <w:rFonts w:ascii="Book Antiqua" w:hAnsi="Book Antiqua" w:cs="Arial"/>
                <w:sz w:val="14"/>
                <w:szCs w:val="14"/>
              </w:rPr>
            </w:pPr>
          </w:p>
          <w:p w:rsidR="0052164A" w:rsidRDefault="0052164A" w:rsidP="00344A9C">
            <w:pPr>
              <w:jc w:val="both"/>
              <w:rPr>
                <w:rFonts w:ascii="Book Antiqua" w:hAnsi="Book Antiqua"/>
              </w:rPr>
            </w:pPr>
            <w:r w:rsidRPr="00C2151D">
              <w:rPr>
                <w:rFonts w:ascii="Book Antiqua" w:hAnsi="Book Antiqua"/>
              </w:rPr>
              <w:t>In case of an accident at Site</w:t>
            </w:r>
            <w:r w:rsidRPr="00C2151D">
              <w:t xml:space="preserve"> </w:t>
            </w:r>
            <w:r w:rsidRPr="00C2151D">
              <w:rPr>
                <w:rFonts w:ascii="Book Antiqua" w:hAnsi="Book Antiqua"/>
              </w:rPr>
              <w:t>or adjacent thereto, the Contractor shall be responsible for payment of a sum as indicated below to be deposited with the Employer, which will be passed on by the Employer to such</w:t>
            </w:r>
            <w:r w:rsidRPr="00370231">
              <w:rPr>
                <w:rFonts w:ascii="Book Antiqua" w:hAnsi="Book Antiqua"/>
              </w:rPr>
              <w:t xml:space="preserve"> person or next to kith and kin of the deceased:</w:t>
            </w:r>
          </w:p>
          <w:p w:rsidR="00574AD9" w:rsidRDefault="00574AD9" w:rsidP="00344A9C">
            <w:pPr>
              <w:jc w:val="both"/>
              <w:rPr>
                <w:rFonts w:ascii="Book Antiqua" w:hAnsi="Book Antiqua"/>
              </w:rPr>
            </w:pPr>
          </w:p>
          <w:tbl>
            <w:tblPr>
              <w:tblStyle w:val="TableGrid"/>
              <w:tblW w:w="0" w:type="auto"/>
              <w:tblInd w:w="157" w:type="dxa"/>
              <w:tblLayout w:type="fixed"/>
              <w:tblLook w:val="04A0" w:firstRow="1" w:lastRow="0" w:firstColumn="1" w:lastColumn="0" w:noHBand="0" w:noVBand="1"/>
            </w:tblPr>
            <w:tblGrid>
              <w:gridCol w:w="359"/>
              <w:gridCol w:w="3601"/>
              <w:gridCol w:w="2970"/>
            </w:tblGrid>
            <w:tr w:rsidR="0052164A" w:rsidRPr="00370231" w:rsidTr="00344A9C">
              <w:tc>
                <w:tcPr>
                  <w:tcW w:w="359" w:type="dxa"/>
                </w:tcPr>
                <w:p w:rsidR="0052164A" w:rsidRPr="00370231" w:rsidRDefault="0052164A" w:rsidP="00344A9C">
                  <w:pPr>
                    <w:spacing w:after="200" w:line="276" w:lineRule="auto"/>
                    <w:ind w:left="-18" w:firstLine="18"/>
                    <w:jc w:val="both"/>
                    <w:rPr>
                      <w:rFonts w:ascii="Book Antiqua" w:hAnsi="Book Antiqua"/>
                    </w:rPr>
                  </w:pPr>
                  <w:r w:rsidRPr="00370231">
                    <w:rPr>
                      <w:rFonts w:ascii="Book Antiqua" w:hAnsi="Book Antiqua"/>
                    </w:rPr>
                    <w:t>a</w:t>
                  </w:r>
                </w:p>
              </w:tc>
              <w:tc>
                <w:tcPr>
                  <w:tcW w:w="3601" w:type="dxa"/>
                </w:tcPr>
                <w:p w:rsidR="0052164A" w:rsidRPr="00370231" w:rsidRDefault="0052164A" w:rsidP="00344A9C">
                  <w:pPr>
                    <w:spacing w:after="200" w:line="276" w:lineRule="auto"/>
                    <w:ind w:left="-18" w:firstLine="18"/>
                    <w:jc w:val="both"/>
                    <w:rPr>
                      <w:rFonts w:ascii="Book Antiqua" w:hAnsi="Book Antiqua"/>
                    </w:rPr>
                  </w:pPr>
                  <w:r w:rsidRPr="00370231">
                    <w:rPr>
                      <w:rFonts w:ascii="Book Antiqua" w:hAnsi="Book Antiqua"/>
                    </w:rPr>
                    <w:t>Fatal injury or accident causing death</w:t>
                  </w:r>
                </w:p>
              </w:tc>
              <w:tc>
                <w:tcPr>
                  <w:tcW w:w="2970" w:type="dxa"/>
                </w:tcPr>
                <w:p w:rsidR="0052164A" w:rsidRPr="00370231" w:rsidRDefault="0052164A" w:rsidP="00344A9C">
                  <w:pPr>
                    <w:spacing w:after="200" w:line="276" w:lineRule="auto"/>
                    <w:ind w:left="-18" w:firstLine="18"/>
                    <w:jc w:val="both"/>
                    <w:rPr>
                      <w:rFonts w:ascii="Book Antiqua" w:hAnsi="Book Antiqua"/>
                    </w:rPr>
                  </w:pPr>
                  <w:r w:rsidRPr="00370231">
                    <w:rPr>
                      <w:rFonts w:ascii="Book Antiqua" w:hAnsi="Book Antiqua"/>
                    </w:rPr>
                    <w:t>Rs. 15,00,000/- per person</w:t>
                  </w:r>
                </w:p>
              </w:tc>
            </w:tr>
            <w:tr w:rsidR="0052164A" w:rsidRPr="00370231" w:rsidTr="00344A9C">
              <w:tc>
                <w:tcPr>
                  <w:tcW w:w="359" w:type="dxa"/>
                </w:tcPr>
                <w:p w:rsidR="0052164A" w:rsidRPr="00370231" w:rsidRDefault="0052164A" w:rsidP="00344A9C">
                  <w:pPr>
                    <w:spacing w:after="200" w:line="276" w:lineRule="auto"/>
                    <w:ind w:left="-18" w:firstLine="18"/>
                    <w:jc w:val="both"/>
                    <w:rPr>
                      <w:rFonts w:ascii="Book Antiqua" w:hAnsi="Book Antiqua"/>
                    </w:rPr>
                  </w:pPr>
                  <w:r w:rsidRPr="00370231">
                    <w:rPr>
                      <w:rFonts w:ascii="Book Antiqua" w:hAnsi="Book Antiqua"/>
                    </w:rPr>
                    <w:t>b</w:t>
                  </w:r>
                </w:p>
              </w:tc>
              <w:tc>
                <w:tcPr>
                  <w:tcW w:w="3601" w:type="dxa"/>
                </w:tcPr>
                <w:p w:rsidR="0052164A" w:rsidRPr="00370231" w:rsidRDefault="0052164A" w:rsidP="008F0D09">
                  <w:pPr>
                    <w:spacing w:after="200"/>
                    <w:ind w:left="-18" w:firstLine="18"/>
                    <w:jc w:val="both"/>
                    <w:rPr>
                      <w:rFonts w:ascii="Book Antiqua" w:hAnsi="Book Antiqua"/>
                    </w:rPr>
                  </w:pPr>
                  <w:r w:rsidRPr="00370231">
                    <w:rPr>
                      <w:rFonts w:ascii="Book Antiqua" w:hAnsi="Book Antiqua"/>
                    </w:rPr>
                    <w:t>Major injuries or accident causing 25% or more permanent disablement</w:t>
                  </w:r>
                </w:p>
              </w:tc>
              <w:tc>
                <w:tcPr>
                  <w:tcW w:w="2970" w:type="dxa"/>
                </w:tcPr>
                <w:p w:rsidR="0052164A" w:rsidRPr="00370231" w:rsidRDefault="0052164A" w:rsidP="00344A9C">
                  <w:pPr>
                    <w:spacing w:after="200" w:line="276" w:lineRule="auto"/>
                    <w:ind w:left="-18" w:firstLine="18"/>
                    <w:jc w:val="both"/>
                    <w:rPr>
                      <w:rFonts w:ascii="Book Antiqua" w:hAnsi="Book Antiqua"/>
                    </w:rPr>
                  </w:pPr>
                  <w:r w:rsidRPr="00370231">
                    <w:rPr>
                      <w:rFonts w:ascii="Book Antiqua" w:hAnsi="Book Antiqua"/>
                    </w:rPr>
                    <w:t>Rs. 5,00,000/- per person</w:t>
                  </w:r>
                </w:p>
              </w:tc>
            </w:tr>
          </w:tbl>
          <w:p w:rsidR="0052164A" w:rsidRPr="00211E41" w:rsidRDefault="0052164A" w:rsidP="00344A9C">
            <w:pPr>
              <w:jc w:val="both"/>
              <w:rPr>
                <w:rFonts w:ascii="Book Antiqua" w:hAnsi="Book Antiqua" w:cs="Arial"/>
                <w:sz w:val="18"/>
                <w:szCs w:val="18"/>
              </w:rPr>
            </w:pPr>
          </w:p>
          <w:p w:rsidR="0052164A" w:rsidRPr="00370231" w:rsidRDefault="0052164A" w:rsidP="001A7F9C">
            <w:pPr>
              <w:spacing w:after="200"/>
              <w:ind w:left="-18" w:firstLine="18"/>
              <w:jc w:val="both"/>
              <w:rPr>
                <w:rFonts w:ascii="Book Antiqua" w:hAnsi="Book Antiqua"/>
              </w:rPr>
            </w:pPr>
            <w:r w:rsidRPr="00370231">
              <w:rPr>
                <w:rFonts w:ascii="Book Antiqua" w:hAnsi="Book Antiqua"/>
              </w:rPr>
              <w:t xml:space="preserve">Permanent </w:t>
            </w:r>
            <w:r w:rsidRPr="00C2151D">
              <w:rPr>
                <w:rFonts w:ascii="Book Antiqua" w:hAnsi="Book Antiqua"/>
              </w:rPr>
              <w:t>disablement shall have same meaning as indicated in Employee’s Compensation</w:t>
            </w:r>
            <w:r w:rsidRPr="00370231">
              <w:rPr>
                <w:rFonts w:ascii="Book Antiqua" w:hAnsi="Book Antiqua"/>
              </w:rPr>
              <w:t xml:space="preserve"> Act. The amount to be deposited with Employer and passed on to the person mentioned above shall be in addition to the compensation payable under the relevant provisions of </w:t>
            </w:r>
            <w:r w:rsidRPr="00C2151D">
              <w:rPr>
                <w:rFonts w:ascii="Book Antiqua" w:hAnsi="Book Antiqua"/>
              </w:rPr>
              <w:t>the Employee’s Compensation Act and rules framed there under or any other applicable laws as applicable from time to time. In case the Contractor does not deposit the above mentioned amount with Employer, such</w:t>
            </w:r>
            <w:r w:rsidRPr="00370231">
              <w:rPr>
                <w:rFonts w:ascii="Book Antiqua" w:hAnsi="Book Antiqua"/>
              </w:rPr>
              <w:t xml:space="preserve"> amount shall be recovered by Employer from any monies due or becoming due to the Contractor under the contract or any other on-going contract.</w:t>
            </w:r>
          </w:p>
          <w:p w:rsidR="0052164A" w:rsidRPr="00370231" w:rsidRDefault="0052164A" w:rsidP="001A7F9C">
            <w:pPr>
              <w:spacing w:after="200"/>
              <w:ind w:left="-18" w:firstLine="18"/>
              <w:jc w:val="both"/>
              <w:rPr>
                <w:rFonts w:ascii="Book Antiqua" w:hAnsi="Book Antiqua"/>
              </w:rPr>
            </w:pPr>
            <w:r w:rsidRPr="00370231">
              <w:rPr>
                <w:rFonts w:ascii="Book Antiqua" w:hAnsi="Book Antiqua"/>
              </w:rPr>
              <w:t>Notwithstanding above, while executing the Contract(s), in case of any permanent disablement in hands/legs due to any accident(s), the Contractor shall arrange to provide modern electronic artificial Limb (Hands/Legs) to the victims of the accident either through any NGO or directly and also provide necessary training to the victims to use the same. The cost/expenditure, if any, shall be borne by the Contractor and the details of the same shall be provided to POWERGRID for information. The above shall be in addition to the compensation payable to the victim as applicable.</w:t>
            </w:r>
          </w:p>
          <w:p w:rsidR="00F66EB5" w:rsidRPr="00211E41" w:rsidRDefault="0052164A" w:rsidP="00344A9C">
            <w:pPr>
              <w:jc w:val="both"/>
              <w:rPr>
                <w:rFonts w:ascii="Book Antiqua" w:hAnsi="Book Antiqua"/>
                <w:b/>
                <w:bCs/>
              </w:rPr>
            </w:pPr>
            <w:r w:rsidRPr="00370231">
              <w:rPr>
                <w:rFonts w:ascii="Book Antiqua" w:hAnsi="Book Antiqua"/>
              </w:rPr>
              <w:t xml:space="preserve">In </w:t>
            </w:r>
            <w:r w:rsidRPr="00C2151D">
              <w:rPr>
                <w:rFonts w:ascii="Book Antiqua" w:hAnsi="Book Antiqua"/>
              </w:rPr>
              <w:t>case of first fatal accident, a warning letter shall be issued to the Contractor. In case of any subsequent fatal accident, the Contractor shall withdraw its Representative (Project Manager) immediately and</w:t>
            </w:r>
            <w:r w:rsidRPr="00370231">
              <w:rPr>
                <w:rFonts w:ascii="Book Antiqua" w:hAnsi="Book Antiqua"/>
              </w:rPr>
              <w:t xml:space="preserve"> shall appoint its Representative (Project Manager) afresh pursuant to GCC Clause 13.2. The Contractor’s Representative (Project Manager) removed hereinabove, thereafter shall not be permitted to work in any of projects/works of the Employer</w:t>
            </w:r>
            <w:r w:rsidRPr="00370231">
              <w:rPr>
                <w:rFonts w:ascii="Book Antiqua" w:hAnsi="Book Antiqua"/>
                <w:b/>
                <w:bCs/>
              </w:rPr>
              <w:t>.</w:t>
            </w:r>
          </w:p>
        </w:tc>
      </w:tr>
      <w:tr w:rsidR="0052164A" w:rsidRPr="006B1612" w:rsidTr="00160484">
        <w:tc>
          <w:tcPr>
            <w:tcW w:w="824" w:type="dxa"/>
            <w:tcBorders>
              <w:right w:val="single" w:sz="4" w:space="0" w:color="auto"/>
            </w:tcBorders>
          </w:tcPr>
          <w:p w:rsidR="0052164A" w:rsidRPr="006B1612" w:rsidRDefault="0052164A" w:rsidP="007254D1">
            <w:pPr>
              <w:numPr>
                <w:ilvl w:val="0"/>
                <w:numId w:val="1"/>
              </w:numPr>
              <w:jc w:val="both"/>
              <w:rPr>
                <w:rFonts w:ascii="Book Antiqua" w:hAnsi="Book Antiqua" w:cs="Arial"/>
              </w:rPr>
            </w:pPr>
          </w:p>
        </w:tc>
        <w:tc>
          <w:tcPr>
            <w:tcW w:w="1620" w:type="dxa"/>
            <w:tcBorders>
              <w:right w:val="single" w:sz="4" w:space="0" w:color="auto"/>
            </w:tcBorders>
          </w:tcPr>
          <w:p w:rsidR="0052164A" w:rsidRDefault="0052164A" w:rsidP="00344A9C">
            <w:pPr>
              <w:jc w:val="both"/>
              <w:rPr>
                <w:rFonts w:ascii="Book Antiqua" w:hAnsi="Book Antiqua" w:cs="Arial"/>
              </w:rPr>
            </w:pPr>
            <w:r>
              <w:rPr>
                <w:rFonts w:ascii="Book Antiqua" w:hAnsi="Book Antiqua" w:cs="Arial"/>
              </w:rPr>
              <w:t>GCC 18.3.3.25</w:t>
            </w:r>
          </w:p>
        </w:tc>
        <w:tc>
          <w:tcPr>
            <w:tcW w:w="7335" w:type="dxa"/>
            <w:tcBorders>
              <w:left w:val="nil"/>
            </w:tcBorders>
          </w:tcPr>
          <w:p w:rsidR="0052164A" w:rsidRDefault="0052164A" w:rsidP="00344A9C">
            <w:pPr>
              <w:ind w:left="1035" w:hanging="1035"/>
              <w:jc w:val="both"/>
              <w:rPr>
                <w:rFonts w:ascii="Book Antiqua" w:hAnsi="Book Antiqua"/>
                <w:b/>
                <w:bCs/>
              </w:rPr>
            </w:pPr>
            <w:r w:rsidRPr="000F5F9C">
              <w:rPr>
                <w:rFonts w:ascii="Book Antiqua" w:hAnsi="Book Antiqua"/>
                <w:b/>
                <w:bCs/>
              </w:rPr>
              <w:t>Replace the par</w:t>
            </w:r>
            <w:r>
              <w:rPr>
                <w:rFonts w:ascii="Book Antiqua" w:hAnsi="Book Antiqua"/>
                <w:b/>
                <w:bCs/>
              </w:rPr>
              <w:t>a 18.3.3.25 with the following:</w:t>
            </w:r>
          </w:p>
          <w:p w:rsidR="0052164A" w:rsidRPr="007A5580" w:rsidRDefault="0052164A" w:rsidP="00344A9C">
            <w:pPr>
              <w:spacing w:after="200" w:line="276" w:lineRule="auto"/>
              <w:jc w:val="both"/>
              <w:rPr>
                <w:rFonts w:ascii="Book Antiqua" w:hAnsi="Book Antiqua"/>
                <w:sz w:val="2"/>
                <w:szCs w:val="2"/>
              </w:rPr>
            </w:pPr>
          </w:p>
          <w:p w:rsidR="0052164A" w:rsidRPr="00370231" w:rsidRDefault="0052164A" w:rsidP="00344A9C">
            <w:pPr>
              <w:spacing w:after="200" w:line="276" w:lineRule="auto"/>
              <w:jc w:val="both"/>
              <w:rPr>
                <w:rFonts w:ascii="Book Antiqua" w:hAnsi="Book Antiqua"/>
              </w:rPr>
            </w:pPr>
            <w:r w:rsidRPr="00370231">
              <w:rPr>
                <w:rFonts w:ascii="Book Antiqua" w:hAnsi="Book Antiqua"/>
              </w:rPr>
              <w:t>Notwithstanding above, the Contractor shall also be responsible for payment of sum as indicated below additionally which shall be deposited in Safety Corpus Fund pursuant to GCC Sub-Clause 18.3.3.26:</w:t>
            </w:r>
          </w:p>
          <w:tbl>
            <w:tblPr>
              <w:tblStyle w:val="TableGrid"/>
              <w:tblW w:w="0" w:type="auto"/>
              <w:tblLayout w:type="fixed"/>
              <w:tblLook w:val="04A0" w:firstRow="1" w:lastRow="0" w:firstColumn="1" w:lastColumn="0" w:noHBand="0" w:noVBand="1"/>
            </w:tblPr>
            <w:tblGrid>
              <w:gridCol w:w="424"/>
              <w:gridCol w:w="2253"/>
              <w:gridCol w:w="4320"/>
            </w:tblGrid>
            <w:tr w:rsidR="0052164A" w:rsidRPr="00370231" w:rsidTr="00344A9C">
              <w:tc>
                <w:tcPr>
                  <w:tcW w:w="424" w:type="dxa"/>
                </w:tcPr>
                <w:p w:rsidR="0052164A" w:rsidRPr="00370231" w:rsidRDefault="0052164A" w:rsidP="00344A9C">
                  <w:pPr>
                    <w:spacing w:after="200" w:line="276" w:lineRule="auto"/>
                    <w:jc w:val="both"/>
                    <w:rPr>
                      <w:rFonts w:ascii="Book Antiqua" w:hAnsi="Book Antiqua"/>
                    </w:rPr>
                  </w:pPr>
                  <w:r w:rsidRPr="00370231">
                    <w:rPr>
                      <w:rFonts w:ascii="Book Antiqua" w:hAnsi="Book Antiqua"/>
                    </w:rPr>
                    <w:t>a.</w:t>
                  </w:r>
                </w:p>
              </w:tc>
              <w:tc>
                <w:tcPr>
                  <w:tcW w:w="2253" w:type="dxa"/>
                </w:tcPr>
                <w:p w:rsidR="0052164A" w:rsidRPr="00370231" w:rsidRDefault="0052164A" w:rsidP="00344A9C">
                  <w:pPr>
                    <w:spacing w:after="200" w:line="276" w:lineRule="auto"/>
                    <w:jc w:val="both"/>
                    <w:rPr>
                      <w:rFonts w:ascii="Book Antiqua" w:hAnsi="Book Antiqua"/>
                    </w:rPr>
                  </w:pPr>
                  <w:r w:rsidRPr="00370231">
                    <w:rPr>
                      <w:rFonts w:ascii="Book Antiqua" w:hAnsi="Book Antiqua"/>
                    </w:rPr>
                    <w:t xml:space="preserve">Upon 1st Fatal Accident </w:t>
                  </w:r>
                </w:p>
              </w:tc>
              <w:tc>
                <w:tcPr>
                  <w:tcW w:w="4320" w:type="dxa"/>
                </w:tcPr>
                <w:p w:rsidR="0052164A" w:rsidRPr="00C2151D" w:rsidRDefault="0052164A" w:rsidP="00344A9C">
                  <w:pPr>
                    <w:spacing w:after="200" w:line="276" w:lineRule="auto"/>
                    <w:jc w:val="both"/>
                    <w:rPr>
                      <w:rFonts w:ascii="Book Antiqua" w:hAnsi="Book Antiqua"/>
                    </w:rPr>
                  </w:pPr>
                  <w:r w:rsidRPr="00C2151D">
                    <w:rPr>
                      <w:rFonts w:ascii="Book Antiqua" w:hAnsi="Book Antiqua"/>
                    </w:rPr>
                    <w:t>1% of the Contract price as awarded,</w:t>
                  </w:r>
                  <w:r w:rsidRPr="00C2151D">
                    <w:t xml:space="preserve"> </w:t>
                  </w:r>
                  <w:r w:rsidRPr="00C2151D">
                    <w:rPr>
                      <w:rFonts w:ascii="Book Antiqua" w:hAnsi="Book Antiqua"/>
                    </w:rPr>
                    <w:t>limited to Rs. 50,00,000/-</w:t>
                  </w:r>
                </w:p>
              </w:tc>
            </w:tr>
            <w:tr w:rsidR="0052164A" w:rsidRPr="00370231" w:rsidTr="00344A9C">
              <w:tc>
                <w:tcPr>
                  <w:tcW w:w="424" w:type="dxa"/>
                </w:tcPr>
                <w:p w:rsidR="0052164A" w:rsidRPr="00370231" w:rsidRDefault="0052164A" w:rsidP="00344A9C">
                  <w:pPr>
                    <w:spacing w:after="200" w:line="276" w:lineRule="auto"/>
                    <w:jc w:val="both"/>
                    <w:rPr>
                      <w:rFonts w:ascii="Book Antiqua" w:hAnsi="Book Antiqua"/>
                    </w:rPr>
                  </w:pPr>
                  <w:r w:rsidRPr="00370231">
                    <w:rPr>
                      <w:rFonts w:ascii="Book Antiqua" w:hAnsi="Book Antiqua"/>
                    </w:rPr>
                    <w:t>b.</w:t>
                  </w:r>
                </w:p>
              </w:tc>
              <w:tc>
                <w:tcPr>
                  <w:tcW w:w="2253" w:type="dxa"/>
                </w:tcPr>
                <w:p w:rsidR="0052164A" w:rsidRPr="00370231" w:rsidRDefault="0052164A" w:rsidP="00344A9C">
                  <w:pPr>
                    <w:spacing w:line="276" w:lineRule="auto"/>
                    <w:jc w:val="both"/>
                    <w:rPr>
                      <w:rFonts w:ascii="Book Antiqua" w:hAnsi="Book Antiqua"/>
                    </w:rPr>
                  </w:pPr>
                  <w:r w:rsidRPr="00370231">
                    <w:rPr>
                      <w:rFonts w:ascii="Book Antiqua" w:hAnsi="Book Antiqua"/>
                    </w:rPr>
                    <w:t xml:space="preserve">Upon 2nd Fatal Accident </w:t>
                  </w:r>
                </w:p>
              </w:tc>
              <w:tc>
                <w:tcPr>
                  <w:tcW w:w="4320" w:type="dxa"/>
                </w:tcPr>
                <w:p w:rsidR="0052164A" w:rsidRPr="00C2151D" w:rsidRDefault="0052164A" w:rsidP="00344A9C">
                  <w:pPr>
                    <w:spacing w:after="200" w:line="276" w:lineRule="auto"/>
                    <w:jc w:val="both"/>
                    <w:rPr>
                      <w:rFonts w:ascii="Book Antiqua" w:hAnsi="Book Antiqua"/>
                    </w:rPr>
                  </w:pPr>
                  <w:r w:rsidRPr="00C2151D">
                    <w:rPr>
                      <w:rFonts w:ascii="Book Antiqua" w:hAnsi="Book Antiqua"/>
                    </w:rPr>
                    <w:t>1.5% of the Contract price as awarded, limited to Rs. 75,00,000/-</w:t>
                  </w:r>
                </w:p>
              </w:tc>
            </w:tr>
            <w:tr w:rsidR="0052164A" w:rsidRPr="00370231" w:rsidTr="00344A9C">
              <w:tc>
                <w:tcPr>
                  <w:tcW w:w="424" w:type="dxa"/>
                </w:tcPr>
                <w:p w:rsidR="0052164A" w:rsidRPr="00370231" w:rsidRDefault="0052164A" w:rsidP="00344A9C">
                  <w:pPr>
                    <w:spacing w:after="200" w:line="276" w:lineRule="auto"/>
                    <w:jc w:val="both"/>
                    <w:rPr>
                      <w:rFonts w:ascii="Book Antiqua" w:hAnsi="Book Antiqua"/>
                    </w:rPr>
                  </w:pPr>
                  <w:r w:rsidRPr="00370231">
                    <w:rPr>
                      <w:rFonts w:ascii="Book Antiqua" w:hAnsi="Book Antiqua"/>
                    </w:rPr>
                    <w:t>c.</w:t>
                  </w:r>
                </w:p>
              </w:tc>
              <w:tc>
                <w:tcPr>
                  <w:tcW w:w="2253" w:type="dxa"/>
                </w:tcPr>
                <w:p w:rsidR="0052164A" w:rsidRPr="00370231" w:rsidRDefault="0052164A" w:rsidP="00344A9C">
                  <w:pPr>
                    <w:spacing w:line="276" w:lineRule="auto"/>
                    <w:jc w:val="both"/>
                    <w:rPr>
                      <w:rFonts w:ascii="Book Antiqua" w:hAnsi="Book Antiqua"/>
                    </w:rPr>
                  </w:pPr>
                  <w:r w:rsidRPr="00370231">
                    <w:rPr>
                      <w:rFonts w:ascii="Book Antiqua" w:hAnsi="Book Antiqua"/>
                    </w:rPr>
                    <w:t xml:space="preserve">Upon 3rd Fatal Accident </w:t>
                  </w:r>
                </w:p>
              </w:tc>
              <w:tc>
                <w:tcPr>
                  <w:tcW w:w="4320" w:type="dxa"/>
                </w:tcPr>
                <w:p w:rsidR="0052164A" w:rsidRPr="00C2151D" w:rsidRDefault="0052164A" w:rsidP="00344A9C">
                  <w:pPr>
                    <w:spacing w:after="200" w:line="276" w:lineRule="auto"/>
                    <w:jc w:val="both"/>
                    <w:rPr>
                      <w:rFonts w:ascii="Book Antiqua" w:hAnsi="Book Antiqua"/>
                    </w:rPr>
                  </w:pPr>
                  <w:r w:rsidRPr="00C2151D">
                    <w:rPr>
                      <w:rFonts w:ascii="Book Antiqua" w:hAnsi="Book Antiqua"/>
                    </w:rPr>
                    <w:t>2% of the Contract price as awarded, limited to Rs. 1,00,00,000/-</w:t>
                  </w:r>
                </w:p>
              </w:tc>
            </w:tr>
            <w:tr w:rsidR="0052164A" w:rsidRPr="00370231" w:rsidTr="00344A9C">
              <w:tc>
                <w:tcPr>
                  <w:tcW w:w="424" w:type="dxa"/>
                </w:tcPr>
                <w:p w:rsidR="0052164A" w:rsidRPr="00370231" w:rsidRDefault="0052164A" w:rsidP="00344A9C">
                  <w:pPr>
                    <w:spacing w:after="200" w:line="276" w:lineRule="auto"/>
                    <w:jc w:val="both"/>
                    <w:rPr>
                      <w:rFonts w:ascii="Book Antiqua" w:hAnsi="Book Antiqua"/>
                    </w:rPr>
                  </w:pPr>
                  <w:r w:rsidRPr="00370231">
                    <w:rPr>
                      <w:rFonts w:ascii="Book Antiqua" w:hAnsi="Book Antiqua"/>
                    </w:rPr>
                    <w:t>d.</w:t>
                  </w:r>
                </w:p>
              </w:tc>
              <w:tc>
                <w:tcPr>
                  <w:tcW w:w="2253" w:type="dxa"/>
                </w:tcPr>
                <w:p w:rsidR="0052164A" w:rsidRPr="00370231" w:rsidRDefault="0052164A" w:rsidP="00344A9C">
                  <w:pPr>
                    <w:spacing w:line="276" w:lineRule="auto"/>
                    <w:jc w:val="both"/>
                    <w:rPr>
                      <w:rFonts w:ascii="Book Antiqua" w:hAnsi="Book Antiqua"/>
                    </w:rPr>
                  </w:pPr>
                  <w:r w:rsidRPr="00370231">
                    <w:rPr>
                      <w:rFonts w:ascii="Book Antiqua" w:hAnsi="Book Antiqua"/>
                    </w:rPr>
                    <w:t xml:space="preserve">Re-occurrence of Fatal Accident even after 3rd Fatal Accident </w:t>
                  </w:r>
                </w:p>
              </w:tc>
              <w:tc>
                <w:tcPr>
                  <w:tcW w:w="4320" w:type="dxa"/>
                </w:tcPr>
                <w:p w:rsidR="0052164A" w:rsidRPr="00C2151D" w:rsidRDefault="0052164A" w:rsidP="00344A9C">
                  <w:pPr>
                    <w:spacing w:after="200" w:line="276" w:lineRule="auto"/>
                    <w:jc w:val="both"/>
                    <w:rPr>
                      <w:rFonts w:ascii="Book Antiqua" w:hAnsi="Book Antiqua"/>
                    </w:rPr>
                  </w:pPr>
                  <w:r w:rsidRPr="00C2151D">
                    <w:rPr>
                      <w:rFonts w:ascii="Book Antiqua" w:hAnsi="Book Antiqua"/>
                    </w:rPr>
                    <w:t>2% of the Contract price as awarded, limited to Rs. 1,00,00,000/- per fatal accident</w:t>
                  </w:r>
                </w:p>
              </w:tc>
            </w:tr>
          </w:tbl>
          <w:p w:rsidR="00E624C6" w:rsidRPr="00E624C6" w:rsidRDefault="00E624C6" w:rsidP="007C7740">
            <w:pPr>
              <w:spacing w:after="200"/>
              <w:ind w:left="-18" w:firstLine="18"/>
              <w:jc w:val="both"/>
              <w:rPr>
                <w:rFonts w:ascii="Book Antiqua" w:hAnsi="Book Antiqua"/>
                <w:sz w:val="18"/>
                <w:szCs w:val="18"/>
              </w:rPr>
            </w:pPr>
          </w:p>
          <w:p w:rsidR="0052164A" w:rsidRPr="00C2151D" w:rsidRDefault="0052164A" w:rsidP="007C7740">
            <w:pPr>
              <w:spacing w:after="200"/>
              <w:ind w:left="-18" w:firstLine="18"/>
              <w:jc w:val="both"/>
              <w:rPr>
                <w:rFonts w:ascii="Book Antiqua" w:hAnsi="Book Antiqua"/>
              </w:rPr>
            </w:pPr>
            <w:r w:rsidRPr="00C2151D">
              <w:rPr>
                <w:rFonts w:ascii="Book Antiqua" w:hAnsi="Book Antiqua"/>
              </w:rPr>
              <w:t>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rsidR="0052164A" w:rsidRPr="00C2151D" w:rsidRDefault="0052164A" w:rsidP="007C7740">
            <w:pPr>
              <w:ind w:left="-18" w:firstLine="18"/>
              <w:jc w:val="both"/>
              <w:rPr>
                <w:rFonts w:ascii="Book Antiqua" w:hAnsi="Book Antiqua"/>
              </w:rPr>
            </w:pPr>
            <w:r w:rsidRPr="00C2151D">
              <w:rPr>
                <w:rFonts w:ascii="Book Antiqua" w:hAnsi="Book Antiqua"/>
              </w:rPr>
              <w:t>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p>
          <w:p w:rsidR="0052164A" w:rsidRPr="00C2151D" w:rsidRDefault="0052164A" w:rsidP="00344A9C">
            <w:pPr>
              <w:spacing w:line="276" w:lineRule="auto"/>
              <w:ind w:left="-18" w:firstLine="18"/>
              <w:jc w:val="both"/>
              <w:rPr>
                <w:rFonts w:ascii="Book Antiqua" w:hAnsi="Book Antiqua"/>
              </w:rPr>
            </w:pPr>
          </w:p>
          <w:p w:rsidR="0052164A" w:rsidRDefault="0052164A" w:rsidP="007C7740">
            <w:pPr>
              <w:ind w:left="-18" w:firstLine="18"/>
              <w:jc w:val="both"/>
              <w:rPr>
                <w:rFonts w:ascii="Book Antiqua" w:hAnsi="Book Antiqua"/>
                <w:b/>
                <w:bCs/>
              </w:rPr>
            </w:pPr>
            <w:r w:rsidRPr="00C2151D">
              <w:rPr>
                <w:rFonts w:ascii="Book Antiqua" w:hAnsi="Book Antiqua"/>
              </w:rPr>
              <w:lastRenderedPageBreak/>
              <w:t>In case of a fatal accident in a contract awarded to and being executed by an Associate of Contractor, for the purpose of recoveries as per GCC</w:t>
            </w:r>
            <w:r w:rsidRPr="00C2151D">
              <w:t xml:space="preserve"> </w:t>
            </w:r>
            <w:r w:rsidRPr="00C2151D">
              <w:rPr>
                <w:rFonts w:ascii="Book Antiqua" w:hAnsi="Book Antiqua"/>
              </w:rPr>
              <w:t>Sub-Clause 18.3.3.24 and GCC</w:t>
            </w:r>
            <w:r w:rsidRPr="00C2151D">
              <w:t xml:space="preserve"> </w:t>
            </w:r>
            <w:r w:rsidRPr="00C2151D">
              <w:rPr>
                <w:rFonts w:ascii="Book Antiqua" w:hAnsi="Book Antiqua"/>
              </w:rPr>
              <w:t>Sub-Clause 18.3.3.25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contractor (say Associate), it shall be suitably recovered from the other contracts (say CIF and Ex-works Supply contract).</w:t>
            </w:r>
          </w:p>
          <w:p w:rsidR="0052164A" w:rsidRDefault="0052164A" w:rsidP="00344A9C">
            <w:pPr>
              <w:spacing w:line="276" w:lineRule="auto"/>
              <w:ind w:left="-18"/>
              <w:jc w:val="both"/>
              <w:rPr>
                <w:rFonts w:ascii="Book Antiqua" w:hAnsi="Book Antiqua"/>
                <w:b/>
                <w:bCs/>
              </w:rPr>
            </w:pPr>
          </w:p>
          <w:p w:rsidR="0052164A" w:rsidRDefault="0052164A" w:rsidP="007C7740">
            <w:pPr>
              <w:ind w:left="-18"/>
              <w:jc w:val="both"/>
              <w:rPr>
                <w:rFonts w:ascii="Book Antiqua" w:hAnsi="Book Antiqua"/>
              </w:rPr>
            </w:pPr>
            <w:r w:rsidRPr="00C2151D">
              <w:rPr>
                <w:rFonts w:ascii="Book Antiqua" w:hAnsi="Book Antiqua"/>
              </w:rPr>
              <w:t>GST, if any, applicable on recoveries as mentioned at GCC Sub-Clause 18.3.3, shall be payable by the Contractor in addition to the amount of recoveries mentioned therein.</w:t>
            </w:r>
          </w:p>
          <w:p w:rsidR="00C2151D" w:rsidRPr="00C2151D" w:rsidRDefault="00C2151D" w:rsidP="007C7740">
            <w:pPr>
              <w:ind w:left="-18"/>
              <w:jc w:val="both"/>
              <w:rPr>
                <w:rFonts w:ascii="Book Antiqua" w:hAnsi="Book Antiqua"/>
              </w:rPr>
            </w:pPr>
          </w:p>
        </w:tc>
      </w:tr>
      <w:tr w:rsidR="0052164A" w:rsidRPr="006B1612" w:rsidTr="00160484">
        <w:tc>
          <w:tcPr>
            <w:tcW w:w="824" w:type="dxa"/>
            <w:tcBorders>
              <w:right w:val="single" w:sz="4" w:space="0" w:color="auto"/>
            </w:tcBorders>
          </w:tcPr>
          <w:p w:rsidR="0052164A" w:rsidRPr="006B1612" w:rsidRDefault="0052164A" w:rsidP="007254D1">
            <w:pPr>
              <w:numPr>
                <w:ilvl w:val="0"/>
                <w:numId w:val="1"/>
              </w:numPr>
              <w:jc w:val="both"/>
              <w:rPr>
                <w:rFonts w:ascii="Book Antiqua" w:hAnsi="Book Antiqua" w:cs="Arial"/>
              </w:rPr>
            </w:pPr>
          </w:p>
        </w:tc>
        <w:tc>
          <w:tcPr>
            <w:tcW w:w="1620" w:type="dxa"/>
            <w:tcBorders>
              <w:right w:val="single" w:sz="4" w:space="0" w:color="auto"/>
            </w:tcBorders>
          </w:tcPr>
          <w:p w:rsidR="0052164A" w:rsidRDefault="0052164A" w:rsidP="00344A9C">
            <w:pPr>
              <w:jc w:val="both"/>
              <w:rPr>
                <w:rFonts w:ascii="Book Antiqua" w:hAnsi="Book Antiqua" w:cs="Arial"/>
              </w:rPr>
            </w:pPr>
            <w:r>
              <w:rPr>
                <w:rFonts w:ascii="Book Antiqua" w:hAnsi="Book Antiqua" w:cs="Arial"/>
              </w:rPr>
              <w:t>GCC 18.3.3.28</w:t>
            </w:r>
          </w:p>
        </w:tc>
        <w:tc>
          <w:tcPr>
            <w:tcW w:w="7335" w:type="dxa"/>
            <w:tcBorders>
              <w:left w:val="nil"/>
            </w:tcBorders>
          </w:tcPr>
          <w:p w:rsidR="0052164A" w:rsidRDefault="0052164A" w:rsidP="00211E41">
            <w:pPr>
              <w:spacing w:after="120"/>
              <w:ind w:left="1035" w:hanging="1035"/>
              <w:jc w:val="both"/>
              <w:rPr>
                <w:rFonts w:ascii="Book Antiqua" w:hAnsi="Book Antiqua"/>
                <w:b/>
                <w:bCs/>
              </w:rPr>
            </w:pPr>
            <w:r w:rsidRPr="000F5F9C">
              <w:rPr>
                <w:rFonts w:ascii="Book Antiqua" w:hAnsi="Book Antiqua"/>
                <w:b/>
                <w:bCs/>
              </w:rPr>
              <w:t>Replace the par</w:t>
            </w:r>
            <w:r>
              <w:rPr>
                <w:rFonts w:ascii="Book Antiqua" w:hAnsi="Book Antiqua"/>
                <w:b/>
                <w:bCs/>
              </w:rPr>
              <w:t>a 18.3.3.28 with the following:</w:t>
            </w:r>
          </w:p>
          <w:p w:rsidR="0052164A" w:rsidRDefault="0052164A" w:rsidP="00211E41">
            <w:pPr>
              <w:spacing w:after="120"/>
              <w:jc w:val="both"/>
              <w:rPr>
                <w:rFonts w:ascii="Book Antiqua" w:hAnsi="Book Antiqua"/>
                <w:b/>
              </w:rPr>
            </w:pPr>
            <w:r w:rsidRPr="00C8246C">
              <w:rPr>
                <w:rFonts w:ascii="Book Antiqua" w:hAnsi="Book Antiqua"/>
              </w:rPr>
              <w:t>The Contractor shall also submit ‘Safety Plan</w:t>
            </w:r>
            <w:r w:rsidRPr="00C8246C">
              <w:t>’</w:t>
            </w:r>
            <w:r w:rsidRPr="00C8246C">
              <w:rPr>
                <w:rFonts w:ascii="Book Antiqua" w:hAnsi="Book Antiqua"/>
              </w:rPr>
              <w:t xml:space="preserve"> as per proforma specified in Section </w:t>
            </w:r>
            <w:r w:rsidRPr="00C8246C">
              <w:rPr>
                <w:rFonts w:ascii="Book Antiqua" w:hAnsi="Book Antiqua" w:cs="Book Antiqua"/>
              </w:rPr>
              <w:t>–</w:t>
            </w:r>
            <w:r w:rsidRPr="00C8246C">
              <w:rPr>
                <w:rFonts w:ascii="Book Antiqua" w:hAnsi="Book Antiqua"/>
              </w:rPr>
              <w:t xml:space="preserve"> Sample Forms and Procedures of the Bidding Documents </w:t>
            </w:r>
            <w:proofErr w:type="spellStart"/>
            <w:r w:rsidRPr="00C8246C">
              <w:rPr>
                <w:rFonts w:ascii="Book Antiqua" w:hAnsi="Book Antiqua"/>
              </w:rPr>
              <w:t>alongwith</w:t>
            </w:r>
            <w:proofErr w:type="spellEnd"/>
            <w:r w:rsidRPr="00C8246C">
              <w:rPr>
                <w:rFonts w:ascii="Book Antiqua" w:hAnsi="Book Antiqua"/>
              </w:rPr>
              <w:t xml:space="preserve"> all the requisite documents mentioned therein and as per check-list contained therein to the Engineer In-Charge for its approval </w:t>
            </w:r>
            <w:r w:rsidRPr="00C2151D">
              <w:rPr>
                <w:rFonts w:ascii="Book Antiqua" w:hAnsi="Book Antiqua"/>
                <w:bCs/>
              </w:rPr>
              <w:t>within 30 days of Notification of award.</w:t>
            </w:r>
          </w:p>
          <w:p w:rsidR="0052164A" w:rsidRPr="00211E41" w:rsidRDefault="0052164A" w:rsidP="00211E41">
            <w:pPr>
              <w:spacing w:after="120"/>
              <w:jc w:val="both"/>
              <w:rPr>
                <w:rFonts w:ascii="Book Antiqua" w:hAnsi="Book Antiqua"/>
              </w:rPr>
            </w:pPr>
            <w:r w:rsidRPr="00D3000E">
              <w:rPr>
                <w:rFonts w:ascii="Book Antiqua" w:hAnsi="Book Antiqua"/>
              </w:rPr>
              <w:t>Further, one of the conditions for release of first progressive payment / subsequent payment towards Services Contract shall be submission of „Safety Plan</w:t>
            </w:r>
            <w:r w:rsidRPr="00D3000E">
              <w:t>‟</w:t>
            </w:r>
            <w:r w:rsidRPr="00D3000E">
              <w:rPr>
                <w:rFonts w:ascii="Book Antiqua" w:hAnsi="Book Antiqua"/>
              </w:rPr>
              <w:t xml:space="preserve"> </w:t>
            </w:r>
            <w:proofErr w:type="spellStart"/>
            <w:r w:rsidRPr="00D3000E">
              <w:rPr>
                <w:rFonts w:ascii="Book Antiqua" w:hAnsi="Book Antiqua"/>
              </w:rPr>
              <w:t>alongwith</w:t>
            </w:r>
            <w:proofErr w:type="spellEnd"/>
            <w:r w:rsidRPr="00D3000E">
              <w:rPr>
                <w:rFonts w:ascii="Book Antiqua" w:hAnsi="Book Antiqua"/>
              </w:rPr>
              <w:t xml:space="preserve"> all requisite documents and approval of the same by the Engineer In-Charge.</w:t>
            </w:r>
          </w:p>
        </w:tc>
      </w:tr>
      <w:tr w:rsidR="0052164A" w:rsidRPr="006B1612" w:rsidTr="00160484">
        <w:tc>
          <w:tcPr>
            <w:tcW w:w="824" w:type="dxa"/>
            <w:tcBorders>
              <w:right w:val="single" w:sz="4" w:space="0" w:color="auto"/>
            </w:tcBorders>
          </w:tcPr>
          <w:p w:rsidR="0052164A" w:rsidRPr="006B1612" w:rsidRDefault="0052164A" w:rsidP="007254D1">
            <w:pPr>
              <w:numPr>
                <w:ilvl w:val="0"/>
                <w:numId w:val="1"/>
              </w:numPr>
              <w:jc w:val="both"/>
              <w:rPr>
                <w:rFonts w:ascii="Book Antiqua" w:hAnsi="Book Antiqua" w:cs="Arial"/>
              </w:rPr>
            </w:pPr>
          </w:p>
        </w:tc>
        <w:tc>
          <w:tcPr>
            <w:tcW w:w="1620" w:type="dxa"/>
            <w:tcBorders>
              <w:right w:val="single" w:sz="4" w:space="0" w:color="auto"/>
            </w:tcBorders>
          </w:tcPr>
          <w:p w:rsidR="0052164A" w:rsidRDefault="0052164A" w:rsidP="00344A9C">
            <w:pPr>
              <w:jc w:val="both"/>
              <w:rPr>
                <w:rFonts w:ascii="Book Antiqua" w:hAnsi="Book Antiqua" w:cs="Arial"/>
              </w:rPr>
            </w:pPr>
            <w:r>
              <w:rPr>
                <w:rFonts w:ascii="Book Antiqua" w:hAnsi="Book Antiqua" w:cs="Arial"/>
              </w:rPr>
              <w:t>GCC 18.3.3.29</w:t>
            </w:r>
          </w:p>
        </w:tc>
        <w:tc>
          <w:tcPr>
            <w:tcW w:w="7335" w:type="dxa"/>
            <w:tcBorders>
              <w:left w:val="nil"/>
            </w:tcBorders>
          </w:tcPr>
          <w:p w:rsidR="0052164A" w:rsidRDefault="0052164A" w:rsidP="00211E41">
            <w:pPr>
              <w:spacing w:after="120"/>
              <w:ind w:left="1035" w:hanging="1035"/>
              <w:jc w:val="both"/>
              <w:rPr>
                <w:rFonts w:ascii="Book Antiqua" w:hAnsi="Book Antiqua"/>
                <w:b/>
                <w:bCs/>
              </w:rPr>
            </w:pPr>
            <w:r>
              <w:rPr>
                <w:rFonts w:ascii="Book Antiqua" w:hAnsi="Book Antiqua"/>
                <w:b/>
                <w:bCs/>
              </w:rPr>
              <w:t xml:space="preserve">Add new </w:t>
            </w:r>
            <w:r w:rsidRPr="000F5F9C">
              <w:rPr>
                <w:rFonts w:ascii="Book Antiqua" w:hAnsi="Book Antiqua"/>
                <w:b/>
                <w:bCs/>
              </w:rPr>
              <w:t>par</w:t>
            </w:r>
            <w:r>
              <w:rPr>
                <w:rFonts w:ascii="Book Antiqua" w:hAnsi="Book Antiqua"/>
                <w:b/>
                <w:bCs/>
              </w:rPr>
              <w:t>a 18.3.3.29 as following:</w:t>
            </w:r>
          </w:p>
          <w:p w:rsidR="0052164A" w:rsidRPr="00211E41" w:rsidRDefault="0052164A" w:rsidP="00211E41">
            <w:pPr>
              <w:spacing w:after="120"/>
              <w:jc w:val="both"/>
              <w:rPr>
                <w:rFonts w:ascii="Book Antiqua" w:hAnsi="Book Antiqua"/>
              </w:rPr>
            </w:pPr>
            <w:r w:rsidRPr="00C2151D">
              <w:rPr>
                <w:rFonts w:ascii="Book Antiqua" w:hAnsi="Book Antiqua"/>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tc>
      </w:tr>
      <w:tr w:rsidR="0052164A" w:rsidRPr="006B1612" w:rsidTr="00160484">
        <w:tc>
          <w:tcPr>
            <w:tcW w:w="824" w:type="dxa"/>
            <w:tcBorders>
              <w:right w:val="single" w:sz="4" w:space="0" w:color="auto"/>
            </w:tcBorders>
          </w:tcPr>
          <w:p w:rsidR="0052164A" w:rsidRPr="006B1612" w:rsidRDefault="0052164A" w:rsidP="007254D1">
            <w:pPr>
              <w:numPr>
                <w:ilvl w:val="0"/>
                <w:numId w:val="1"/>
              </w:numPr>
              <w:jc w:val="both"/>
              <w:rPr>
                <w:rFonts w:ascii="Book Antiqua" w:hAnsi="Book Antiqua" w:cs="Arial"/>
              </w:rPr>
            </w:pPr>
          </w:p>
        </w:tc>
        <w:tc>
          <w:tcPr>
            <w:tcW w:w="1620" w:type="dxa"/>
            <w:tcBorders>
              <w:right w:val="single" w:sz="4" w:space="0" w:color="auto"/>
            </w:tcBorders>
          </w:tcPr>
          <w:p w:rsidR="0052164A" w:rsidRPr="006B1612" w:rsidRDefault="0052164A" w:rsidP="00336B10">
            <w:pPr>
              <w:jc w:val="both"/>
              <w:rPr>
                <w:rFonts w:ascii="Book Antiqua" w:hAnsi="Book Antiqua" w:cs="Arial"/>
              </w:rPr>
            </w:pPr>
            <w:r w:rsidRPr="006B1612">
              <w:rPr>
                <w:rFonts w:ascii="Book Antiqua" w:hAnsi="Book Antiqua" w:cs="Arial"/>
              </w:rPr>
              <w:t>GCC 20.2.1</w:t>
            </w:r>
          </w:p>
        </w:tc>
        <w:tc>
          <w:tcPr>
            <w:tcW w:w="7335" w:type="dxa"/>
            <w:tcBorders>
              <w:left w:val="nil"/>
            </w:tcBorders>
          </w:tcPr>
          <w:p w:rsidR="007A5580" w:rsidRPr="006B1612" w:rsidRDefault="0052164A" w:rsidP="00211E41">
            <w:pPr>
              <w:spacing w:after="120"/>
              <w:jc w:val="both"/>
              <w:rPr>
                <w:rFonts w:ascii="Book Antiqua" w:hAnsi="Book Antiqua" w:cs="Arial"/>
              </w:rPr>
            </w:pPr>
            <w:r w:rsidRPr="006B1612">
              <w:rPr>
                <w:rFonts w:ascii="Book Antiqua" w:hAnsi="Book Antiqua" w:cs="Arial"/>
              </w:rPr>
              <w:t xml:space="preserve">Deleted as Guarantee Tests are not applicable. </w:t>
            </w:r>
          </w:p>
        </w:tc>
      </w:tr>
      <w:tr w:rsidR="0052164A" w:rsidRPr="006B1612" w:rsidTr="00160484">
        <w:tc>
          <w:tcPr>
            <w:tcW w:w="824" w:type="dxa"/>
            <w:tcBorders>
              <w:right w:val="single" w:sz="4" w:space="0" w:color="auto"/>
            </w:tcBorders>
          </w:tcPr>
          <w:p w:rsidR="0052164A" w:rsidRPr="006B1612" w:rsidRDefault="0052164A" w:rsidP="007254D1">
            <w:pPr>
              <w:numPr>
                <w:ilvl w:val="0"/>
                <w:numId w:val="1"/>
              </w:numPr>
              <w:jc w:val="both"/>
              <w:rPr>
                <w:rFonts w:ascii="Book Antiqua" w:hAnsi="Book Antiqua" w:cs="Arial"/>
              </w:rPr>
            </w:pPr>
          </w:p>
        </w:tc>
        <w:tc>
          <w:tcPr>
            <w:tcW w:w="1620" w:type="dxa"/>
            <w:tcBorders>
              <w:right w:val="single" w:sz="4" w:space="0" w:color="auto"/>
            </w:tcBorders>
          </w:tcPr>
          <w:p w:rsidR="007A5580" w:rsidRPr="006B1612" w:rsidRDefault="0052164A" w:rsidP="00336B10">
            <w:pPr>
              <w:jc w:val="both"/>
              <w:rPr>
                <w:rFonts w:ascii="Book Antiqua" w:hAnsi="Book Antiqua" w:cs="Arial"/>
              </w:rPr>
            </w:pPr>
            <w:r w:rsidRPr="006B1612">
              <w:rPr>
                <w:rFonts w:ascii="Book Antiqua" w:hAnsi="Book Antiqua" w:cs="Arial"/>
              </w:rPr>
              <w:t>GCC 20.2.2.1 (II)</w:t>
            </w:r>
            <w:bookmarkStart w:id="0" w:name="_GoBack"/>
            <w:bookmarkEnd w:id="0"/>
          </w:p>
        </w:tc>
        <w:tc>
          <w:tcPr>
            <w:tcW w:w="7335" w:type="dxa"/>
            <w:tcBorders>
              <w:left w:val="nil"/>
            </w:tcBorders>
          </w:tcPr>
          <w:p w:rsidR="0052164A" w:rsidRPr="006B1612" w:rsidRDefault="0052164A" w:rsidP="00211E41">
            <w:pPr>
              <w:spacing w:after="120"/>
              <w:jc w:val="both"/>
              <w:rPr>
                <w:rFonts w:ascii="Book Antiqua" w:hAnsi="Book Antiqua" w:cs="Arial"/>
              </w:rPr>
            </w:pPr>
            <w:r w:rsidRPr="006B1612">
              <w:rPr>
                <w:rFonts w:ascii="Book Antiqua" w:hAnsi="Book Antiqua" w:cs="Arial"/>
              </w:rPr>
              <w:t xml:space="preserve">Deleted as Functional Guarantees are not applicable. </w:t>
            </w:r>
          </w:p>
        </w:tc>
      </w:tr>
      <w:tr w:rsidR="00904132" w:rsidRPr="006B1612" w:rsidTr="00160484">
        <w:tc>
          <w:tcPr>
            <w:tcW w:w="824" w:type="dxa"/>
            <w:tcBorders>
              <w:right w:val="single" w:sz="4" w:space="0" w:color="auto"/>
            </w:tcBorders>
          </w:tcPr>
          <w:p w:rsidR="00904132" w:rsidRPr="006B1612" w:rsidRDefault="00904132" w:rsidP="00904132">
            <w:pPr>
              <w:numPr>
                <w:ilvl w:val="0"/>
                <w:numId w:val="1"/>
              </w:numPr>
              <w:jc w:val="both"/>
              <w:rPr>
                <w:rFonts w:ascii="Book Antiqua" w:hAnsi="Book Antiqua" w:cs="Arial"/>
              </w:rPr>
            </w:pPr>
          </w:p>
        </w:tc>
        <w:tc>
          <w:tcPr>
            <w:tcW w:w="1620" w:type="dxa"/>
            <w:tcBorders>
              <w:right w:val="single" w:sz="4" w:space="0" w:color="auto"/>
            </w:tcBorders>
          </w:tcPr>
          <w:p w:rsidR="00904132" w:rsidRPr="00904132" w:rsidRDefault="00904132" w:rsidP="00904132">
            <w:pPr>
              <w:jc w:val="both"/>
              <w:rPr>
                <w:rFonts w:ascii="Book Antiqua" w:hAnsi="Book Antiqua" w:cs="Arial"/>
              </w:rPr>
            </w:pPr>
            <w:r w:rsidRPr="00904132">
              <w:rPr>
                <w:rFonts w:ascii="Book Antiqua" w:hAnsi="Book Antiqua" w:cs="Arial"/>
              </w:rPr>
              <w:t>GCC 21</w:t>
            </w:r>
          </w:p>
        </w:tc>
        <w:tc>
          <w:tcPr>
            <w:tcW w:w="7335" w:type="dxa"/>
            <w:tcBorders>
              <w:left w:val="nil"/>
            </w:tcBorders>
          </w:tcPr>
          <w:p w:rsidR="00904132" w:rsidRPr="00904132" w:rsidRDefault="00904132" w:rsidP="00904132">
            <w:pPr>
              <w:spacing w:after="120"/>
              <w:ind w:left="608" w:hanging="608"/>
              <w:jc w:val="both"/>
              <w:rPr>
                <w:rFonts w:ascii="Book Antiqua" w:hAnsi="Book Antiqua"/>
                <w:b/>
              </w:rPr>
            </w:pPr>
            <w:r w:rsidRPr="00904132">
              <w:rPr>
                <w:rFonts w:ascii="Book Antiqua" w:hAnsi="Book Antiqua"/>
                <w:b/>
              </w:rPr>
              <w:t>Replace GCC 21 along with Sub-Clauses with the following:</w:t>
            </w:r>
          </w:p>
          <w:p w:rsidR="00904132" w:rsidRPr="00904132" w:rsidRDefault="00904132" w:rsidP="00904132">
            <w:pPr>
              <w:spacing w:after="120"/>
              <w:ind w:left="608" w:hanging="608"/>
              <w:jc w:val="both"/>
              <w:rPr>
                <w:rFonts w:ascii="Book Antiqua" w:hAnsi="Book Antiqua"/>
              </w:rPr>
            </w:pPr>
            <w:r w:rsidRPr="00904132">
              <w:rPr>
                <w:rFonts w:ascii="Book Antiqua" w:hAnsi="Book Antiqua"/>
              </w:rPr>
              <w:t xml:space="preserve"> 21. Completion Time Guarantee</w:t>
            </w:r>
          </w:p>
          <w:p w:rsidR="00904132" w:rsidRPr="00904132" w:rsidRDefault="00904132" w:rsidP="00904132">
            <w:pPr>
              <w:spacing w:after="120"/>
              <w:ind w:left="608" w:hanging="608"/>
              <w:jc w:val="both"/>
              <w:rPr>
                <w:rFonts w:ascii="Book Antiqua" w:hAnsi="Book Antiqua"/>
              </w:rPr>
            </w:pPr>
            <w:r w:rsidRPr="00904132">
              <w:rPr>
                <w:rFonts w:ascii="Book Antiqua" w:hAnsi="Book Antiqua"/>
              </w:rPr>
              <w:t xml:space="preserve"> 21.1 The Contractor guarantees that it shall attain Completion of the Facilities (or a part for which a separate time for completion is specified in the SCC) within the Time for Completion specified in the SCC pursuant to GCC Sub-Clause 4.2, or within such extended time to which the Contractor shall be entitled under GCC Clause 34 hereof. </w:t>
            </w:r>
          </w:p>
          <w:p w:rsidR="00904132" w:rsidRPr="00904132" w:rsidRDefault="00904132" w:rsidP="00904132">
            <w:pPr>
              <w:spacing w:after="120"/>
              <w:ind w:left="608" w:hanging="608"/>
              <w:jc w:val="both"/>
              <w:rPr>
                <w:rFonts w:ascii="Book Antiqua" w:hAnsi="Book Antiqua"/>
              </w:rPr>
            </w:pPr>
            <w:r w:rsidRPr="00904132">
              <w:rPr>
                <w:rFonts w:ascii="Book Antiqua" w:hAnsi="Book Antiqua"/>
              </w:rPr>
              <w:t xml:space="preserve">21.2 If the Contractor fails to comply with the Time for Completion in accordance with Clause GCC 21 for the whole of the facilities, (or a part for which a separate time for completion is agreed) then the Contractor shall pay to the Employer a sum equivalent to </w:t>
            </w:r>
            <w:r w:rsidRPr="00904132">
              <w:rPr>
                <w:rFonts w:ascii="Book Antiqua" w:hAnsi="Book Antiqua"/>
                <w:b/>
              </w:rPr>
              <w:t>0.05% (zero point zero five percent)</w:t>
            </w:r>
            <w:r w:rsidRPr="00904132">
              <w:rPr>
                <w:rFonts w:ascii="Book Antiqua" w:hAnsi="Book Antiqua"/>
              </w:rPr>
              <w:t xml:space="preserve"> of the Contract Price for the whole of the facilities, (or a part for which a separate time for completion is agreed) as liquidated damages for such default and not as a penalty, without prejudice to the Employer's other remedies under the Contract, for each </w:t>
            </w:r>
            <w:r w:rsidRPr="00904132">
              <w:rPr>
                <w:rFonts w:ascii="Book Antiqua" w:hAnsi="Book Antiqua"/>
                <w:b/>
              </w:rPr>
              <w:t>day</w:t>
            </w:r>
            <w:r w:rsidRPr="00904132">
              <w:rPr>
                <w:rFonts w:ascii="Book Antiqua" w:hAnsi="Book Antiqua"/>
              </w:rPr>
              <w:t xml:space="preserve"> which shall elapse between the relevant Time for Completion and the date stated in Taking Over Certificate of the whole of the Works (or a part for which a separate time for completion is agreed) subject to the limit of five percent (5%) of Contract Price for the whole of the facilities, (or a part for which a separate time for completion is agreed). </w:t>
            </w:r>
          </w:p>
          <w:p w:rsidR="00904132" w:rsidRPr="00904132" w:rsidRDefault="00904132" w:rsidP="00904132">
            <w:pPr>
              <w:spacing w:after="120"/>
              <w:ind w:left="609"/>
              <w:jc w:val="both"/>
              <w:rPr>
                <w:rFonts w:ascii="Book Antiqua" w:hAnsi="Book Antiqua"/>
                <w:b/>
              </w:rPr>
            </w:pPr>
            <w:r w:rsidRPr="00904132">
              <w:rPr>
                <w:rFonts w:ascii="Book Antiqua" w:hAnsi="Book Antiqua"/>
                <w:b/>
              </w:rPr>
              <w:t xml:space="preserve">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 </w:t>
            </w:r>
          </w:p>
          <w:p w:rsidR="00904132" w:rsidRPr="00904132" w:rsidRDefault="00904132" w:rsidP="00904132">
            <w:pPr>
              <w:spacing w:after="120"/>
              <w:ind w:left="609" w:firstLine="22"/>
              <w:jc w:val="both"/>
              <w:rPr>
                <w:rFonts w:ascii="Book Antiqua" w:hAnsi="Book Antiqua"/>
              </w:rPr>
            </w:pPr>
            <w:r w:rsidRPr="00904132">
              <w:rPr>
                <w:rFonts w:ascii="Book Antiqua" w:hAnsi="Book Antiqua"/>
              </w:rPr>
              <w:t>The Employer may, without prejudice to any other method of recovery, deduct the amount of such damages from any monies due or to become due to the Contractor. The payment or deduction of such damages shall not relieve the Contractor from his obligation to complete the Works, or from any other of his obligations and liabilities under the Contract.</w:t>
            </w:r>
          </w:p>
          <w:p w:rsidR="00904132" w:rsidRPr="00904132" w:rsidRDefault="00904132" w:rsidP="00904132">
            <w:pPr>
              <w:spacing w:after="120"/>
              <w:ind w:left="608" w:hanging="608"/>
              <w:jc w:val="both"/>
              <w:rPr>
                <w:rFonts w:ascii="Book Antiqua" w:hAnsi="Book Antiqua"/>
              </w:rPr>
            </w:pPr>
            <w:r w:rsidRPr="00904132">
              <w:rPr>
                <w:rFonts w:ascii="Book Antiqua" w:hAnsi="Book Antiqua"/>
              </w:rPr>
              <w:t xml:space="preserve"> 21.3 No bonus will be given for earlier Completion of the Facilities or part thereof.</w:t>
            </w:r>
          </w:p>
        </w:tc>
      </w:tr>
      <w:tr w:rsidR="0052164A" w:rsidRPr="006B1612" w:rsidTr="00160484">
        <w:tc>
          <w:tcPr>
            <w:tcW w:w="824" w:type="dxa"/>
            <w:tcBorders>
              <w:right w:val="single" w:sz="4" w:space="0" w:color="auto"/>
            </w:tcBorders>
          </w:tcPr>
          <w:p w:rsidR="0052164A" w:rsidRPr="006B1612" w:rsidRDefault="0052164A" w:rsidP="007254D1">
            <w:pPr>
              <w:numPr>
                <w:ilvl w:val="0"/>
                <w:numId w:val="1"/>
              </w:numPr>
              <w:jc w:val="both"/>
              <w:rPr>
                <w:rFonts w:ascii="Book Antiqua" w:hAnsi="Book Antiqua" w:cs="Arial"/>
              </w:rPr>
            </w:pPr>
          </w:p>
        </w:tc>
        <w:tc>
          <w:tcPr>
            <w:tcW w:w="1620" w:type="dxa"/>
            <w:tcBorders>
              <w:right w:val="single" w:sz="4" w:space="0" w:color="auto"/>
            </w:tcBorders>
          </w:tcPr>
          <w:p w:rsidR="0052164A" w:rsidRPr="006B1612" w:rsidRDefault="0052164A" w:rsidP="00305A95">
            <w:pPr>
              <w:jc w:val="both"/>
              <w:rPr>
                <w:rFonts w:ascii="Book Antiqua" w:hAnsi="Book Antiqua" w:cs="Arial"/>
              </w:rPr>
            </w:pPr>
            <w:r w:rsidRPr="006B1612">
              <w:rPr>
                <w:rFonts w:ascii="Book Antiqua" w:hAnsi="Book Antiqua" w:cs="Arial"/>
              </w:rPr>
              <w:t>GCC 22.2</w:t>
            </w:r>
          </w:p>
        </w:tc>
        <w:tc>
          <w:tcPr>
            <w:tcW w:w="7335" w:type="dxa"/>
            <w:tcBorders>
              <w:left w:val="nil"/>
            </w:tcBorders>
          </w:tcPr>
          <w:p w:rsidR="0052164A" w:rsidRPr="00533BF4" w:rsidRDefault="0052164A" w:rsidP="001A5FFA">
            <w:pPr>
              <w:jc w:val="both"/>
              <w:rPr>
                <w:rFonts w:ascii="Book Antiqua" w:hAnsi="Book Antiqua"/>
                <w:b/>
                <w:bCs/>
              </w:rPr>
            </w:pPr>
            <w:r w:rsidRPr="00533BF4">
              <w:rPr>
                <w:rFonts w:ascii="Book Antiqua" w:hAnsi="Book Antiqua"/>
                <w:b/>
                <w:bCs/>
              </w:rPr>
              <w:t>Replace the first para of GCC Sub Clause 22.2 with the following:</w:t>
            </w:r>
          </w:p>
          <w:p w:rsidR="0052164A" w:rsidRPr="00DE0504" w:rsidRDefault="0052164A" w:rsidP="001A5FFA">
            <w:pPr>
              <w:jc w:val="both"/>
              <w:rPr>
                <w:rFonts w:ascii="Book Antiqua" w:hAnsi="Book Antiqua"/>
              </w:rPr>
            </w:pPr>
          </w:p>
          <w:p w:rsidR="00533BF4" w:rsidRDefault="0052164A" w:rsidP="001A5FFA">
            <w:pPr>
              <w:ind w:left="477" w:hanging="477"/>
              <w:jc w:val="both"/>
              <w:rPr>
                <w:rFonts w:ascii="Book Antiqua" w:hAnsi="Book Antiqua"/>
              </w:rPr>
            </w:pPr>
            <w:r w:rsidRPr="00DE0504">
              <w:rPr>
                <w:rFonts w:ascii="Book Antiqua" w:hAnsi="Book Antiqua"/>
              </w:rPr>
              <w:t>“</w:t>
            </w:r>
            <w:r w:rsidR="0029210D">
              <w:rPr>
                <w:rFonts w:ascii="Book Antiqua" w:hAnsi="Book Antiqua"/>
              </w:rPr>
              <w:t xml:space="preserve">The Defect Liability Period shall </w:t>
            </w:r>
            <w:r w:rsidR="00533BF4">
              <w:rPr>
                <w:rFonts w:ascii="Book Antiqua" w:hAnsi="Book Antiqua"/>
              </w:rPr>
              <w:t>be as under:</w:t>
            </w:r>
          </w:p>
          <w:p w:rsidR="00533BF4" w:rsidRDefault="00533BF4" w:rsidP="001A5FFA">
            <w:pPr>
              <w:ind w:left="477" w:hanging="477"/>
              <w:jc w:val="both"/>
              <w:rPr>
                <w:rFonts w:ascii="Book Antiqua" w:hAnsi="Book Antiqua"/>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7"/>
              <w:gridCol w:w="6570"/>
            </w:tblGrid>
            <w:tr w:rsidR="00533BF4" w:rsidTr="008279D9">
              <w:tc>
                <w:tcPr>
                  <w:tcW w:w="517" w:type="dxa"/>
                </w:tcPr>
                <w:p w:rsidR="00533BF4" w:rsidRDefault="00533BF4" w:rsidP="001A5FFA">
                  <w:pPr>
                    <w:jc w:val="both"/>
                    <w:rPr>
                      <w:rFonts w:ascii="Book Antiqua" w:hAnsi="Book Antiqua"/>
                    </w:rPr>
                  </w:pPr>
                  <w:r>
                    <w:rPr>
                      <w:rFonts w:ascii="Book Antiqua" w:hAnsi="Book Antiqua"/>
                    </w:rPr>
                    <w:t>(i)</w:t>
                  </w:r>
                </w:p>
              </w:tc>
              <w:tc>
                <w:tcPr>
                  <w:tcW w:w="6570" w:type="dxa"/>
                </w:tcPr>
                <w:p w:rsidR="00533BF4" w:rsidRDefault="00533BF4" w:rsidP="008279D9">
                  <w:pPr>
                    <w:jc w:val="both"/>
                    <w:rPr>
                      <w:rFonts w:ascii="Book Antiqua" w:hAnsi="Book Antiqua"/>
                    </w:rPr>
                  </w:pPr>
                  <w:proofErr w:type="gramStart"/>
                  <w:r w:rsidRPr="00904132">
                    <w:rPr>
                      <w:rFonts w:ascii="Book Antiqua" w:hAnsi="Book Antiqua"/>
                      <w:b/>
                      <w:bCs/>
                    </w:rPr>
                    <w:t>T</w:t>
                  </w:r>
                  <w:r w:rsidR="00C44721" w:rsidRPr="00904132">
                    <w:rPr>
                      <w:rFonts w:ascii="Book Antiqua" w:hAnsi="Book Antiqua"/>
                      <w:b/>
                      <w:bCs/>
                    </w:rPr>
                    <w:t>wenty Four</w:t>
                  </w:r>
                  <w:proofErr w:type="gramEnd"/>
                  <w:r w:rsidR="00C44721" w:rsidRPr="00904132">
                    <w:rPr>
                      <w:rFonts w:ascii="Book Antiqua" w:hAnsi="Book Antiqua"/>
                      <w:b/>
                      <w:bCs/>
                    </w:rPr>
                    <w:t xml:space="preserve"> </w:t>
                  </w:r>
                  <w:r w:rsidRPr="00904132">
                    <w:rPr>
                      <w:rFonts w:ascii="Book Antiqua" w:hAnsi="Book Antiqua"/>
                      <w:b/>
                      <w:bCs/>
                    </w:rPr>
                    <w:t>(</w:t>
                  </w:r>
                  <w:r w:rsidR="00C44721" w:rsidRPr="00904132">
                    <w:rPr>
                      <w:rFonts w:ascii="Book Antiqua" w:hAnsi="Book Antiqua"/>
                      <w:b/>
                      <w:bCs/>
                    </w:rPr>
                    <w:t>24</w:t>
                  </w:r>
                  <w:r w:rsidRPr="00904132">
                    <w:rPr>
                      <w:rFonts w:ascii="Book Antiqua" w:hAnsi="Book Antiqua"/>
                      <w:b/>
                      <w:bCs/>
                    </w:rPr>
                    <w:t>) months*</w:t>
                  </w:r>
                  <w:r>
                    <w:rPr>
                      <w:rFonts w:ascii="Book Antiqua" w:hAnsi="Book Antiqua"/>
                    </w:rPr>
                    <w:t xml:space="preserve"> from the date of Taking Over/Completion of </w:t>
                  </w:r>
                  <w:r w:rsidR="008279D9">
                    <w:rPr>
                      <w:rFonts w:ascii="Book Antiqua" w:hAnsi="Book Antiqua"/>
                    </w:rPr>
                    <w:t>fa</w:t>
                  </w:r>
                  <w:r>
                    <w:rPr>
                      <w:rFonts w:ascii="Book Antiqua" w:hAnsi="Book Antiqua"/>
                    </w:rPr>
                    <w:t>cilities for OPGW to be supplied by Contractor/Manufacturer meeting the requirement of Clause 1.2(B) of Annexure-A(BDS).</w:t>
                  </w:r>
                </w:p>
                <w:p w:rsidR="008279D9" w:rsidRPr="007A5580" w:rsidRDefault="008279D9" w:rsidP="008279D9">
                  <w:pPr>
                    <w:jc w:val="both"/>
                    <w:rPr>
                      <w:rFonts w:ascii="Book Antiqua" w:hAnsi="Book Antiqua"/>
                      <w:sz w:val="10"/>
                      <w:szCs w:val="10"/>
                    </w:rPr>
                  </w:pPr>
                </w:p>
              </w:tc>
            </w:tr>
            <w:tr w:rsidR="00533BF4" w:rsidTr="008279D9">
              <w:tc>
                <w:tcPr>
                  <w:tcW w:w="517" w:type="dxa"/>
                </w:tcPr>
                <w:p w:rsidR="00533BF4" w:rsidRDefault="00533BF4" w:rsidP="001A5FFA">
                  <w:pPr>
                    <w:jc w:val="both"/>
                    <w:rPr>
                      <w:rFonts w:ascii="Book Antiqua" w:hAnsi="Book Antiqua"/>
                    </w:rPr>
                  </w:pPr>
                  <w:r>
                    <w:rPr>
                      <w:rFonts w:ascii="Book Antiqua" w:hAnsi="Book Antiqua"/>
                    </w:rPr>
                    <w:t>(ii)</w:t>
                  </w:r>
                </w:p>
              </w:tc>
              <w:tc>
                <w:tcPr>
                  <w:tcW w:w="6570" w:type="dxa"/>
                </w:tcPr>
                <w:p w:rsidR="00533BF4" w:rsidRDefault="00533BF4" w:rsidP="008279D9">
                  <w:pPr>
                    <w:jc w:val="both"/>
                    <w:rPr>
                      <w:rFonts w:ascii="Book Antiqua" w:hAnsi="Book Antiqua"/>
                    </w:rPr>
                  </w:pPr>
                  <w:proofErr w:type="spellStart"/>
                  <w:r w:rsidRPr="004B05E2">
                    <w:rPr>
                      <w:rFonts w:ascii="Book Antiqua" w:hAnsi="Book Antiqua"/>
                      <w:b/>
                      <w:bCs/>
                    </w:rPr>
                    <w:t>Tweleve</w:t>
                  </w:r>
                  <w:proofErr w:type="spellEnd"/>
                  <w:r w:rsidRPr="004B05E2">
                    <w:rPr>
                      <w:rFonts w:ascii="Book Antiqua" w:hAnsi="Book Antiqua"/>
                      <w:b/>
                      <w:bCs/>
                    </w:rPr>
                    <w:t xml:space="preserve"> (12) months</w:t>
                  </w:r>
                  <w:r>
                    <w:rPr>
                      <w:rFonts w:ascii="Book Antiqua" w:hAnsi="Book Antiqua"/>
                    </w:rPr>
                    <w:t xml:space="preserve"> </w:t>
                  </w:r>
                  <w:r w:rsidR="008279D9">
                    <w:rPr>
                      <w:rFonts w:ascii="Book Antiqua" w:hAnsi="Book Antiqua"/>
                    </w:rPr>
                    <w:t>from the date of Taking Over/Completion of facilities for all equipment/materials other than those specified in (i) above.</w:t>
                  </w:r>
                </w:p>
              </w:tc>
            </w:tr>
          </w:tbl>
          <w:p w:rsidR="0052164A" w:rsidRPr="007A5580" w:rsidRDefault="0052164A" w:rsidP="001A5FFA">
            <w:pPr>
              <w:ind w:left="736" w:hanging="736"/>
              <w:jc w:val="both"/>
              <w:rPr>
                <w:rFonts w:ascii="Book Antiqua" w:hAnsi="Book Antiqua"/>
                <w:sz w:val="10"/>
                <w:szCs w:val="10"/>
              </w:rPr>
            </w:pPr>
          </w:p>
          <w:p w:rsidR="0052164A" w:rsidRPr="00DE0504" w:rsidRDefault="0052164A" w:rsidP="001A5FFA">
            <w:pPr>
              <w:ind w:left="128" w:hanging="128"/>
              <w:jc w:val="both"/>
              <w:rPr>
                <w:rFonts w:ascii="Book Antiqua" w:hAnsi="Book Antiqua"/>
                <w:i/>
                <w:iCs/>
              </w:rPr>
            </w:pPr>
            <w:r w:rsidRPr="00DE0504">
              <w:rPr>
                <w:rFonts w:ascii="Book Antiqua" w:hAnsi="Book Antiqua"/>
                <w:i/>
                <w:iCs/>
              </w:rPr>
              <w:t xml:space="preserve">* </w:t>
            </w:r>
            <w:r w:rsidR="008279D9">
              <w:rPr>
                <w:rFonts w:ascii="Book Antiqua" w:hAnsi="Book Antiqua"/>
                <w:i/>
                <w:iCs/>
              </w:rPr>
              <w:t>This includes</w:t>
            </w:r>
            <w:r w:rsidR="0029210D">
              <w:rPr>
                <w:rFonts w:ascii="Book Antiqua" w:hAnsi="Book Antiqua"/>
                <w:i/>
                <w:iCs/>
              </w:rPr>
              <w:t xml:space="preserve"> additional </w:t>
            </w:r>
            <w:r w:rsidR="00C44721">
              <w:rPr>
                <w:rFonts w:ascii="Book Antiqua" w:hAnsi="Book Antiqua"/>
                <w:i/>
                <w:iCs/>
              </w:rPr>
              <w:t>1</w:t>
            </w:r>
            <w:r w:rsidR="0029210D">
              <w:rPr>
                <w:rFonts w:ascii="Book Antiqua" w:hAnsi="Book Antiqua"/>
                <w:i/>
                <w:iCs/>
              </w:rPr>
              <w:t xml:space="preserve"> year warranty requirement</w:t>
            </w:r>
            <w:r w:rsidR="008279D9">
              <w:rPr>
                <w:rFonts w:ascii="Book Antiqua" w:hAnsi="Book Antiqua"/>
                <w:i/>
                <w:iCs/>
              </w:rPr>
              <w:t>s</w:t>
            </w:r>
            <w:r w:rsidR="0029210D">
              <w:rPr>
                <w:rFonts w:ascii="Book Antiqua" w:hAnsi="Book Antiqua"/>
                <w:i/>
                <w:iCs/>
              </w:rPr>
              <w:t xml:space="preserve"> </w:t>
            </w:r>
            <w:r w:rsidR="001E2CD9" w:rsidRPr="00DE0504">
              <w:rPr>
                <w:rFonts w:ascii="Book Antiqua" w:hAnsi="Book Antiqua"/>
                <w:i/>
                <w:iCs/>
              </w:rPr>
              <w:t>indicated in Clause 1.</w:t>
            </w:r>
            <w:r w:rsidRPr="00DE0504">
              <w:rPr>
                <w:rFonts w:ascii="Book Antiqua" w:hAnsi="Book Antiqua"/>
                <w:i/>
                <w:iCs/>
              </w:rPr>
              <w:t>2(</w:t>
            </w:r>
            <w:r w:rsidR="001E2CD9" w:rsidRPr="00DE0504">
              <w:rPr>
                <w:rFonts w:ascii="Book Antiqua" w:hAnsi="Book Antiqua"/>
                <w:i/>
                <w:iCs/>
              </w:rPr>
              <w:t>B</w:t>
            </w:r>
            <w:r w:rsidRPr="00DE0504">
              <w:rPr>
                <w:rFonts w:ascii="Book Antiqua" w:hAnsi="Book Antiqua"/>
                <w:i/>
                <w:iCs/>
              </w:rPr>
              <w:t>)</w:t>
            </w:r>
            <w:r w:rsidR="00C2151D">
              <w:rPr>
                <w:rFonts w:ascii="Book Antiqua" w:hAnsi="Book Antiqua"/>
                <w:i/>
                <w:iCs/>
              </w:rPr>
              <w:t xml:space="preserve"> </w:t>
            </w:r>
            <w:r w:rsidRPr="00DE0504">
              <w:rPr>
                <w:rFonts w:ascii="Book Antiqua" w:hAnsi="Book Antiqua"/>
                <w:i/>
                <w:iCs/>
              </w:rPr>
              <w:t>of Annexure-A (BDS), as applicable</w:t>
            </w:r>
            <w:r w:rsidR="008279D9">
              <w:rPr>
                <w:rFonts w:ascii="Book Antiqua" w:hAnsi="Book Antiqua"/>
                <w:i/>
                <w:iCs/>
              </w:rPr>
              <w:t>.</w:t>
            </w:r>
          </w:p>
          <w:p w:rsidR="0052164A" w:rsidRPr="00DE0504" w:rsidRDefault="0052164A" w:rsidP="001A5FFA">
            <w:pPr>
              <w:jc w:val="both"/>
              <w:rPr>
                <w:rFonts w:ascii="Book Antiqua" w:hAnsi="Book Antiqua"/>
              </w:rPr>
            </w:pPr>
          </w:p>
        </w:tc>
      </w:tr>
      <w:tr w:rsidR="0052164A" w:rsidRPr="006B1612" w:rsidTr="00160484">
        <w:tc>
          <w:tcPr>
            <w:tcW w:w="824" w:type="dxa"/>
            <w:tcBorders>
              <w:right w:val="single" w:sz="4" w:space="0" w:color="auto"/>
            </w:tcBorders>
          </w:tcPr>
          <w:p w:rsidR="0052164A" w:rsidRPr="006B1612" w:rsidRDefault="0052164A" w:rsidP="007254D1">
            <w:pPr>
              <w:numPr>
                <w:ilvl w:val="0"/>
                <w:numId w:val="1"/>
              </w:numPr>
              <w:jc w:val="both"/>
              <w:rPr>
                <w:rFonts w:ascii="Book Antiqua" w:hAnsi="Book Antiqua" w:cs="Arial"/>
              </w:rPr>
            </w:pPr>
          </w:p>
        </w:tc>
        <w:tc>
          <w:tcPr>
            <w:tcW w:w="1620" w:type="dxa"/>
            <w:tcBorders>
              <w:right w:val="single" w:sz="4" w:space="0" w:color="auto"/>
            </w:tcBorders>
          </w:tcPr>
          <w:p w:rsidR="0052164A" w:rsidRPr="0011688F" w:rsidRDefault="0052164A" w:rsidP="001A5FFA">
            <w:pPr>
              <w:jc w:val="both"/>
              <w:rPr>
                <w:rFonts w:ascii="Book Antiqua" w:hAnsi="Book Antiqua"/>
                <w:highlight w:val="yellow"/>
              </w:rPr>
            </w:pPr>
            <w:r w:rsidRPr="0011688F">
              <w:rPr>
                <w:rFonts w:ascii="Book Antiqua" w:hAnsi="Book Antiqua"/>
              </w:rPr>
              <w:t>GCC 22.10</w:t>
            </w:r>
          </w:p>
        </w:tc>
        <w:tc>
          <w:tcPr>
            <w:tcW w:w="7335" w:type="dxa"/>
            <w:tcBorders>
              <w:left w:val="nil"/>
            </w:tcBorders>
          </w:tcPr>
          <w:p w:rsidR="0052164A" w:rsidRPr="00B7298D" w:rsidRDefault="0052164A" w:rsidP="001A5FFA">
            <w:pPr>
              <w:jc w:val="both"/>
              <w:rPr>
                <w:rFonts w:ascii="Book Antiqua" w:hAnsi="Book Antiqua"/>
                <w:b/>
                <w:bCs/>
              </w:rPr>
            </w:pPr>
            <w:r w:rsidRPr="00B7298D">
              <w:rPr>
                <w:rFonts w:ascii="Book Antiqua" w:hAnsi="Book Antiqua"/>
                <w:b/>
                <w:bCs/>
              </w:rPr>
              <w:t>Addition of new Sub-Clause after GCC 22.9</w:t>
            </w:r>
          </w:p>
          <w:p w:rsidR="0052164A" w:rsidRPr="00B7298D" w:rsidRDefault="0052164A" w:rsidP="001A5FFA">
            <w:pPr>
              <w:jc w:val="both"/>
              <w:rPr>
                <w:rFonts w:ascii="Book Antiqua" w:hAnsi="Book Antiqua"/>
                <w:b/>
                <w:bCs/>
              </w:rPr>
            </w:pPr>
          </w:p>
          <w:p w:rsidR="0052164A" w:rsidRPr="00B7298D" w:rsidRDefault="0052164A" w:rsidP="001A5FFA">
            <w:pPr>
              <w:ind w:left="1478" w:hanging="1478"/>
              <w:jc w:val="both"/>
              <w:rPr>
                <w:rFonts w:ascii="Book Antiqua" w:hAnsi="Book Antiqua"/>
                <w:lang w:val="en-GB"/>
              </w:rPr>
            </w:pPr>
            <w:r w:rsidRPr="00B7298D">
              <w:rPr>
                <w:rFonts w:ascii="Book Antiqua" w:hAnsi="Book Antiqua"/>
                <w:lang w:val="en-GB"/>
              </w:rPr>
              <w:t>GCC 22.10</w:t>
            </w:r>
            <w:r w:rsidRPr="00B7298D">
              <w:rPr>
                <w:rFonts w:ascii="Book Antiqua" w:hAnsi="Book Antiqua"/>
                <w:lang w:val="en-GB"/>
              </w:rPr>
              <w:tab/>
            </w:r>
            <w:r w:rsidRPr="00B7298D">
              <w:rPr>
                <w:rFonts w:ascii="Book Antiqua" w:hAnsi="Book Antiqua"/>
                <w:b/>
                <w:bCs/>
                <w:lang w:val="en-GB"/>
              </w:rPr>
              <w:t>Maintenance Period</w:t>
            </w:r>
          </w:p>
          <w:p w:rsidR="0052164A" w:rsidRPr="00B7298D" w:rsidRDefault="0052164A" w:rsidP="001A5FFA">
            <w:pPr>
              <w:ind w:left="1478" w:hanging="1478"/>
              <w:jc w:val="both"/>
              <w:rPr>
                <w:rFonts w:ascii="Book Antiqua" w:hAnsi="Book Antiqua"/>
                <w:lang w:val="en-GB"/>
              </w:rPr>
            </w:pPr>
          </w:p>
          <w:p w:rsidR="0052164A" w:rsidRDefault="0052164A" w:rsidP="001A5FFA">
            <w:pPr>
              <w:jc w:val="both"/>
              <w:rPr>
                <w:rFonts w:ascii="Book Antiqua" w:hAnsi="Book Antiqua"/>
                <w:lang w:val="en-GB"/>
              </w:rPr>
            </w:pPr>
            <w:r w:rsidRPr="00B7298D">
              <w:rPr>
                <w:rFonts w:ascii="Book Antiqua" w:hAnsi="Book Antiqua"/>
                <w:lang w:val="en-GB"/>
              </w:rPr>
              <w:t xml:space="preserve">The bidder shall guarantee that the system offered shall meet the availability requirement as specified in the Section – 8 of Technical Specification commencing from the date of </w:t>
            </w:r>
            <w:r w:rsidRPr="00B7298D">
              <w:rPr>
                <w:rFonts w:ascii="Book Antiqua" w:hAnsi="Book Antiqua"/>
              </w:rPr>
              <w:t xml:space="preserve">Taking Over/Completion of Facilities </w:t>
            </w:r>
            <w:r w:rsidRPr="00B7298D">
              <w:rPr>
                <w:rFonts w:ascii="Book Antiqua" w:hAnsi="Book Antiqua"/>
                <w:lang w:val="en-GB"/>
              </w:rPr>
              <w:t>by the Employer/ Owner. The bidder shall also furnish a declaration in the manner prescribed and included in the relevant schedule of Bid Form &amp; Price Schedules (Volume III of bidding documents).  In case the actual availability falls short of the above said guaranteed availability under the conditions specified in Section – 8 of Technical Specifications, Employer shall have rights and remedies specified in the said Clause.</w:t>
            </w:r>
          </w:p>
          <w:p w:rsidR="000C2F47" w:rsidRPr="00B7298D" w:rsidRDefault="000C2F47" w:rsidP="001A5FFA">
            <w:pPr>
              <w:jc w:val="both"/>
              <w:rPr>
                <w:rFonts w:ascii="Book Antiqua" w:hAnsi="Book Antiqua"/>
                <w:lang w:val="en-GB"/>
              </w:rPr>
            </w:pPr>
          </w:p>
        </w:tc>
      </w:tr>
      <w:tr w:rsidR="0052164A" w:rsidRPr="006B1612" w:rsidTr="00160484">
        <w:tc>
          <w:tcPr>
            <w:tcW w:w="824" w:type="dxa"/>
            <w:tcBorders>
              <w:right w:val="single" w:sz="4" w:space="0" w:color="auto"/>
            </w:tcBorders>
          </w:tcPr>
          <w:p w:rsidR="0052164A" w:rsidRPr="006B1612" w:rsidRDefault="0052164A" w:rsidP="007254D1">
            <w:pPr>
              <w:numPr>
                <w:ilvl w:val="0"/>
                <w:numId w:val="1"/>
              </w:numPr>
              <w:jc w:val="both"/>
              <w:rPr>
                <w:rFonts w:ascii="Book Antiqua" w:hAnsi="Book Antiqua" w:cs="Arial"/>
              </w:rPr>
            </w:pPr>
          </w:p>
        </w:tc>
        <w:tc>
          <w:tcPr>
            <w:tcW w:w="1620" w:type="dxa"/>
            <w:tcBorders>
              <w:right w:val="single" w:sz="4" w:space="0" w:color="auto"/>
            </w:tcBorders>
          </w:tcPr>
          <w:p w:rsidR="0052164A" w:rsidRPr="006B1612" w:rsidRDefault="0052164A" w:rsidP="00336B10">
            <w:pPr>
              <w:jc w:val="both"/>
              <w:rPr>
                <w:rFonts w:ascii="Book Antiqua" w:hAnsi="Book Antiqua" w:cs="Arial"/>
              </w:rPr>
            </w:pPr>
            <w:r w:rsidRPr="006B1612">
              <w:rPr>
                <w:rFonts w:ascii="Book Antiqua" w:hAnsi="Book Antiqua" w:cs="Arial"/>
              </w:rPr>
              <w:t>GCC 23</w:t>
            </w:r>
          </w:p>
        </w:tc>
        <w:tc>
          <w:tcPr>
            <w:tcW w:w="7335" w:type="dxa"/>
            <w:tcBorders>
              <w:left w:val="nil"/>
            </w:tcBorders>
          </w:tcPr>
          <w:p w:rsidR="0052164A" w:rsidRPr="00B7298D" w:rsidRDefault="0052164A" w:rsidP="00011DCE">
            <w:pPr>
              <w:jc w:val="both"/>
              <w:rPr>
                <w:rFonts w:ascii="Book Antiqua" w:hAnsi="Book Antiqua" w:cs="Arial"/>
                <w:snapToGrid w:val="0"/>
              </w:rPr>
            </w:pPr>
            <w:r w:rsidRPr="00B7298D">
              <w:rPr>
                <w:rFonts w:ascii="Book Antiqua" w:hAnsi="Book Antiqua" w:cs="Arial"/>
              </w:rPr>
              <w:t xml:space="preserve">Deleted as </w:t>
            </w:r>
            <w:r w:rsidRPr="00B7298D">
              <w:rPr>
                <w:rFonts w:ascii="Book Antiqua" w:hAnsi="Book Antiqua" w:cs="Arial"/>
                <w:snapToGrid w:val="0"/>
              </w:rPr>
              <w:t>Functional Guarantees are not applicable.</w:t>
            </w:r>
          </w:p>
          <w:p w:rsidR="0052164A" w:rsidRPr="00B7298D" w:rsidRDefault="0052164A" w:rsidP="00011DCE">
            <w:pPr>
              <w:jc w:val="both"/>
              <w:rPr>
                <w:rFonts w:ascii="Book Antiqua" w:hAnsi="Book Antiqua" w:cs="Arial"/>
                <w:snapToGrid w:val="0"/>
              </w:rPr>
            </w:pPr>
          </w:p>
        </w:tc>
      </w:tr>
      <w:tr w:rsidR="0052164A" w:rsidRPr="006B1612" w:rsidTr="00160484">
        <w:tc>
          <w:tcPr>
            <w:tcW w:w="824" w:type="dxa"/>
            <w:tcBorders>
              <w:right w:val="single" w:sz="4" w:space="0" w:color="auto"/>
            </w:tcBorders>
          </w:tcPr>
          <w:p w:rsidR="0052164A" w:rsidRPr="006B1612" w:rsidRDefault="0052164A" w:rsidP="007254D1">
            <w:pPr>
              <w:numPr>
                <w:ilvl w:val="0"/>
                <w:numId w:val="1"/>
              </w:numPr>
              <w:jc w:val="both"/>
              <w:rPr>
                <w:rFonts w:ascii="Book Antiqua" w:hAnsi="Book Antiqua" w:cs="Arial"/>
              </w:rPr>
            </w:pPr>
          </w:p>
        </w:tc>
        <w:tc>
          <w:tcPr>
            <w:tcW w:w="1620" w:type="dxa"/>
            <w:tcBorders>
              <w:right w:val="single" w:sz="4" w:space="0" w:color="auto"/>
            </w:tcBorders>
          </w:tcPr>
          <w:p w:rsidR="0052164A" w:rsidRPr="00EC51D6" w:rsidRDefault="0052164A" w:rsidP="00F674EF">
            <w:pPr>
              <w:jc w:val="both"/>
              <w:rPr>
                <w:rFonts w:ascii="Book Antiqua" w:hAnsi="Book Antiqua"/>
              </w:rPr>
            </w:pPr>
            <w:r w:rsidRPr="00EC51D6">
              <w:rPr>
                <w:rFonts w:ascii="Book Antiqua" w:hAnsi="Book Antiqua"/>
              </w:rPr>
              <w:t>GCC 24.1</w:t>
            </w:r>
          </w:p>
        </w:tc>
        <w:tc>
          <w:tcPr>
            <w:tcW w:w="7335" w:type="dxa"/>
            <w:tcBorders>
              <w:left w:val="nil"/>
            </w:tcBorders>
          </w:tcPr>
          <w:p w:rsidR="0052164A" w:rsidRPr="00B7298D" w:rsidRDefault="0052164A" w:rsidP="003617BE">
            <w:pPr>
              <w:jc w:val="both"/>
              <w:rPr>
                <w:rFonts w:ascii="Book Antiqua" w:hAnsi="Book Antiqua"/>
              </w:rPr>
            </w:pPr>
            <w:r w:rsidRPr="00B7298D">
              <w:rPr>
                <w:rFonts w:ascii="Book Antiqua" w:hAnsi="Book Antiqua"/>
              </w:rPr>
              <w:t>Not Applicable</w:t>
            </w:r>
          </w:p>
          <w:p w:rsidR="0052164A" w:rsidRPr="00B7298D" w:rsidRDefault="0052164A" w:rsidP="003617BE">
            <w:pPr>
              <w:jc w:val="both"/>
              <w:rPr>
                <w:rFonts w:ascii="Book Antiqua" w:hAnsi="Book Antiqua"/>
              </w:rPr>
            </w:pPr>
          </w:p>
        </w:tc>
      </w:tr>
      <w:tr w:rsidR="0052164A" w:rsidRPr="006B1612" w:rsidTr="00160484">
        <w:tc>
          <w:tcPr>
            <w:tcW w:w="824" w:type="dxa"/>
            <w:tcBorders>
              <w:right w:val="single" w:sz="4" w:space="0" w:color="auto"/>
            </w:tcBorders>
          </w:tcPr>
          <w:p w:rsidR="0052164A" w:rsidRPr="006B1612" w:rsidRDefault="0052164A" w:rsidP="007254D1">
            <w:pPr>
              <w:numPr>
                <w:ilvl w:val="0"/>
                <w:numId w:val="1"/>
              </w:numPr>
              <w:jc w:val="both"/>
              <w:rPr>
                <w:rFonts w:ascii="Book Antiqua" w:hAnsi="Book Antiqua" w:cs="Arial"/>
              </w:rPr>
            </w:pPr>
          </w:p>
        </w:tc>
        <w:tc>
          <w:tcPr>
            <w:tcW w:w="1620" w:type="dxa"/>
            <w:tcBorders>
              <w:right w:val="single" w:sz="4" w:space="0" w:color="auto"/>
            </w:tcBorders>
          </w:tcPr>
          <w:p w:rsidR="0052164A" w:rsidRPr="009552E8" w:rsidRDefault="0052164A" w:rsidP="00E00538">
            <w:pPr>
              <w:ind w:right="54"/>
              <w:rPr>
                <w:rFonts w:ascii="Book Antiqua" w:hAnsi="Book Antiqua" w:cs="Arial Unicode MS"/>
                <w:szCs w:val="21"/>
                <w:lang w:val="en-IN" w:bidi="hi-IN"/>
              </w:rPr>
            </w:pPr>
            <w:r>
              <w:rPr>
                <w:rFonts w:ascii="Book Antiqua" w:hAnsi="Book Antiqua" w:cs="Arial"/>
              </w:rPr>
              <w:t xml:space="preserve">GCC </w:t>
            </w:r>
            <w:r w:rsidRPr="00630EE0">
              <w:rPr>
                <w:rFonts w:ascii="Book Antiqua" w:hAnsi="Book Antiqua"/>
              </w:rPr>
              <w:t>30.1</w:t>
            </w:r>
            <w:r>
              <w:rPr>
                <w:rFonts w:ascii="Book Antiqua" w:hAnsi="Book Antiqua"/>
                <w:lang w:val="en-IN"/>
              </w:rPr>
              <w:t>(a) (I) (ii)</w:t>
            </w:r>
          </w:p>
          <w:p w:rsidR="0052164A" w:rsidRPr="004A5529" w:rsidRDefault="0052164A" w:rsidP="00E00538">
            <w:pPr>
              <w:jc w:val="both"/>
              <w:rPr>
                <w:rFonts w:ascii="Book Antiqua" w:hAnsi="Book Antiqua" w:cs="Arial"/>
              </w:rPr>
            </w:pPr>
          </w:p>
        </w:tc>
        <w:tc>
          <w:tcPr>
            <w:tcW w:w="7335" w:type="dxa"/>
            <w:tcBorders>
              <w:left w:val="nil"/>
            </w:tcBorders>
          </w:tcPr>
          <w:p w:rsidR="0052164A" w:rsidRDefault="0052164A" w:rsidP="00E00538">
            <w:pPr>
              <w:jc w:val="both"/>
              <w:rPr>
                <w:rFonts w:ascii="Book Antiqua" w:hAnsi="Book Antiqua"/>
                <w:b/>
                <w:bCs/>
              </w:rPr>
            </w:pPr>
            <w:r>
              <w:rPr>
                <w:rFonts w:ascii="Book Antiqua" w:hAnsi="Book Antiqua"/>
                <w:b/>
                <w:bCs/>
              </w:rPr>
              <w:t>Replace the existing Provision GCC 30.1(a) (I) (ii) as below:</w:t>
            </w:r>
          </w:p>
          <w:p w:rsidR="0052164A" w:rsidRDefault="0052164A" w:rsidP="00E00538">
            <w:pPr>
              <w:jc w:val="both"/>
              <w:rPr>
                <w:rFonts w:ascii="Book Antiqua" w:hAnsi="Book Antiqua" w:cs="Arial"/>
              </w:rPr>
            </w:pPr>
          </w:p>
          <w:p w:rsidR="0052164A" w:rsidRDefault="0052164A" w:rsidP="00E00538">
            <w:pPr>
              <w:jc w:val="both"/>
              <w:rPr>
                <w:rFonts w:ascii="Book Antiqua" w:hAnsi="Book Antiqua"/>
              </w:rPr>
            </w:pPr>
            <w:r w:rsidRPr="009171BA">
              <w:rPr>
                <w:rFonts w:ascii="Book Antiqua" w:hAnsi="Book Antiqua"/>
              </w:rPr>
              <w:t>Transit Insurance Policy for indigenous equipment</w:t>
            </w:r>
          </w:p>
          <w:p w:rsidR="0052164A" w:rsidRPr="007A5580" w:rsidRDefault="0052164A" w:rsidP="00E00538">
            <w:pPr>
              <w:jc w:val="both"/>
              <w:rPr>
                <w:rFonts w:ascii="Book Antiqua" w:hAnsi="Book Antiqua"/>
                <w:sz w:val="12"/>
                <w:szCs w:val="12"/>
              </w:rPr>
            </w:pPr>
          </w:p>
          <w:p w:rsidR="0052164A" w:rsidRDefault="0052164A" w:rsidP="00E00538">
            <w:pPr>
              <w:jc w:val="both"/>
              <w:rPr>
                <w:rFonts w:ascii="Book Antiqua" w:hAnsi="Book Antiqua"/>
              </w:rPr>
            </w:pPr>
            <w:r w:rsidRPr="009171BA">
              <w:rPr>
                <w:rFonts w:ascii="Book Antiqua" w:hAnsi="Book Antiqua"/>
              </w:rPr>
              <w:t xml:space="preserve">Similarly, Transit Insurance Policy shall be taken wherein only inland transit is involved for the movement of Plant and </w:t>
            </w:r>
            <w:r w:rsidRPr="009171BA">
              <w:rPr>
                <w:rFonts w:ascii="Book Antiqua" w:hAnsi="Book Antiqua"/>
              </w:rPr>
              <w:lastRenderedPageBreak/>
              <w:t>Equipment including mandatory Spares supplied from within India. The policy shall cover movement of Plant and Equipment including mandatory Spares from the manufacturer’s works to the project’s warehouse at final destination site. Inland Transit Clause (ITC) ‘A’ along with Strike Riots &amp; Civil Commotion (SRCC) extension cover shall be taken.</w:t>
            </w:r>
          </w:p>
          <w:p w:rsidR="001A7F9C" w:rsidRPr="004A5529" w:rsidRDefault="001A7F9C" w:rsidP="00E00538">
            <w:pPr>
              <w:jc w:val="both"/>
              <w:rPr>
                <w:rFonts w:ascii="Book Antiqua" w:hAnsi="Book Antiqua" w:cs="Arial"/>
              </w:rPr>
            </w:pPr>
          </w:p>
        </w:tc>
      </w:tr>
      <w:tr w:rsidR="0052164A" w:rsidRPr="006B1612" w:rsidTr="00160484">
        <w:tc>
          <w:tcPr>
            <w:tcW w:w="824" w:type="dxa"/>
            <w:tcBorders>
              <w:right w:val="single" w:sz="4" w:space="0" w:color="auto"/>
            </w:tcBorders>
          </w:tcPr>
          <w:p w:rsidR="0052164A" w:rsidRPr="006B1612" w:rsidRDefault="0052164A" w:rsidP="007254D1">
            <w:pPr>
              <w:numPr>
                <w:ilvl w:val="0"/>
                <w:numId w:val="1"/>
              </w:numPr>
              <w:jc w:val="both"/>
              <w:rPr>
                <w:rFonts w:ascii="Book Antiqua" w:hAnsi="Book Antiqua" w:cs="Arial"/>
              </w:rPr>
            </w:pPr>
          </w:p>
        </w:tc>
        <w:tc>
          <w:tcPr>
            <w:tcW w:w="1620" w:type="dxa"/>
            <w:tcBorders>
              <w:right w:val="single" w:sz="4" w:space="0" w:color="auto"/>
            </w:tcBorders>
          </w:tcPr>
          <w:p w:rsidR="0052164A" w:rsidRPr="006B1612" w:rsidRDefault="0052164A" w:rsidP="00A42AD3">
            <w:pPr>
              <w:jc w:val="both"/>
              <w:rPr>
                <w:rFonts w:ascii="Book Antiqua" w:hAnsi="Book Antiqua" w:cs="Arial"/>
              </w:rPr>
            </w:pPr>
            <w:r w:rsidRPr="006B1612">
              <w:rPr>
                <w:rFonts w:ascii="Book Antiqua" w:hAnsi="Book Antiqua" w:cs="Arial"/>
              </w:rPr>
              <w:t>GCC 33.2.3</w:t>
            </w:r>
          </w:p>
        </w:tc>
        <w:tc>
          <w:tcPr>
            <w:tcW w:w="7335" w:type="dxa"/>
            <w:tcBorders>
              <w:left w:val="nil"/>
            </w:tcBorders>
          </w:tcPr>
          <w:p w:rsidR="0052164A" w:rsidRPr="006B1612" w:rsidRDefault="0052164A" w:rsidP="008A0ADA">
            <w:pPr>
              <w:jc w:val="both"/>
              <w:rPr>
                <w:rFonts w:ascii="Book Antiqua" w:hAnsi="Book Antiqua" w:cs="Arial"/>
                <w:b/>
                <w:bCs/>
              </w:rPr>
            </w:pPr>
            <w:r w:rsidRPr="006B1612">
              <w:rPr>
                <w:rFonts w:ascii="Book Antiqua" w:hAnsi="Book Antiqua" w:cs="Arial"/>
                <w:b/>
                <w:bCs/>
              </w:rPr>
              <w:t>Supplementing Clause GCC 33.2.3</w:t>
            </w:r>
          </w:p>
          <w:p w:rsidR="0052164A" w:rsidRPr="006B1612" w:rsidRDefault="0052164A" w:rsidP="008A0ADA">
            <w:pPr>
              <w:jc w:val="both"/>
              <w:rPr>
                <w:rFonts w:ascii="Book Antiqua" w:hAnsi="Book Antiqua" w:cs="Arial"/>
              </w:rPr>
            </w:pPr>
          </w:p>
          <w:p w:rsidR="0052164A" w:rsidRDefault="0052164A" w:rsidP="008A0ADA">
            <w:pPr>
              <w:jc w:val="both"/>
              <w:rPr>
                <w:rFonts w:ascii="Book Antiqua" w:hAnsi="Book Antiqua" w:cs="Arial"/>
              </w:rPr>
            </w:pPr>
            <w:r w:rsidRPr="006B1612">
              <w:rPr>
                <w:rFonts w:ascii="Book Antiqua" w:hAnsi="Book Antiqua" w:cs="Arial"/>
              </w:rPr>
              <w:t>Percentage for the Change Proposal under this Clause shall be limited to Fifteen (15) percent.</w:t>
            </w:r>
          </w:p>
          <w:p w:rsidR="008279D9" w:rsidRPr="006B1612" w:rsidRDefault="008279D9" w:rsidP="008A0ADA">
            <w:pPr>
              <w:jc w:val="both"/>
              <w:rPr>
                <w:rFonts w:ascii="Book Antiqua" w:hAnsi="Book Antiqua" w:cs="Arial"/>
              </w:rPr>
            </w:pPr>
          </w:p>
        </w:tc>
      </w:tr>
      <w:tr w:rsidR="0052164A" w:rsidRPr="006B1612" w:rsidTr="00160484">
        <w:tc>
          <w:tcPr>
            <w:tcW w:w="824" w:type="dxa"/>
            <w:tcBorders>
              <w:right w:val="single" w:sz="4" w:space="0" w:color="auto"/>
            </w:tcBorders>
          </w:tcPr>
          <w:p w:rsidR="0052164A" w:rsidRPr="006B1612" w:rsidRDefault="0052164A" w:rsidP="007254D1">
            <w:pPr>
              <w:numPr>
                <w:ilvl w:val="0"/>
                <w:numId w:val="1"/>
              </w:numPr>
              <w:jc w:val="both"/>
              <w:rPr>
                <w:rFonts w:ascii="Book Antiqua" w:hAnsi="Book Antiqua" w:cs="Arial"/>
              </w:rPr>
            </w:pPr>
          </w:p>
        </w:tc>
        <w:tc>
          <w:tcPr>
            <w:tcW w:w="1620" w:type="dxa"/>
            <w:tcBorders>
              <w:right w:val="single" w:sz="4" w:space="0" w:color="auto"/>
            </w:tcBorders>
          </w:tcPr>
          <w:p w:rsidR="0052164A" w:rsidRPr="004A5529" w:rsidRDefault="0052164A" w:rsidP="00E00538">
            <w:pPr>
              <w:jc w:val="both"/>
              <w:rPr>
                <w:rFonts w:ascii="Book Antiqua" w:hAnsi="Book Antiqua" w:cs="Arial"/>
              </w:rPr>
            </w:pPr>
            <w:r>
              <w:rPr>
                <w:rFonts w:ascii="Book Antiqua" w:hAnsi="Book Antiqua" w:cs="Arial"/>
              </w:rPr>
              <w:t>GCC 39.6</w:t>
            </w:r>
          </w:p>
        </w:tc>
        <w:tc>
          <w:tcPr>
            <w:tcW w:w="7335" w:type="dxa"/>
            <w:tcBorders>
              <w:left w:val="nil"/>
            </w:tcBorders>
          </w:tcPr>
          <w:p w:rsidR="0052164A" w:rsidRDefault="0052164A" w:rsidP="00E00538">
            <w:pPr>
              <w:ind w:left="612" w:hanging="720"/>
              <w:jc w:val="both"/>
              <w:rPr>
                <w:rFonts w:ascii="Book Antiqua" w:hAnsi="Book Antiqua"/>
                <w:b/>
                <w:bCs/>
              </w:rPr>
            </w:pPr>
            <w:r>
              <w:rPr>
                <w:rFonts w:ascii="Book Antiqua" w:hAnsi="Book Antiqua"/>
                <w:b/>
                <w:bCs/>
              </w:rPr>
              <w:t xml:space="preserve">  Replace the existing Provision GCC 39.6 as below:</w:t>
            </w:r>
          </w:p>
          <w:p w:rsidR="0052164A" w:rsidRPr="00C95641" w:rsidRDefault="0052164A" w:rsidP="00E00538">
            <w:pPr>
              <w:ind w:left="612" w:hanging="720"/>
              <w:jc w:val="both"/>
              <w:rPr>
                <w:rFonts w:ascii="Book Antiqua" w:hAnsi="Book Antiqua"/>
              </w:rPr>
            </w:pPr>
          </w:p>
          <w:p w:rsidR="00C95641" w:rsidRDefault="00C95641" w:rsidP="008F5E59">
            <w:pPr>
              <w:ind w:left="585" w:hanging="513"/>
              <w:jc w:val="both"/>
              <w:rPr>
                <w:rFonts w:ascii="Book Antiqua" w:hAnsi="Book Antiqua" w:cs="72"/>
                <w:szCs w:val="22"/>
              </w:rPr>
            </w:pPr>
            <w:r w:rsidRPr="00C95641">
              <w:rPr>
                <w:rFonts w:ascii="Book Antiqua" w:hAnsi="Book Antiqua" w:cs="72"/>
                <w:szCs w:val="22"/>
              </w:rPr>
              <w:t>39.6</w:t>
            </w:r>
            <w:r w:rsidR="008F5E59">
              <w:rPr>
                <w:rFonts w:ascii="Book Antiqua" w:hAnsi="Book Antiqua" w:cs="72"/>
                <w:szCs w:val="22"/>
              </w:rPr>
              <w:tab/>
            </w:r>
            <w:r w:rsidRPr="00C95641">
              <w:rPr>
                <w:rFonts w:ascii="Book Antiqua" w:hAnsi="Book Antiqua" w:cs="72"/>
                <w:szCs w:val="22"/>
              </w:rPr>
              <w:t xml:space="preserve">Notwithstanding the above, in case the contractor is a Central Public Sector Enterprise (CPSE)/Government Organization or Department then the </w:t>
            </w:r>
            <w:r w:rsidRPr="00C95641">
              <w:rPr>
                <w:rFonts w:ascii="Book Antiqua" w:hAnsi="Book Antiqua" w:cs="72"/>
                <w:b/>
                <w:bCs/>
                <w:szCs w:val="22"/>
              </w:rPr>
              <w:t>dispute/ difference (other than those related to taxation matters)</w:t>
            </w:r>
            <w:r w:rsidRPr="00C95641">
              <w:rPr>
                <w:rFonts w:ascii="Book Antiqua" w:hAnsi="Book Antiqua" w:cs="72"/>
                <w:szCs w:val="22"/>
              </w:rPr>
              <w:t xml:space="preserve"> between the Employer and the Contractor shall be settled through Administrative Mechanism for Resolution of CPSEs Disputes (AMRCD) as mentioned in DPE OM No. 4(1)/2013-DPE(GM)/FTS-1835 dated 22.05.2018 </w:t>
            </w:r>
            <w:r w:rsidRPr="00C95641">
              <w:rPr>
                <w:rFonts w:ascii="Book Antiqua" w:hAnsi="Book Antiqua" w:cs="72"/>
                <w:b/>
                <w:bCs/>
                <w:szCs w:val="22"/>
              </w:rPr>
              <w:t>and DPE OM No. DPE-GM-05/0003/2019-FTS-10937 dated 20.02.2020</w:t>
            </w:r>
            <w:r w:rsidRPr="00C95641">
              <w:rPr>
                <w:rFonts w:ascii="Book Antiqua" w:hAnsi="Book Antiqua" w:cs="72"/>
                <w:szCs w:val="22"/>
              </w:rPr>
              <w:t>. The decision through AMRCD will be final and binding on all the concerned.</w:t>
            </w:r>
          </w:p>
          <w:p w:rsidR="00A86243" w:rsidRPr="00C95641" w:rsidRDefault="00A86243" w:rsidP="008F5E59">
            <w:pPr>
              <w:ind w:left="585" w:hanging="513"/>
              <w:jc w:val="both"/>
              <w:rPr>
                <w:rFonts w:ascii="Book Antiqua" w:hAnsi="Book Antiqua" w:cs="72"/>
                <w:szCs w:val="22"/>
              </w:rPr>
            </w:pPr>
          </w:p>
          <w:p w:rsidR="0052164A" w:rsidRPr="00557291" w:rsidRDefault="00C95641" w:rsidP="008F5E59">
            <w:pPr>
              <w:ind w:left="585" w:hanging="513"/>
              <w:jc w:val="both"/>
              <w:rPr>
                <w:rFonts w:ascii="Book Antiqua" w:hAnsi="Book Antiqua" w:cs="Arial"/>
              </w:rPr>
            </w:pPr>
            <w:r w:rsidRPr="00C95641">
              <w:rPr>
                <w:rFonts w:ascii="Book Antiqua" w:hAnsi="Book Antiqua" w:cs="72"/>
                <w:szCs w:val="22"/>
              </w:rPr>
              <w:t>39.7</w:t>
            </w:r>
            <w:r w:rsidR="00B27EC4">
              <w:rPr>
                <w:rFonts w:ascii="Book Antiqua" w:hAnsi="Book Antiqua" w:cs="72"/>
                <w:szCs w:val="22"/>
              </w:rPr>
              <w:tab/>
            </w:r>
            <w:r w:rsidRPr="00C95641">
              <w:rPr>
                <w:rFonts w:ascii="Book Antiqua" w:hAnsi="Book Antiqua" w:cs="72"/>
                <w:szCs w:val="22"/>
              </w:rPr>
              <w:t>During settlement of disputes and arbitration proceedings, both parties shall be obliged to carry out their respective obligations under the contract.</w:t>
            </w:r>
          </w:p>
        </w:tc>
      </w:tr>
      <w:tr w:rsidR="0052164A" w:rsidRPr="006B1612" w:rsidTr="00160484">
        <w:tc>
          <w:tcPr>
            <w:tcW w:w="824" w:type="dxa"/>
            <w:tcBorders>
              <w:right w:val="single" w:sz="4" w:space="0" w:color="auto"/>
            </w:tcBorders>
          </w:tcPr>
          <w:p w:rsidR="0052164A" w:rsidRPr="006B1612" w:rsidRDefault="0052164A" w:rsidP="007254D1">
            <w:pPr>
              <w:numPr>
                <w:ilvl w:val="0"/>
                <w:numId w:val="1"/>
              </w:numPr>
              <w:jc w:val="both"/>
              <w:rPr>
                <w:rFonts w:ascii="Book Antiqua" w:hAnsi="Book Antiqua" w:cs="Arial"/>
              </w:rPr>
            </w:pPr>
          </w:p>
        </w:tc>
        <w:tc>
          <w:tcPr>
            <w:tcW w:w="1620" w:type="dxa"/>
            <w:tcBorders>
              <w:right w:val="single" w:sz="4" w:space="0" w:color="auto"/>
            </w:tcBorders>
          </w:tcPr>
          <w:p w:rsidR="0052164A" w:rsidRPr="006B1612" w:rsidRDefault="0052164A" w:rsidP="00A42AD3">
            <w:pPr>
              <w:jc w:val="both"/>
              <w:rPr>
                <w:rFonts w:ascii="Book Antiqua" w:hAnsi="Book Antiqua" w:cs="Arial"/>
              </w:rPr>
            </w:pPr>
            <w:r w:rsidRPr="006B1612">
              <w:rPr>
                <w:rFonts w:ascii="Book Antiqua" w:hAnsi="Book Antiqua" w:cs="Arial"/>
              </w:rPr>
              <w:t>Appendix</w:t>
            </w:r>
            <w:r>
              <w:rPr>
                <w:rFonts w:ascii="Book Antiqua" w:hAnsi="Book Antiqua" w:cs="Arial"/>
              </w:rPr>
              <w:t>-I</w:t>
            </w:r>
            <w:r w:rsidRPr="006B1612">
              <w:rPr>
                <w:rFonts w:ascii="Book Antiqua" w:hAnsi="Book Antiqua" w:cs="Arial"/>
              </w:rPr>
              <w:t xml:space="preserve"> to SCC</w:t>
            </w:r>
          </w:p>
        </w:tc>
        <w:tc>
          <w:tcPr>
            <w:tcW w:w="7335" w:type="dxa"/>
            <w:tcBorders>
              <w:left w:val="nil"/>
            </w:tcBorders>
          </w:tcPr>
          <w:p w:rsidR="0052164A" w:rsidRPr="006A711F" w:rsidRDefault="0052164A" w:rsidP="008A0ADA">
            <w:pPr>
              <w:jc w:val="both"/>
              <w:rPr>
                <w:rFonts w:ascii="Book Antiqua" w:hAnsi="Book Antiqua" w:cs="Arial"/>
              </w:rPr>
            </w:pPr>
            <w:r w:rsidRPr="006A711F">
              <w:rPr>
                <w:rFonts w:ascii="Book Antiqua" w:hAnsi="Book Antiqua" w:cs="Arial"/>
              </w:rPr>
              <w:t>Enclosed herewith</w:t>
            </w:r>
          </w:p>
        </w:tc>
      </w:tr>
    </w:tbl>
    <w:p w:rsidR="004546BA" w:rsidRPr="006B1612" w:rsidRDefault="004546BA" w:rsidP="00336B10">
      <w:pPr>
        <w:jc w:val="center"/>
        <w:rPr>
          <w:rFonts w:ascii="Book Antiqua" w:hAnsi="Book Antiqua" w:cs="Arial"/>
          <w:b/>
          <w:bCs/>
          <w:lang w:val="en-GB"/>
        </w:rPr>
      </w:pPr>
    </w:p>
    <w:p w:rsidR="0027231B" w:rsidRPr="006B1612" w:rsidRDefault="00336B10" w:rsidP="00491812">
      <w:pPr>
        <w:ind w:left="1080" w:hanging="1080"/>
        <w:jc w:val="center"/>
        <w:rPr>
          <w:rFonts w:ascii="Book Antiqua" w:hAnsi="Book Antiqua" w:cs="Arial"/>
          <w:b/>
          <w:bCs/>
          <w:lang w:val="en-GB"/>
        </w:rPr>
      </w:pPr>
      <w:r w:rsidRPr="006B1612">
        <w:rPr>
          <w:rFonts w:ascii="Book Antiqua" w:hAnsi="Book Antiqua" w:cs="Arial"/>
          <w:b/>
          <w:bCs/>
          <w:lang w:val="en-GB"/>
        </w:rPr>
        <w:t xml:space="preserve">----- </w:t>
      </w:r>
      <w:r w:rsidRPr="006B1612">
        <w:rPr>
          <w:rFonts w:ascii="Book Antiqua" w:hAnsi="Book Antiqua" w:cs="Arial"/>
          <w:b/>
          <w:bCs/>
          <w:i/>
          <w:iCs/>
          <w:lang w:val="en-GB"/>
        </w:rPr>
        <w:t xml:space="preserve">End of Section-V (SCC) </w:t>
      </w:r>
      <w:r w:rsidR="00491812" w:rsidRPr="006B1612">
        <w:rPr>
          <w:rFonts w:ascii="Book Antiqua" w:hAnsi="Book Antiqua" w:cs="Arial"/>
          <w:b/>
          <w:bCs/>
          <w:lang w:val="en-GB"/>
        </w:rPr>
        <w:t>---</w:t>
      </w:r>
    </w:p>
    <w:sectPr w:rsidR="0027231B" w:rsidRPr="006B1612" w:rsidSect="00574AD9">
      <w:footerReference w:type="default" r:id="rId14"/>
      <w:pgSz w:w="12240" w:h="15840"/>
      <w:pgMar w:top="1440" w:right="1080" w:bottom="1350" w:left="1800" w:header="720" w:footer="40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C19C0" w:rsidRDefault="00DC19C0">
      <w:r>
        <w:separator/>
      </w:r>
    </w:p>
  </w:endnote>
  <w:endnote w:type="continuationSeparator" w:id="0">
    <w:p w:rsidR="00DC19C0" w:rsidRDefault="00DC19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72">
    <w:panose1 w:val="020B0503030000000003"/>
    <w:charset w:val="00"/>
    <w:family w:val="swiss"/>
    <w:pitch w:val="variable"/>
    <w:sig w:usb0="A00002EF" w:usb1="5000205B" w:usb2="00000008"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67FE" w:rsidRPr="000C4917" w:rsidRDefault="00E867FE" w:rsidP="000C4917">
    <w:pPr>
      <w:pStyle w:val="Footer"/>
      <w:tabs>
        <w:tab w:val="clear" w:pos="8640"/>
        <w:tab w:val="right" w:pos="9630"/>
      </w:tabs>
      <w:ind w:hanging="360"/>
      <w:jc w:val="both"/>
      <w:rPr>
        <w:rStyle w:val="PageNumber"/>
        <w:rFonts w:ascii="Arial" w:hAnsi="Arial"/>
        <w:b/>
        <w:bCs/>
        <w:sz w:val="20"/>
        <w:szCs w:val="20"/>
      </w:rPr>
    </w:pPr>
    <w:r w:rsidRPr="000C4917">
      <w:rPr>
        <w:rFonts w:ascii="Arial" w:hAnsi="Arial"/>
        <w:b/>
        <w:bCs/>
        <w:sz w:val="20"/>
        <w:szCs w:val="20"/>
      </w:rPr>
      <w:t xml:space="preserve">Section – V: Special Conditions of Contract                                                                         </w:t>
    </w:r>
    <w:r>
      <w:rPr>
        <w:rFonts w:ascii="Arial" w:hAnsi="Arial"/>
        <w:b/>
        <w:bCs/>
        <w:sz w:val="20"/>
        <w:szCs w:val="20"/>
      </w:rPr>
      <w:tab/>
      <w:t xml:space="preserve">  </w:t>
    </w:r>
    <w:r w:rsidRPr="000C4917">
      <w:rPr>
        <w:rFonts w:ascii="Arial" w:hAnsi="Arial"/>
        <w:b/>
        <w:bCs/>
        <w:sz w:val="20"/>
        <w:szCs w:val="20"/>
      </w:rPr>
      <w:t xml:space="preserve">Page </w:t>
    </w:r>
    <w:r w:rsidR="009F62B9" w:rsidRPr="000C4917">
      <w:rPr>
        <w:rStyle w:val="PageNumber"/>
        <w:rFonts w:ascii="Arial" w:hAnsi="Arial"/>
        <w:b/>
        <w:bCs/>
        <w:sz w:val="20"/>
        <w:szCs w:val="20"/>
      </w:rPr>
      <w:fldChar w:fldCharType="begin"/>
    </w:r>
    <w:r w:rsidRPr="000C4917">
      <w:rPr>
        <w:rStyle w:val="PageNumber"/>
        <w:rFonts w:ascii="Arial" w:hAnsi="Arial"/>
        <w:b/>
        <w:bCs/>
        <w:sz w:val="20"/>
        <w:szCs w:val="20"/>
      </w:rPr>
      <w:instrText xml:space="preserve"> PAGE </w:instrText>
    </w:r>
    <w:r w:rsidR="009F62B9" w:rsidRPr="000C4917">
      <w:rPr>
        <w:rStyle w:val="PageNumber"/>
        <w:rFonts w:ascii="Arial" w:hAnsi="Arial"/>
        <w:b/>
        <w:bCs/>
        <w:sz w:val="20"/>
        <w:szCs w:val="20"/>
      </w:rPr>
      <w:fldChar w:fldCharType="separate"/>
    </w:r>
    <w:r w:rsidR="00F54487">
      <w:rPr>
        <w:rStyle w:val="PageNumber"/>
        <w:rFonts w:ascii="Arial" w:hAnsi="Arial"/>
        <w:b/>
        <w:bCs/>
        <w:noProof/>
        <w:sz w:val="20"/>
        <w:szCs w:val="20"/>
      </w:rPr>
      <w:t>18</w:t>
    </w:r>
    <w:r w:rsidR="009F62B9" w:rsidRPr="000C4917">
      <w:rPr>
        <w:rStyle w:val="PageNumber"/>
        <w:rFonts w:ascii="Arial" w:hAnsi="Arial"/>
        <w:b/>
        <w:bCs/>
        <w:sz w:val="20"/>
        <w:szCs w:val="20"/>
      </w:rPr>
      <w:fldChar w:fldCharType="end"/>
    </w:r>
  </w:p>
  <w:p w:rsidR="00E867FE" w:rsidRPr="000C4917" w:rsidRDefault="00E867FE" w:rsidP="000C4917">
    <w:pPr>
      <w:pStyle w:val="Footer"/>
      <w:tabs>
        <w:tab w:val="clear" w:pos="8640"/>
        <w:tab w:val="right" w:pos="9360"/>
      </w:tabs>
      <w:ind w:firstLine="3600"/>
      <w:jc w:val="both"/>
      <w:rPr>
        <w:rFonts w:ascii="Arial" w:hAnsi="Arial"/>
        <w:b/>
        <w:bCs/>
        <w:sz w:val="20"/>
        <w:szCs w:val="20"/>
      </w:rPr>
    </w:pPr>
  </w:p>
  <w:p w:rsidR="00E867FE" w:rsidRPr="000C4917" w:rsidRDefault="00E867FE" w:rsidP="000C4917">
    <w:pPr>
      <w:pStyle w:val="Footer"/>
      <w:jc w:val="both"/>
      <w:rPr>
        <w:rFonts w:ascii="Arial" w:hAnsi="Arial"/>
        <w:b/>
        <w:b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C19C0" w:rsidRDefault="00DC19C0">
      <w:r>
        <w:separator/>
      </w:r>
    </w:p>
  </w:footnote>
  <w:footnote w:type="continuationSeparator" w:id="0">
    <w:p w:rsidR="00DC19C0" w:rsidRDefault="00DC19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E3C68"/>
    <w:multiLevelType w:val="hybridMultilevel"/>
    <w:tmpl w:val="E716DCF8"/>
    <w:lvl w:ilvl="0" w:tplc="CC7A203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044DED"/>
    <w:multiLevelType w:val="hybridMultilevel"/>
    <w:tmpl w:val="2180AF42"/>
    <w:lvl w:ilvl="0" w:tplc="58C02D16">
      <w:start w:val="1"/>
      <w:numFmt w:val="upperRoman"/>
      <w:lvlText w:val="%1."/>
      <w:lvlJc w:val="left"/>
      <w:pPr>
        <w:ind w:left="1512" w:hanging="72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 w15:restartNumberingAfterBreak="0">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154B19BB"/>
    <w:multiLevelType w:val="hybridMultilevel"/>
    <w:tmpl w:val="CD1063C4"/>
    <w:lvl w:ilvl="0" w:tplc="3A6C9C6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4D29C0"/>
    <w:multiLevelType w:val="hybridMultilevel"/>
    <w:tmpl w:val="10B0B714"/>
    <w:lvl w:ilvl="0" w:tplc="6D4C7C4C">
      <w:start w:val="1"/>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CE5F75"/>
    <w:multiLevelType w:val="hybridMultilevel"/>
    <w:tmpl w:val="D52C85B4"/>
    <w:lvl w:ilvl="0" w:tplc="2D94CAA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1C2EC1"/>
    <w:multiLevelType w:val="hybridMultilevel"/>
    <w:tmpl w:val="21C263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607D1A"/>
    <w:multiLevelType w:val="hybridMultilevel"/>
    <w:tmpl w:val="D21E4954"/>
    <w:lvl w:ilvl="0" w:tplc="BAB083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AA068B2"/>
    <w:multiLevelType w:val="hybridMultilevel"/>
    <w:tmpl w:val="D52C85B4"/>
    <w:lvl w:ilvl="0" w:tplc="2D94CAA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8A6172"/>
    <w:multiLevelType w:val="hybridMultilevel"/>
    <w:tmpl w:val="20B29788"/>
    <w:lvl w:ilvl="0" w:tplc="3022EE2E">
      <w:start w:val="1"/>
      <w:numFmt w:val="upperRoman"/>
      <w:lvlText w:val="%1."/>
      <w:lvlJc w:val="left"/>
      <w:pPr>
        <w:ind w:left="1690" w:hanging="720"/>
      </w:pPr>
      <w:rPr>
        <w:rFonts w:hint="default"/>
      </w:rPr>
    </w:lvl>
    <w:lvl w:ilvl="1" w:tplc="04090019" w:tentative="1">
      <w:start w:val="1"/>
      <w:numFmt w:val="lowerLetter"/>
      <w:lvlText w:val="%2."/>
      <w:lvlJc w:val="left"/>
      <w:pPr>
        <w:ind w:left="2050" w:hanging="360"/>
      </w:pPr>
    </w:lvl>
    <w:lvl w:ilvl="2" w:tplc="0409001B" w:tentative="1">
      <w:start w:val="1"/>
      <w:numFmt w:val="lowerRoman"/>
      <w:lvlText w:val="%3."/>
      <w:lvlJc w:val="right"/>
      <w:pPr>
        <w:ind w:left="2770" w:hanging="180"/>
      </w:pPr>
    </w:lvl>
    <w:lvl w:ilvl="3" w:tplc="0409000F" w:tentative="1">
      <w:start w:val="1"/>
      <w:numFmt w:val="decimal"/>
      <w:lvlText w:val="%4."/>
      <w:lvlJc w:val="left"/>
      <w:pPr>
        <w:ind w:left="3490" w:hanging="360"/>
      </w:pPr>
    </w:lvl>
    <w:lvl w:ilvl="4" w:tplc="04090019" w:tentative="1">
      <w:start w:val="1"/>
      <w:numFmt w:val="lowerLetter"/>
      <w:lvlText w:val="%5."/>
      <w:lvlJc w:val="left"/>
      <w:pPr>
        <w:ind w:left="4210" w:hanging="360"/>
      </w:pPr>
    </w:lvl>
    <w:lvl w:ilvl="5" w:tplc="0409001B" w:tentative="1">
      <w:start w:val="1"/>
      <w:numFmt w:val="lowerRoman"/>
      <w:lvlText w:val="%6."/>
      <w:lvlJc w:val="right"/>
      <w:pPr>
        <w:ind w:left="4930" w:hanging="180"/>
      </w:pPr>
    </w:lvl>
    <w:lvl w:ilvl="6" w:tplc="0409000F" w:tentative="1">
      <w:start w:val="1"/>
      <w:numFmt w:val="decimal"/>
      <w:lvlText w:val="%7."/>
      <w:lvlJc w:val="left"/>
      <w:pPr>
        <w:ind w:left="5650" w:hanging="360"/>
      </w:pPr>
    </w:lvl>
    <w:lvl w:ilvl="7" w:tplc="04090019" w:tentative="1">
      <w:start w:val="1"/>
      <w:numFmt w:val="lowerLetter"/>
      <w:lvlText w:val="%8."/>
      <w:lvlJc w:val="left"/>
      <w:pPr>
        <w:ind w:left="6370" w:hanging="360"/>
      </w:pPr>
    </w:lvl>
    <w:lvl w:ilvl="8" w:tplc="0409001B" w:tentative="1">
      <w:start w:val="1"/>
      <w:numFmt w:val="lowerRoman"/>
      <w:lvlText w:val="%9."/>
      <w:lvlJc w:val="right"/>
      <w:pPr>
        <w:ind w:left="7090" w:hanging="180"/>
      </w:pPr>
    </w:lvl>
  </w:abstractNum>
  <w:abstractNum w:abstractNumId="10" w15:restartNumberingAfterBreak="0">
    <w:nsid w:val="323549B3"/>
    <w:multiLevelType w:val="hybridMultilevel"/>
    <w:tmpl w:val="1B2E3B3A"/>
    <w:lvl w:ilvl="0" w:tplc="A7FCFA5A">
      <w:start w:val="1"/>
      <w:numFmt w:val="lowerLetter"/>
      <w:lvlText w:val="(%1)"/>
      <w:lvlJc w:val="left"/>
      <w:pPr>
        <w:ind w:left="2288" w:hanging="360"/>
      </w:pPr>
      <w:rPr>
        <w:rFonts w:hint="default"/>
      </w:rPr>
    </w:lvl>
    <w:lvl w:ilvl="1" w:tplc="04090019" w:tentative="1">
      <w:start w:val="1"/>
      <w:numFmt w:val="lowerLetter"/>
      <w:lvlText w:val="%2."/>
      <w:lvlJc w:val="left"/>
      <w:pPr>
        <w:ind w:left="3008" w:hanging="360"/>
      </w:pPr>
    </w:lvl>
    <w:lvl w:ilvl="2" w:tplc="0409001B" w:tentative="1">
      <w:start w:val="1"/>
      <w:numFmt w:val="lowerRoman"/>
      <w:lvlText w:val="%3."/>
      <w:lvlJc w:val="right"/>
      <w:pPr>
        <w:ind w:left="3728" w:hanging="180"/>
      </w:pPr>
    </w:lvl>
    <w:lvl w:ilvl="3" w:tplc="0409000F" w:tentative="1">
      <w:start w:val="1"/>
      <w:numFmt w:val="decimal"/>
      <w:lvlText w:val="%4."/>
      <w:lvlJc w:val="left"/>
      <w:pPr>
        <w:ind w:left="4448" w:hanging="360"/>
      </w:pPr>
    </w:lvl>
    <w:lvl w:ilvl="4" w:tplc="04090019" w:tentative="1">
      <w:start w:val="1"/>
      <w:numFmt w:val="lowerLetter"/>
      <w:lvlText w:val="%5."/>
      <w:lvlJc w:val="left"/>
      <w:pPr>
        <w:ind w:left="5168" w:hanging="360"/>
      </w:pPr>
    </w:lvl>
    <w:lvl w:ilvl="5" w:tplc="0409001B" w:tentative="1">
      <w:start w:val="1"/>
      <w:numFmt w:val="lowerRoman"/>
      <w:lvlText w:val="%6."/>
      <w:lvlJc w:val="right"/>
      <w:pPr>
        <w:ind w:left="5888" w:hanging="180"/>
      </w:pPr>
    </w:lvl>
    <w:lvl w:ilvl="6" w:tplc="0409000F" w:tentative="1">
      <w:start w:val="1"/>
      <w:numFmt w:val="decimal"/>
      <w:lvlText w:val="%7."/>
      <w:lvlJc w:val="left"/>
      <w:pPr>
        <w:ind w:left="6608" w:hanging="360"/>
      </w:pPr>
    </w:lvl>
    <w:lvl w:ilvl="7" w:tplc="04090019" w:tentative="1">
      <w:start w:val="1"/>
      <w:numFmt w:val="lowerLetter"/>
      <w:lvlText w:val="%8."/>
      <w:lvlJc w:val="left"/>
      <w:pPr>
        <w:ind w:left="7328" w:hanging="360"/>
      </w:pPr>
    </w:lvl>
    <w:lvl w:ilvl="8" w:tplc="0409001B" w:tentative="1">
      <w:start w:val="1"/>
      <w:numFmt w:val="lowerRoman"/>
      <w:lvlText w:val="%9."/>
      <w:lvlJc w:val="right"/>
      <w:pPr>
        <w:ind w:left="8048" w:hanging="180"/>
      </w:pPr>
    </w:lvl>
  </w:abstractNum>
  <w:abstractNum w:abstractNumId="11" w15:restartNumberingAfterBreak="0">
    <w:nsid w:val="32860BE5"/>
    <w:multiLevelType w:val="hybridMultilevel"/>
    <w:tmpl w:val="07024A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0969D8"/>
    <w:multiLevelType w:val="hybridMultilevel"/>
    <w:tmpl w:val="B7944D44"/>
    <w:lvl w:ilvl="0" w:tplc="385CA844">
      <w:start w:val="1"/>
      <w:numFmt w:val="upperRoman"/>
      <w:lvlText w:val="%1."/>
      <w:lvlJc w:val="left"/>
      <w:pPr>
        <w:ind w:left="1512" w:hanging="720"/>
      </w:pPr>
      <w:rPr>
        <w:rFonts w:hint="default"/>
        <w:sz w:val="22"/>
      </w:rPr>
    </w:lvl>
    <w:lvl w:ilvl="1" w:tplc="40090019" w:tentative="1">
      <w:start w:val="1"/>
      <w:numFmt w:val="lowerLetter"/>
      <w:lvlText w:val="%2."/>
      <w:lvlJc w:val="left"/>
      <w:pPr>
        <w:ind w:left="1872" w:hanging="360"/>
      </w:pPr>
    </w:lvl>
    <w:lvl w:ilvl="2" w:tplc="4009001B" w:tentative="1">
      <w:start w:val="1"/>
      <w:numFmt w:val="lowerRoman"/>
      <w:lvlText w:val="%3."/>
      <w:lvlJc w:val="right"/>
      <w:pPr>
        <w:ind w:left="2592" w:hanging="180"/>
      </w:pPr>
    </w:lvl>
    <w:lvl w:ilvl="3" w:tplc="4009000F" w:tentative="1">
      <w:start w:val="1"/>
      <w:numFmt w:val="decimal"/>
      <w:lvlText w:val="%4."/>
      <w:lvlJc w:val="left"/>
      <w:pPr>
        <w:ind w:left="3312" w:hanging="360"/>
      </w:pPr>
    </w:lvl>
    <w:lvl w:ilvl="4" w:tplc="40090019" w:tentative="1">
      <w:start w:val="1"/>
      <w:numFmt w:val="lowerLetter"/>
      <w:lvlText w:val="%5."/>
      <w:lvlJc w:val="left"/>
      <w:pPr>
        <w:ind w:left="4032" w:hanging="360"/>
      </w:pPr>
    </w:lvl>
    <w:lvl w:ilvl="5" w:tplc="4009001B" w:tentative="1">
      <w:start w:val="1"/>
      <w:numFmt w:val="lowerRoman"/>
      <w:lvlText w:val="%6."/>
      <w:lvlJc w:val="right"/>
      <w:pPr>
        <w:ind w:left="4752" w:hanging="180"/>
      </w:pPr>
    </w:lvl>
    <w:lvl w:ilvl="6" w:tplc="4009000F" w:tentative="1">
      <w:start w:val="1"/>
      <w:numFmt w:val="decimal"/>
      <w:lvlText w:val="%7."/>
      <w:lvlJc w:val="left"/>
      <w:pPr>
        <w:ind w:left="5472" w:hanging="360"/>
      </w:pPr>
    </w:lvl>
    <w:lvl w:ilvl="7" w:tplc="40090019" w:tentative="1">
      <w:start w:val="1"/>
      <w:numFmt w:val="lowerLetter"/>
      <w:lvlText w:val="%8."/>
      <w:lvlJc w:val="left"/>
      <w:pPr>
        <w:ind w:left="6192" w:hanging="360"/>
      </w:pPr>
    </w:lvl>
    <w:lvl w:ilvl="8" w:tplc="4009001B" w:tentative="1">
      <w:start w:val="1"/>
      <w:numFmt w:val="lowerRoman"/>
      <w:lvlText w:val="%9."/>
      <w:lvlJc w:val="right"/>
      <w:pPr>
        <w:ind w:left="6912" w:hanging="180"/>
      </w:pPr>
    </w:lvl>
  </w:abstractNum>
  <w:abstractNum w:abstractNumId="13" w15:restartNumberingAfterBreak="0">
    <w:nsid w:val="3C793EEA"/>
    <w:multiLevelType w:val="hybridMultilevel"/>
    <w:tmpl w:val="1B2E3B3A"/>
    <w:lvl w:ilvl="0" w:tplc="A7FCFA5A">
      <w:start w:val="1"/>
      <w:numFmt w:val="lowerLetter"/>
      <w:lvlText w:val="(%1)"/>
      <w:lvlJc w:val="left"/>
      <w:pPr>
        <w:ind w:left="2288" w:hanging="360"/>
      </w:pPr>
      <w:rPr>
        <w:rFonts w:hint="default"/>
      </w:rPr>
    </w:lvl>
    <w:lvl w:ilvl="1" w:tplc="04090019" w:tentative="1">
      <w:start w:val="1"/>
      <w:numFmt w:val="lowerLetter"/>
      <w:lvlText w:val="%2."/>
      <w:lvlJc w:val="left"/>
      <w:pPr>
        <w:ind w:left="3008" w:hanging="360"/>
      </w:pPr>
    </w:lvl>
    <w:lvl w:ilvl="2" w:tplc="0409001B" w:tentative="1">
      <w:start w:val="1"/>
      <w:numFmt w:val="lowerRoman"/>
      <w:lvlText w:val="%3."/>
      <w:lvlJc w:val="right"/>
      <w:pPr>
        <w:ind w:left="3728" w:hanging="180"/>
      </w:pPr>
    </w:lvl>
    <w:lvl w:ilvl="3" w:tplc="0409000F" w:tentative="1">
      <w:start w:val="1"/>
      <w:numFmt w:val="decimal"/>
      <w:lvlText w:val="%4."/>
      <w:lvlJc w:val="left"/>
      <w:pPr>
        <w:ind w:left="4448" w:hanging="360"/>
      </w:pPr>
    </w:lvl>
    <w:lvl w:ilvl="4" w:tplc="04090019" w:tentative="1">
      <w:start w:val="1"/>
      <w:numFmt w:val="lowerLetter"/>
      <w:lvlText w:val="%5."/>
      <w:lvlJc w:val="left"/>
      <w:pPr>
        <w:ind w:left="5168" w:hanging="360"/>
      </w:pPr>
    </w:lvl>
    <w:lvl w:ilvl="5" w:tplc="0409001B" w:tentative="1">
      <w:start w:val="1"/>
      <w:numFmt w:val="lowerRoman"/>
      <w:lvlText w:val="%6."/>
      <w:lvlJc w:val="right"/>
      <w:pPr>
        <w:ind w:left="5888" w:hanging="180"/>
      </w:pPr>
    </w:lvl>
    <w:lvl w:ilvl="6" w:tplc="0409000F" w:tentative="1">
      <w:start w:val="1"/>
      <w:numFmt w:val="decimal"/>
      <w:lvlText w:val="%7."/>
      <w:lvlJc w:val="left"/>
      <w:pPr>
        <w:ind w:left="6608" w:hanging="360"/>
      </w:pPr>
    </w:lvl>
    <w:lvl w:ilvl="7" w:tplc="04090019" w:tentative="1">
      <w:start w:val="1"/>
      <w:numFmt w:val="lowerLetter"/>
      <w:lvlText w:val="%8."/>
      <w:lvlJc w:val="left"/>
      <w:pPr>
        <w:ind w:left="7328" w:hanging="360"/>
      </w:pPr>
    </w:lvl>
    <w:lvl w:ilvl="8" w:tplc="0409001B" w:tentative="1">
      <w:start w:val="1"/>
      <w:numFmt w:val="lowerRoman"/>
      <w:lvlText w:val="%9."/>
      <w:lvlJc w:val="right"/>
      <w:pPr>
        <w:ind w:left="8048" w:hanging="180"/>
      </w:pPr>
    </w:lvl>
  </w:abstractNum>
  <w:abstractNum w:abstractNumId="14" w15:restartNumberingAfterBreak="0">
    <w:nsid w:val="3C9F5065"/>
    <w:multiLevelType w:val="hybridMultilevel"/>
    <w:tmpl w:val="2B72FC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0F057F9"/>
    <w:multiLevelType w:val="hybridMultilevel"/>
    <w:tmpl w:val="D9ECBC70"/>
    <w:lvl w:ilvl="0" w:tplc="853E315A">
      <w:start w:val="1"/>
      <w:numFmt w:val="lowerLetter"/>
      <w:lvlText w:val="(%1)"/>
      <w:lvlJc w:val="left"/>
      <w:pPr>
        <w:ind w:left="398" w:hanging="360"/>
      </w:pPr>
      <w:rPr>
        <w:rFonts w:hint="default"/>
      </w:rPr>
    </w:lvl>
    <w:lvl w:ilvl="1" w:tplc="40090019" w:tentative="1">
      <w:start w:val="1"/>
      <w:numFmt w:val="lowerLetter"/>
      <w:lvlText w:val="%2."/>
      <w:lvlJc w:val="left"/>
      <w:pPr>
        <w:ind w:left="1118" w:hanging="360"/>
      </w:pPr>
    </w:lvl>
    <w:lvl w:ilvl="2" w:tplc="4009001B" w:tentative="1">
      <w:start w:val="1"/>
      <w:numFmt w:val="lowerRoman"/>
      <w:lvlText w:val="%3."/>
      <w:lvlJc w:val="right"/>
      <w:pPr>
        <w:ind w:left="1838" w:hanging="180"/>
      </w:pPr>
    </w:lvl>
    <w:lvl w:ilvl="3" w:tplc="4009000F" w:tentative="1">
      <w:start w:val="1"/>
      <w:numFmt w:val="decimal"/>
      <w:lvlText w:val="%4."/>
      <w:lvlJc w:val="left"/>
      <w:pPr>
        <w:ind w:left="2558" w:hanging="360"/>
      </w:pPr>
    </w:lvl>
    <w:lvl w:ilvl="4" w:tplc="40090019" w:tentative="1">
      <w:start w:val="1"/>
      <w:numFmt w:val="lowerLetter"/>
      <w:lvlText w:val="%5."/>
      <w:lvlJc w:val="left"/>
      <w:pPr>
        <w:ind w:left="3278" w:hanging="360"/>
      </w:pPr>
    </w:lvl>
    <w:lvl w:ilvl="5" w:tplc="4009001B" w:tentative="1">
      <w:start w:val="1"/>
      <w:numFmt w:val="lowerRoman"/>
      <w:lvlText w:val="%6."/>
      <w:lvlJc w:val="right"/>
      <w:pPr>
        <w:ind w:left="3998" w:hanging="180"/>
      </w:pPr>
    </w:lvl>
    <w:lvl w:ilvl="6" w:tplc="4009000F" w:tentative="1">
      <w:start w:val="1"/>
      <w:numFmt w:val="decimal"/>
      <w:lvlText w:val="%7."/>
      <w:lvlJc w:val="left"/>
      <w:pPr>
        <w:ind w:left="4718" w:hanging="360"/>
      </w:pPr>
    </w:lvl>
    <w:lvl w:ilvl="7" w:tplc="40090019" w:tentative="1">
      <w:start w:val="1"/>
      <w:numFmt w:val="lowerLetter"/>
      <w:lvlText w:val="%8."/>
      <w:lvlJc w:val="left"/>
      <w:pPr>
        <w:ind w:left="5438" w:hanging="360"/>
      </w:pPr>
    </w:lvl>
    <w:lvl w:ilvl="8" w:tplc="4009001B" w:tentative="1">
      <w:start w:val="1"/>
      <w:numFmt w:val="lowerRoman"/>
      <w:lvlText w:val="%9."/>
      <w:lvlJc w:val="right"/>
      <w:pPr>
        <w:ind w:left="6158" w:hanging="180"/>
      </w:pPr>
    </w:lvl>
  </w:abstractNum>
  <w:abstractNum w:abstractNumId="16" w15:restartNumberingAfterBreak="0">
    <w:nsid w:val="76305A66"/>
    <w:multiLevelType w:val="hybridMultilevel"/>
    <w:tmpl w:val="D674A96E"/>
    <w:lvl w:ilvl="0" w:tplc="E510208A">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78"/>
        </w:tabs>
        <w:ind w:left="1478" w:hanging="360"/>
      </w:pPr>
    </w:lvl>
    <w:lvl w:ilvl="2" w:tplc="0409001B" w:tentative="1">
      <w:start w:val="1"/>
      <w:numFmt w:val="lowerRoman"/>
      <w:lvlText w:val="%3."/>
      <w:lvlJc w:val="right"/>
      <w:pPr>
        <w:tabs>
          <w:tab w:val="num" w:pos="2198"/>
        </w:tabs>
        <w:ind w:left="2198" w:hanging="180"/>
      </w:pPr>
    </w:lvl>
    <w:lvl w:ilvl="3" w:tplc="0409000F" w:tentative="1">
      <w:start w:val="1"/>
      <w:numFmt w:val="decimal"/>
      <w:lvlText w:val="%4."/>
      <w:lvlJc w:val="left"/>
      <w:pPr>
        <w:tabs>
          <w:tab w:val="num" w:pos="2918"/>
        </w:tabs>
        <w:ind w:left="2918" w:hanging="360"/>
      </w:pPr>
    </w:lvl>
    <w:lvl w:ilvl="4" w:tplc="04090019" w:tentative="1">
      <w:start w:val="1"/>
      <w:numFmt w:val="lowerLetter"/>
      <w:lvlText w:val="%5."/>
      <w:lvlJc w:val="left"/>
      <w:pPr>
        <w:tabs>
          <w:tab w:val="num" w:pos="3638"/>
        </w:tabs>
        <w:ind w:left="3638" w:hanging="360"/>
      </w:pPr>
    </w:lvl>
    <w:lvl w:ilvl="5" w:tplc="0409001B" w:tentative="1">
      <w:start w:val="1"/>
      <w:numFmt w:val="lowerRoman"/>
      <w:lvlText w:val="%6."/>
      <w:lvlJc w:val="right"/>
      <w:pPr>
        <w:tabs>
          <w:tab w:val="num" w:pos="4358"/>
        </w:tabs>
        <w:ind w:left="4358" w:hanging="180"/>
      </w:pPr>
    </w:lvl>
    <w:lvl w:ilvl="6" w:tplc="0409000F" w:tentative="1">
      <w:start w:val="1"/>
      <w:numFmt w:val="decimal"/>
      <w:lvlText w:val="%7."/>
      <w:lvlJc w:val="left"/>
      <w:pPr>
        <w:tabs>
          <w:tab w:val="num" w:pos="5078"/>
        </w:tabs>
        <w:ind w:left="5078" w:hanging="360"/>
      </w:pPr>
    </w:lvl>
    <w:lvl w:ilvl="7" w:tplc="04090019" w:tentative="1">
      <w:start w:val="1"/>
      <w:numFmt w:val="lowerLetter"/>
      <w:lvlText w:val="%8."/>
      <w:lvlJc w:val="left"/>
      <w:pPr>
        <w:tabs>
          <w:tab w:val="num" w:pos="5798"/>
        </w:tabs>
        <w:ind w:left="5798" w:hanging="360"/>
      </w:pPr>
    </w:lvl>
    <w:lvl w:ilvl="8" w:tplc="0409001B" w:tentative="1">
      <w:start w:val="1"/>
      <w:numFmt w:val="lowerRoman"/>
      <w:lvlText w:val="%9."/>
      <w:lvlJc w:val="right"/>
      <w:pPr>
        <w:tabs>
          <w:tab w:val="num" w:pos="6518"/>
        </w:tabs>
        <w:ind w:left="6518" w:hanging="180"/>
      </w:pPr>
    </w:lvl>
  </w:abstractNum>
  <w:abstractNum w:abstractNumId="17" w15:restartNumberingAfterBreak="0">
    <w:nsid w:val="78563E01"/>
    <w:multiLevelType w:val="hybridMultilevel"/>
    <w:tmpl w:val="7D3E311C"/>
    <w:lvl w:ilvl="0" w:tplc="999428FA">
      <w:start w:val="1"/>
      <w:numFmt w:val="upperRoman"/>
      <w:lvlText w:val="%1."/>
      <w:lvlJc w:val="left"/>
      <w:pPr>
        <w:ind w:left="792" w:hanging="72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18" w15:restartNumberingAfterBreak="0">
    <w:nsid w:val="7F6A488A"/>
    <w:multiLevelType w:val="hybridMultilevel"/>
    <w:tmpl w:val="DCECD4F2"/>
    <w:lvl w:ilvl="0" w:tplc="9072093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6"/>
  </w:num>
  <w:num w:numId="3">
    <w:abstractNumId w:val="14"/>
  </w:num>
  <w:num w:numId="4">
    <w:abstractNumId w:val="5"/>
  </w:num>
  <w:num w:numId="5">
    <w:abstractNumId w:val="0"/>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num>
  <w:num w:numId="8">
    <w:abstractNumId w:val="17"/>
  </w:num>
  <w:num w:numId="9">
    <w:abstractNumId w:val="12"/>
  </w:num>
  <w:num w:numId="10">
    <w:abstractNumId w:val="13"/>
  </w:num>
  <w:num w:numId="11">
    <w:abstractNumId w:val="8"/>
  </w:num>
  <w:num w:numId="12">
    <w:abstractNumId w:val="6"/>
  </w:num>
  <w:num w:numId="13">
    <w:abstractNumId w:val="4"/>
  </w:num>
  <w:num w:numId="14">
    <w:abstractNumId w:val="10"/>
  </w:num>
  <w:num w:numId="15">
    <w:abstractNumId w:val="9"/>
  </w:num>
  <w:num w:numId="16">
    <w:abstractNumId w:val="1"/>
  </w:num>
  <w:num w:numId="17">
    <w:abstractNumId w:val="15"/>
  </w:num>
  <w:num w:numId="18">
    <w:abstractNumId w:val="7"/>
  </w:num>
  <w:num w:numId="19">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82250"/>
    <w:rsid w:val="00001499"/>
    <w:rsid w:val="00001581"/>
    <w:rsid w:val="0000525C"/>
    <w:rsid w:val="00006A94"/>
    <w:rsid w:val="0001036F"/>
    <w:rsid w:val="000111B9"/>
    <w:rsid w:val="00011DCE"/>
    <w:rsid w:val="00013D93"/>
    <w:rsid w:val="00014D2B"/>
    <w:rsid w:val="00014EC1"/>
    <w:rsid w:val="00016D5E"/>
    <w:rsid w:val="00022F4D"/>
    <w:rsid w:val="00031309"/>
    <w:rsid w:val="00033C0C"/>
    <w:rsid w:val="000354F3"/>
    <w:rsid w:val="000359C9"/>
    <w:rsid w:val="00044909"/>
    <w:rsid w:val="000464E1"/>
    <w:rsid w:val="0005148F"/>
    <w:rsid w:val="00053A06"/>
    <w:rsid w:val="00054770"/>
    <w:rsid w:val="00055301"/>
    <w:rsid w:val="00055C34"/>
    <w:rsid w:val="00057F87"/>
    <w:rsid w:val="000613AB"/>
    <w:rsid w:val="000621E7"/>
    <w:rsid w:val="0006557B"/>
    <w:rsid w:val="00066282"/>
    <w:rsid w:val="00067FFB"/>
    <w:rsid w:val="00070A71"/>
    <w:rsid w:val="000756C1"/>
    <w:rsid w:val="00080907"/>
    <w:rsid w:val="00080A09"/>
    <w:rsid w:val="00082250"/>
    <w:rsid w:val="00083DD7"/>
    <w:rsid w:val="0008424D"/>
    <w:rsid w:val="000903E8"/>
    <w:rsid w:val="00090B8E"/>
    <w:rsid w:val="00090E68"/>
    <w:rsid w:val="00092370"/>
    <w:rsid w:val="000969A0"/>
    <w:rsid w:val="000976ED"/>
    <w:rsid w:val="000A2A0C"/>
    <w:rsid w:val="000A4341"/>
    <w:rsid w:val="000A77A2"/>
    <w:rsid w:val="000B7D90"/>
    <w:rsid w:val="000C0A61"/>
    <w:rsid w:val="000C0A68"/>
    <w:rsid w:val="000C0B5E"/>
    <w:rsid w:val="000C118C"/>
    <w:rsid w:val="000C1976"/>
    <w:rsid w:val="000C2F47"/>
    <w:rsid w:val="000C4132"/>
    <w:rsid w:val="000C4917"/>
    <w:rsid w:val="000D11D4"/>
    <w:rsid w:val="000D2337"/>
    <w:rsid w:val="000D44F2"/>
    <w:rsid w:val="000D52C3"/>
    <w:rsid w:val="000D5C49"/>
    <w:rsid w:val="000E2324"/>
    <w:rsid w:val="000E502C"/>
    <w:rsid w:val="000E58F8"/>
    <w:rsid w:val="000F4986"/>
    <w:rsid w:val="000F5A6F"/>
    <w:rsid w:val="0010520A"/>
    <w:rsid w:val="00106807"/>
    <w:rsid w:val="00106AD4"/>
    <w:rsid w:val="00112393"/>
    <w:rsid w:val="00112DAD"/>
    <w:rsid w:val="00113B61"/>
    <w:rsid w:val="001147C0"/>
    <w:rsid w:val="00114A42"/>
    <w:rsid w:val="00115563"/>
    <w:rsid w:val="00115A0B"/>
    <w:rsid w:val="00117E49"/>
    <w:rsid w:val="001215BA"/>
    <w:rsid w:val="00124A0B"/>
    <w:rsid w:val="00125F9A"/>
    <w:rsid w:val="00131CFB"/>
    <w:rsid w:val="001356F8"/>
    <w:rsid w:val="00135CEB"/>
    <w:rsid w:val="00136FB3"/>
    <w:rsid w:val="00140974"/>
    <w:rsid w:val="00141347"/>
    <w:rsid w:val="001435C1"/>
    <w:rsid w:val="00146E40"/>
    <w:rsid w:val="001522F1"/>
    <w:rsid w:val="001560C9"/>
    <w:rsid w:val="00156432"/>
    <w:rsid w:val="001576E5"/>
    <w:rsid w:val="00160484"/>
    <w:rsid w:val="0016329D"/>
    <w:rsid w:val="00163C7B"/>
    <w:rsid w:val="00164AEC"/>
    <w:rsid w:val="00165DFF"/>
    <w:rsid w:val="00167D1E"/>
    <w:rsid w:val="0017145B"/>
    <w:rsid w:val="00172AF6"/>
    <w:rsid w:val="001739B5"/>
    <w:rsid w:val="00175EBA"/>
    <w:rsid w:val="001760E1"/>
    <w:rsid w:val="00176AA3"/>
    <w:rsid w:val="001771B3"/>
    <w:rsid w:val="0017766D"/>
    <w:rsid w:val="00181172"/>
    <w:rsid w:val="0018259F"/>
    <w:rsid w:val="001827E3"/>
    <w:rsid w:val="00184DEE"/>
    <w:rsid w:val="001861FD"/>
    <w:rsid w:val="00187C40"/>
    <w:rsid w:val="001941E0"/>
    <w:rsid w:val="00195A83"/>
    <w:rsid w:val="001A0531"/>
    <w:rsid w:val="001A3EAE"/>
    <w:rsid w:val="001A49A8"/>
    <w:rsid w:val="001A4D9E"/>
    <w:rsid w:val="001A52AA"/>
    <w:rsid w:val="001A5396"/>
    <w:rsid w:val="001A6DA6"/>
    <w:rsid w:val="001A7F9C"/>
    <w:rsid w:val="001B2BDE"/>
    <w:rsid w:val="001B4A55"/>
    <w:rsid w:val="001B5E88"/>
    <w:rsid w:val="001B6BBC"/>
    <w:rsid w:val="001C11B1"/>
    <w:rsid w:val="001C2757"/>
    <w:rsid w:val="001D038F"/>
    <w:rsid w:val="001D6516"/>
    <w:rsid w:val="001D6B79"/>
    <w:rsid w:val="001E0BF8"/>
    <w:rsid w:val="001E1FD1"/>
    <w:rsid w:val="001E2CD9"/>
    <w:rsid w:val="001E3BA1"/>
    <w:rsid w:val="001E7F04"/>
    <w:rsid w:val="001F28DB"/>
    <w:rsid w:val="001F4CEC"/>
    <w:rsid w:val="00200286"/>
    <w:rsid w:val="0020407B"/>
    <w:rsid w:val="002059D8"/>
    <w:rsid w:val="002060E9"/>
    <w:rsid w:val="00211E41"/>
    <w:rsid w:val="00213C95"/>
    <w:rsid w:val="00213FFF"/>
    <w:rsid w:val="002142A5"/>
    <w:rsid w:val="00214A05"/>
    <w:rsid w:val="002150B5"/>
    <w:rsid w:val="00215794"/>
    <w:rsid w:val="00216CA1"/>
    <w:rsid w:val="00217F1E"/>
    <w:rsid w:val="0022171A"/>
    <w:rsid w:val="00226C97"/>
    <w:rsid w:val="002327B5"/>
    <w:rsid w:val="00233F0D"/>
    <w:rsid w:val="00237D0D"/>
    <w:rsid w:val="00237E1F"/>
    <w:rsid w:val="002403AB"/>
    <w:rsid w:val="002479D5"/>
    <w:rsid w:val="002512B3"/>
    <w:rsid w:val="0025460D"/>
    <w:rsid w:val="002546BB"/>
    <w:rsid w:val="00255468"/>
    <w:rsid w:val="0025649D"/>
    <w:rsid w:val="002573CD"/>
    <w:rsid w:val="002618C5"/>
    <w:rsid w:val="0027231B"/>
    <w:rsid w:val="00274A30"/>
    <w:rsid w:val="00274F6D"/>
    <w:rsid w:val="00276A9C"/>
    <w:rsid w:val="00277DE8"/>
    <w:rsid w:val="00281684"/>
    <w:rsid w:val="00281A47"/>
    <w:rsid w:val="00283473"/>
    <w:rsid w:val="002851E3"/>
    <w:rsid w:val="00286917"/>
    <w:rsid w:val="00287822"/>
    <w:rsid w:val="0029210D"/>
    <w:rsid w:val="00295312"/>
    <w:rsid w:val="00295CBE"/>
    <w:rsid w:val="0029674E"/>
    <w:rsid w:val="00296AFF"/>
    <w:rsid w:val="002972DD"/>
    <w:rsid w:val="00297C83"/>
    <w:rsid w:val="002A0005"/>
    <w:rsid w:val="002A67E2"/>
    <w:rsid w:val="002A6BAE"/>
    <w:rsid w:val="002B2D23"/>
    <w:rsid w:val="002B2F64"/>
    <w:rsid w:val="002B5594"/>
    <w:rsid w:val="002C23CF"/>
    <w:rsid w:val="002C27C8"/>
    <w:rsid w:val="002C5517"/>
    <w:rsid w:val="002C5E1B"/>
    <w:rsid w:val="002C6CDF"/>
    <w:rsid w:val="002C753D"/>
    <w:rsid w:val="002D21EE"/>
    <w:rsid w:val="002D32F0"/>
    <w:rsid w:val="002D632E"/>
    <w:rsid w:val="002D71C2"/>
    <w:rsid w:val="002E125A"/>
    <w:rsid w:val="002E3EB2"/>
    <w:rsid w:val="002E4AC1"/>
    <w:rsid w:val="002E5083"/>
    <w:rsid w:val="002E53E4"/>
    <w:rsid w:val="002E769A"/>
    <w:rsid w:val="002F1A07"/>
    <w:rsid w:val="002F36F6"/>
    <w:rsid w:val="002F3743"/>
    <w:rsid w:val="002F4EC5"/>
    <w:rsid w:val="00303C1E"/>
    <w:rsid w:val="00303D3E"/>
    <w:rsid w:val="00304D92"/>
    <w:rsid w:val="003052CC"/>
    <w:rsid w:val="003056DE"/>
    <w:rsid w:val="00305839"/>
    <w:rsid w:val="00305A95"/>
    <w:rsid w:val="00310689"/>
    <w:rsid w:val="00311E3E"/>
    <w:rsid w:val="00313744"/>
    <w:rsid w:val="00313BC4"/>
    <w:rsid w:val="0031509D"/>
    <w:rsid w:val="00317CFE"/>
    <w:rsid w:val="00324B1F"/>
    <w:rsid w:val="0032513D"/>
    <w:rsid w:val="00325188"/>
    <w:rsid w:val="003271BA"/>
    <w:rsid w:val="003279D6"/>
    <w:rsid w:val="0033010A"/>
    <w:rsid w:val="00335813"/>
    <w:rsid w:val="00336B10"/>
    <w:rsid w:val="003422C5"/>
    <w:rsid w:val="003436D4"/>
    <w:rsid w:val="00343C4B"/>
    <w:rsid w:val="00344439"/>
    <w:rsid w:val="00352647"/>
    <w:rsid w:val="0035315E"/>
    <w:rsid w:val="003539D7"/>
    <w:rsid w:val="00356AC2"/>
    <w:rsid w:val="00357494"/>
    <w:rsid w:val="003607B5"/>
    <w:rsid w:val="003617BE"/>
    <w:rsid w:val="00362A59"/>
    <w:rsid w:val="00365E24"/>
    <w:rsid w:val="00372BBB"/>
    <w:rsid w:val="00373303"/>
    <w:rsid w:val="003736E9"/>
    <w:rsid w:val="003740C3"/>
    <w:rsid w:val="003768FA"/>
    <w:rsid w:val="00380272"/>
    <w:rsid w:val="003807A0"/>
    <w:rsid w:val="00382065"/>
    <w:rsid w:val="00384023"/>
    <w:rsid w:val="00384B5D"/>
    <w:rsid w:val="0038696B"/>
    <w:rsid w:val="00387010"/>
    <w:rsid w:val="00387D29"/>
    <w:rsid w:val="003A0278"/>
    <w:rsid w:val="003A2B53"/>
    <w:rsid w:val="003A4948"/>
    <w:rsid w:val="003A5A4D"/>
    <w:rsid w:val="003A76DF"/>
    <w:rsid w:val="003B0387"/>
    <w:rsid w:val="003B1E7D"/>
    <w:rsid w:val="003B33F6"/>
    <w:rsid w:val="003B50E8"/>
    <w:rsid w:val="003B6B94"/>
    <w:rsid w:val="003B6EF1"/>
    <w:rsid w:val="003B7807"/>
    <w:rsid w:val="003C2775"/>
    <w:rsid w:val="003C2C41"/>
    <w:rsid w:val="003C367E"/>
    <w:rsid w:val="003D18E3"/>
    <w:rsid w:val="003D2780"/>
    <w:rsid w:val="003D3891"/>
    <w:rsid w:val="003D3DB1"/>
    <w:rsid w:val="003D70B0"/>
    <w:rsid w:val="003D7D11"/>
    <w:rsid w:val="003F09B3"/>
    <w:rsid w:val="003F0FD0"/>
    <w:rsid w:val="003F115A"/>
    <w:rsid w:val="003F14A5"/>
    <w:rsid w:val="003F1F89"/>
    <w:rsid w:val="003F4182"/>
    <w:rsid w:val="003F483F"/>
    <w:rsid w:val="003F5DB9"/>
    <w:rsid w:val="00401454"/>
    <w:rsid w:val="00401A3E"/>
    <w:rsid w:val="00402604"/>
    <w:rsid w:val="00406BD8"/>
    <w:rsid w:val="0040794C"/>
    <w:rsid w:val="00411492"/>
    <w:rsid w:val="00412460"/>
    <w:rsid w:val="00415309"/>
    <w:rsid w:val="00423B24"/>
    <w:rsid w:val="0042435B"/>
    <w:rsid w:val="0042438F"/>
    <w:rsid w:val="00427556"/>
    <w:rsid w:val="004278A0"/>
    <w:rsid w:val="00432518"/>
    <w:rsid w:val="00440E89"/>
    <w:rsid w:val="00443286"/>
    <w:rsid w:val="00443BC1"/>
    <w:rsid w:val="00446122"/>
    <w:rsid w:val="004523C3"/>
    <w:rsid w:val="00452EAF"/>
    <w:rsid w:val="004546BA"/>
    <w:rsid w:val="0047085F"/>
    <w:rsid w:val="00473E31"/>
    <w:rsid w:val="00475EA2"/>
    <w:rsid w:val="00481B96"/>
    <w:rsid w:val="00482F91"/>
    <w:rsid w:val="004870BB"/>
    <w:rsid w:val="00487876"/>
    <w:rsid w:val="00491812"/>
    <w:rsid w:val="004924CE"/>
    <w:rsid w:val="004A5068"/>
    <w:rsid w:val="004A59A0"/>
    <w:rsid w:val="004A5C9F"/>
    <w:rsid w:val="004A757F"/>
    <w:rsid w:val="004B05E2"/>
    <w:rsid w:val="004B1316"/>
    <w:rsid w:val="004B2809"/>
    <w:rsid w:val="004B57FD"/>
    <w:rsid w:val="004B63B3"/>
    <w:rsid w:val="004C2350"/>
    <w:rsid w:val="004C3413"/>
    <w:rsid w:val="004C5646"/>
    <w:rsid w:val="004C6E0C"/>
    <w:rsid w:val="004D2889"/>
    <w:rsid w:val="004D2CA8"/>
    <w:rsid w:val="004D4388"/>
    <w:rsid w:val="004D7C9A"/>
    <w:rsid w:val="004E67F1"/>
    <w:rsid w:val="004F2A4E"/>
    <w:rsid w:val="004F2BF1"/>
    <w:rsid w:val="005071DE"/>
    <w:rsid w:val="00510A5B"/>
    <w:rsid w:val="0051112E"/>
    <w:rsid w:val="00511520"/>
    <w:rsid w:val="0052164A"/>
    <w:rsid w:val="00530E65"/>
    <w:rsid w:val="00532DEC"/>
    <w:rsid w:val="00533BF4"/>
    <w:rsid w:val="005342B7"/>
    <w:rsid w:val="00535945"/>
    <w:rsid w:val="00540585"/>
    <w:rsid w:val="00542BCC"/>
    <w:rsid w:val="00542C65"/>
    <w:rsid w:val="00544CB5"/>
    <w:rsid w:val="00550587"/>
    <w:rsid w:val="00550B59"/>
    <w:rsid w:val="00551C84"/>
    <w:rsid w:val="00552330"/>
    <w:rsid w:val="00554D7A"/>
    <w:rsid w:val="0055673B"/>
    <w:rsid w:val="00562EE1"/>
    <w:rsid w:val="00562F94"/>
    <w:rsid w:val="005674C3"/>
    <w:rsid w:val="00573A96"/>
    <w:rsid w:val="00573C9A"/>
    <w:rsid w:val="00574AD9"/>
    <w:rsid w:val="00577D47"/>
    <w:rsid w:val="00580261"/>
    <w:rsid w:val="0058045A"/>
    <w:rsid w:val="0058061B"/>
    <w:rsid w:val="00581766"/>
    <w:rsid w:val="00586703"/>
    <w:rsid w:val="00587107"/>
    <w:rsid w:val="005908D5"/>
    <w:rsid w:val="005969FF"/>
    <w:rsid w:val="00596D56"/>
    <w:rsid w:val="005A31E8"/>
    <w:rsid w:val="005A57B5"/>
    <w:rsid w:val="005A7831"/>
    <w:rsid w:val="005B1567"/>
    <w:rsid w:val="005B1C7C"/>
    <w:rsid w:val="005B2065"/>
    <w:rsid w:val="005B2F77"/>
    <w:rsid w:val="005B6888"/>
    <w:rsid w:val="005C2776"/>
    <w:rsid w:val="005C2A80"/>
    <w:rsid w:val="005C3073"/>
    <w:rsid w:val="005C33B7"/>
    <w:rsid w:val="005C3952"/>
    <w:rsid w:val="005C61C4"/>
    <w:rsid w:val="005C6667"/>
    <w:rsid w:val="005D2502"/>
    <w:rsid w:val="005D432A"/>
    <w:rsid w:val="005D4C7B"/>
    <w:rsid w:val="005D5E4B"/>
    <w:rsid w:val="005D78B3"/>
    <w:rsid w:val="005E4746"/>
    <w:rsid w:val="005E488D"/>
    <w:rsid w:val="005E5640"/>
    <w:rsid w:val="005F1816"/>
    <w:rsid w:val="005F25A4"/>
    <w:rsid w:val="005F2B0E"/>
    <w:rsid w:val="005F30B2"/>
    <w:rsid w:val="005F40E2"/>
    <w:rsid w:val="005F4174"/>
    <w:rsid w:val="005F54CC"/>
    <w:rsid w:val="00604597"/>
    <w:rsid w:val="00605022"/>
    <w:rsid w:val="006056A4"/>
    <w:rsid w:val="006058B7"/>
    <w:rsid w:val="00606871"/>
    <w:rsid w:val="006121CB"/>
    <w:rsid w:val="006145E1"/>
    <w:rsid w:val="00614739"/>
    <w:rsid w:val="006154C5"/>
    <w:rsid w:val="00620A84"/>
    <w:rsid w:val="00621A66"/>
    <w:rsid w:val="00622DC3"/>
    <w:rsid w:val="00623BBE"/>
    <w:rsid w:val="0062448A"/>
    <w:rsid w:val="0062644F"/>
    <w:rsid w:val="006277EF"/>
    <w:rsid w:val="00636CA8"/>
    <w:rsid w:val="006402D0"/>
    <w:rsid w:val="00646781"/>
    <w:rsid w:val="006468A7"/>
    <w:rsid w:val="006510FB"/>
    <w:rsid w:val="00651CAB"/>
    <w:rsid w:val="006535A7"/>
    <w:rsid w:val="00656A1B"/>
    <w:rsid w:val="00657658"/>
    <w:rsid w:val="00660F0D"/>
    <w:rsid w:val="00661BA2"/>
    <w:rsid w:val="006631BE"/>
    <w:rsid w:val="006637ED"/>
    <w:rsid w:val="00665073"/>
    <w:rsid w:val="00666359"/>
    <w:rsid w:val="00666522"/>
    <w:rsid w:val="006679A0"/>
    <w:rsid w:val="00671721"/>
    <w:rsid w:val="00673BE7"/>
    <w:rsid w:val="00676607"/>
    <w:rsid w:val="00676AAA"/>
    <w:rsid w:val="00681731"/>
    <w:rsid w:val="006846EB"/>
    <w:rsid w:val="0068770A"/>
    <w:rsid w:val="006904A2"/>
    <w:rsid w:val="00692C8C"/>
    <w:rsid w:val="006944FD"/>
    <w:rsid w:val="006971D9"/>
    <w:rsid w:val="006A04B3"/>
    <w:rsid w:val="006A0AC6"/>
    <w:rsid w:val="006A17AD"/>
    <w:rsid w:val="006A23AD"/>
    <w:rsid w:val="006A3C0D"/>
    <w:rsid w:val="006A4776"/>
    <w:rsid w:val="006A711F"/>
    <w:rsid w:val="006B1612"/>
    <w:rsid w:val="006B1759"/>
    <w:rsid w:val="006B1C6E"/>
    <w:rsid w:val="006B74F5"/>
    <w:rsid w:val="006C2EF6"/>
    <w:rsid w:val="006C301C"/>
    <w:rsid w:val="006C5554"/>
    <w:rsid w:val="006C6D01"/>
    <w:rsid w:val="006D003F"/>
    <w:rsid w:val="006D0E54"/>
    <w:rsid w:val="006D2550"/>
    <w:rsid w:val="006D4DD4"/>
    <w:rsid w:val="006D5A58"/>
    <w:rsid w:val="006D6751"/>
    <w:rsid w:val="006D6945"/>
    <w:rsid w:val="006D7268"/>
    <w:rsid w:val="006E069D"/>
    <w:rsid w:val="006E6C06"/>
    <w:rsid w:val="006E7CA3"/>
    <w:rsid w:val="006F101D"/>
    <w:rsid w:val="006F61C5"/>
    <w:rsid w:val="006F704F"/>
    <w:rsid w:val="006F7A8F"/>
    <w:rsid w:val="007001CA"/>
    <w:rsid w:val="0070364C"/>
    <w:rsid w:val="007052F4"/>
    <w:rsid w:val="0070579B"/>
    <w:rsid w:val="00706610"/>
    <w:rsid w:val="00706A84"/>
    <w:rsid w:val="00706C73"/>
    <w:rsid w:val="00710607"/>
    <w:rsid w:val="007110D6"/>
    <w:rsid w:val="00712260"/>
    <w:rsid w:val="00712E90"/>
    <w:rsid w:val="00713B00"/>
    <w:rsid w:val="0071500B"/>
    <w:rsid w:val="007174C6"/>
    <w:rsid w:val="00717534"/>
    <w:rsid w:val="00717A8B"/>
    <w:rsid w:val="00720FA7"/>
    <w:rsid w:val="00721E24"/>
    <w:rsid w:val="007240C9"/>
    <w:rsid w:val="0072461C"/>
    <w:rsid w:val="007254D1"/>
    <w:rsid w:val="00732F5A"/>
    <w:rsid w:val="00733475"/>
    <w:rsid w:val="00733E1A"/>
    <w:rsid w:val="007344BE"/>
    <w:rsid w:val="007364D1"/>
    <w:rsid w:val="00736B03"/>
    <w:rsid w:val="00740785"/>
    <w:rsid w:val="00741C7F"/>
    <w:rsid w:val="00744470"/>
    <w:rsid w:val="007458F0"/>
    <w:rsid w:val="00750A2C"/>
    <w:rsid w:val="00751E0E"/>
    <w:rsid w:val="007535C7"/>
    <w:rsid w:val="007552C5"/>
    <w:rsid w:val="00755F4A"/>
    <w:rsid w:val="00760B4B"/>
    <w:rsid w:val="00760E40"/>
    <w:rsid w:val="00762F2E"/>
    <w:rsid w:val="00763D4A"/>
    <w:rsid w:val="00765D01"/>
    <w:rsid w:val="00765D24"/>
    <w:rsid w:val="007669E7"/>
    <w:rsid w:val="00766E40"/>
    <w:rsid w:val="00772B29"/>
    <w:rsid w:val="00774C0D"/>
    <w:rsid w:val="00775441"/>
    <w:rsid w:val="00776218"/>
    <w:rsid w:val="007765F9"/>
    <w:rsid w:val="00776C17"/>
    <w:rsid w:val="007800B5"/>
    <w:rsid w:val="00781598"/>
    <w:rsid w:val="00782C25"/>
    <w:rsid w:val="00784443"/>
    <w:rsid w:val="00785887"/>
    <w:rsid w:val="00786E4F"/>
    <w:rsid w:val="0079233F"/>
    <w:rsid w:val="0079290B"/>
    <w:rsid w:val="00792E87"/>
    <w:rsid w:val="00794A70"/>
    <w:rsid w:val="00795BD9"/>
    <w:rsid w:val="007A052F"/>
    <w:rsid w:val="007A06BE"/>
    <w:rsid w:val="007A0944"/>
    <w:rsid w:val="007A0BA5"/>
    <w:rsid w:val="007A2A46"/>
    <w:rsid w:val="007A3C5F"/>
    <w:rsid w:val="007A3E26"/>
    <w:rsid w:val="007A52A5"/>
    <w:rsid w:val="007A5580"/>
    <w:rsid w:val="007A63F0"/>
    <w:rsid w:val="007A7043"/>
    <w:rsid w:val="007A7DA7"/>
    <w:rsid w:val="007B10E4"/>
    <w:rsid w:val="007B6A5D"/>
    <w:rsid w:val="007C3EF9"/>
    <w:rsid w:val="007C5A21"/>
    <w:rsid w:val="007C7740"/>
    <w:rsid w:val="007D1A63"/>
    <w:rsid w:val="007D44C5"/>
    <w:rsid w:val="007E0026"/>
    <w:rsid w:val="007E1CF4"/>
    <w:rsid w:val="007E305B"/>
    <w:rsid w:val="007F1A2F"/>
    <w:rsid w:val="007F21F1"/>
    <w:rsid w:val="007F42EA"/>
    <w:rsid w:val="007F77C6"/>
    <w:rsid w:val="008017C0"/>
    <w:rsid w:val="00802F9E"/>
    <w:rsid w:val="00803891"/>
    <w:rsid w:val="00804422"/>
    <w:rsid w:val="00805A3A"/>
    <w:rsid w:val="0080734F"/>
    <w:rsid w:val="00811AB7"/>
    <w:rsid w:val="00812D76"/>
    <w:rsid w:val="00813B86"/>
    <w:rsid w:val="00815D82"/>
    <w:rsid w:val="00815DE6"/>
    <w:rsid w:val="008162E9"/>
    <w:rsid w:val="008222A3"/>
    <w:rsid w:val="00823E10"/>
    <w:rsid w:val="00823FC0"/>
    <w:rsid w:val="008253FF"/>
    <w:rsid w:val="00825B34"/>
    <w:rsid w:val="00826117"/>
    <w:rsid w:val="008279D9"/>
    <w:rsid w:val="00827EF3"/>
    <w:rsid w:val="00830005"/>
    <w:rsid w:val="008300EF"/>
    <w:rsid w:val="008307FF"/>
    <w:rsid w:val="0083210A"/>
    <w:rsid w:val="008321CE"/>
    <w:rsid w:val="00832C3F"/>
    <w:rsid w:val="00833BF1"/>
    <w:rsid w:val="00834371"/>
    <w:rsid w:val="00840CAE"/>
    <w:rsid w:val="00841B99"/>
    <w:rsid w:val="00844ED3"/>
    <w:rsid w:val="00846A53"/>
    <w:rsid w:val="00852007"/>
    <w:rsid w:val="0086687C"/>
    <w:rsid w:val="008778DD"/>
    <w:rsid w:val="00877B46"/>
    <w:rsid w:val="00877DB4"/>
    <w:rsid w:val="00880705"/>
    <w:rsid w:val="00882090"/>
    <w:rsid w:val="00882568"/>
    <w:rsid w:val="0088355E"/>
    <w:rsid w:val="00883FA9"/>
    <w:rsid w:val="008846FB"/>
    <w:rsid w:val="00890893"/>
    <w:rsid w:val="00890C3C"/>
    <w:rsid w:val="00891372"/>
    <w:rsid w:val="008918E0"/>
    <w:rsid w:val="0089316C"/>
    <w:rsid w:val="00894E16"/>
    <w:rsid w:val="008959E0"/>
    <w:rsid w:val="00895C58"/>
    <w:rsid w:val="00896755"/>
    <w:rsid w:val="008969EA"/>
    <w:rsid w:val="008A0ADA"/>
    <w:rsid w:val="008A2BFE"/>
    <w:rsid w:val="008A2F42"/>
    <w:rsid w:val="008A4984"/>
    <w:rsid w:val="008B199D"/>
    <w:rsid w:val="008B1EA9"/>
    <w:rsid w:val="008B2279"/>
    <w:rsid w:val="008B7390"/>
    <w:rsid w:val="008C3010"/>
    <w:rsid w:val="008C3818"/>
    <w:rsid w:val="008C4913"/>
    <w:rsid w:val="008C5AF3"/>
    <w:rsid w:val="008C659E"/>
    <w:rsid w:val="008C681B"/>
    <w:rsid w:val="008C71ED"/>
    <w:rsid w:val="008D0B4A"/>
    <w:rsid w:val="008D1581"/>
    <w:rsid w:val="008E0A76"/>
    <w:rsid w:val="008E18C9"/>
    <w:rsid w:val="008E4A1F"/>
    <w:rsid w:val="008E57D0"/>
    <w:rsid w:val="008E5FE2"/>
    <w:rsid w:val="008F0747"/>
    <w:rsid w:val="008F0D09"/>
    <w:rsid w:val="008F2098"/>
    <w:rsid w:val="008F4F62"/>
    <w:rsid w:val="008F5E59"/>
    <w:rsid w:val="008F7715"/>
    <w:rsid w:val="008F7B2F"/>
    <w:rsid w:val="009028D7"/>
    <w:rsid w:val="00902F96"/>
    <w:rsid w:val="00904132"/>
    <w:rsid w:val="00905188"/>
    <w:rsid w:val="00905E75"/>
    <w:rsid w:val="00912CF8"/>
    <w:rsid w:val="00913958"/>
    <w:rsid w:val="00913DD3"/>
    <w:rsid w:val="00915DC7"/>
    <w:rsid w:val="0092014A"/>
    <w:rsid w:val="00921FCB"/>
    <w:rsid w:val="00930C7B"/>
    <w:rsid w:val="00931129"/>
    <w:rsid w:val="00931DA9"/>
    <w:rsid w:val="00934044"/>
    <w:rsid w:val="0093595F"/>
    <w:rsid w:val="00937BB2"/>
    <w:rsid w:val="009412BD"/>
    <w:rsid w:val="00942C78"/>
    <w:rsid w:val="009474E8"/>
    <w:rsid w:val="00947EDA"/>
    <w:rsid w:val="00950CBB"/>
    <w:rsid w:val="009517EE"/>
    <w:rsid w:val="00951AC2"/>
    <w:rsid w:val="00952BE3"/>
    <w:rsid w:val="00954CEA"/>
    <w:rsid w:val="00960148"/>
    <w:rsid w:val="00960ED2"/>
    <w:rsid w:val="00963F1D"/>
    <w:rsid w:val="00965ABE"/>
    <w:rsid w:val="009706E1"/>
    <w:rsid w:val="0097365F"/>
    <w:rsid w:val="0097525F"/>
    <w:rsid w:val="009769C2"/>
    <w:rsid w:val="0098086C"/>
    <w:rsid w:val="00980B8C"/>
    <w:rsid w:val="00981135"/>
    <w:rsid w:val="00982765"/>
    <w:rsid w:val="00982AC0"/>
    <w:rsid w:val="00984C4C"/>
    <w:rsid w:val="009873F0"/>
    <w:rsid w:val="00992C93"/>
    <w:rsid w:val="009A347C"/>
    <w:rsid w:val="009A4319"/>
    <w:rsid w:val="009A48EC"/>
    <w:rsid w:val="009A59BA"/>
    <w:rsid w:val="009A6A6F"/>
    <w:rsid w:val="009B031A"/>
    <w:rsid w:val="009B0BBF"/>
    <w:rsid w:val="009B0D00"/>
    <w:rsid w:val="009B1A09"/>
    <w:rsid w:val="009B1F03"/>
    <w:rsid w:val="009B27BD"/>
    <w:rsid w:val="009B7A9D"/>
    <w:rsid w:val="009C0340"/>
    <w:rsid w:val="009C26B8"/>
    <w:rsid w:val="009C2FAC"/>
    <w:rsid w:val="009C301C"/>
    <w:rsid w:val="009C3846"/>
    <w:rsid w:val="009C73DA"/>
    <w:rsid w:val="009D59A3"/>
    <w:rsid w:val="009D6A21"/>
    <w:rsid w:val="009D77B9"/>
    <w:rsid w:val="009D7F74"/>
    <w:rsid w:val="009E1211"/>
    <w:rsid w:val="009E19E5"/>
    <w:rsid w:val="009E2239"/>
    <w:rsid w:val="009E2B89"/>
    <w:rsid w:val="009E40C2"/>
    <w:rsid w:val="009E4E96"/>
    <w:rsid w:val="009E57FF"/>
    <w:rsid w:val="009E5C01"/>
    <w:rsid w:val="009E659F"/>
    <w:rsid w:val="009E6A96"/>
    <w:rsid w:val="009E6C7C"/>
    <w:rsid w:val="009E73BA"/>
    <w:rsid w:val="009F19D9"/>
    <w:rsid w:val="009F62B9"/>
    <w:rsid w:val="009F6B8C"/>
    <w:rsid w:val="009F745F"/>
    <w:rsid w:val="00A10A8D"/>
    <w:rsid w:val="00A13445"/>
    <w:rsid w:val="00A13516"/>
    <w:rsid w:val="00A13951"/>
    <w:rsid w:val="00A14D8D"/>
    <w:rsid w:val="00A17AB2"/>
    <w:rsid w:val="00A17C36"/>
    <w:rsid w:val="00A23A9F"/>
    <w:rsid w:val="00A244C7"/>
    <w:rsid w:val="00A32EFD"/>
    <w:rsid w:val="00A340E4"/>
    <w:rsid w:val="00A36701"/>
    <w:rsid w:val="00A404B6"/>
    <w:rsid w:val="00A40C91"/>
    <w:rsid w:val="00A41F04"/>
    <w:rsid w:val="00A4251F"/>
    <w:rsid w:val="00A42AD3"/>
    <w:rsid w:val="00A446C4"/>
    <w:rsid w:val="00A44963"/>
    <w:rsid w:val="00A46C97"/>
    <w:rsid w:val="00A47224"/>
    <w:rsid w:val="00A47B6A"/>
    <w:rsid w:val="00A50B05"/>
    <w:rsid w:val="00A53005"/>
    <w:rsid w:val="00A53304"/>
    <w:rsid w:val="00A540C0"/>
    <w:rsid w:val="00A5622F"/>
    <w:rsid w:val="00A57793"/>
    <w:rsid w:val="00A578F4"/>
    <w:rsid w:val="00A613E2"/>
    <w:rsid w:val="00A61842"/>
    <w:rsid w:val="00A6196B"/>
    <w:rsid w:val="00A62A0C"/>
    <w:rsid w:val="00A70073"/>
    <w:rsid w:val="00A713D0"/>
    <w:rsid w:val="00A73665"/>
    <w:rsid w:val="00A769E1"/>
    <w:rsid w:val="00A76DB1"/>
    <w:rsid w:val="00A809DE"/>
    <w:rsid w:val="00A8142F"/>
    <w:rsid w:val="00A81BC0"/>
    <w:rsid w:val="00A81E43"/>
    <w:rsid w:val="00A82F23"/>
    <w:rsid w:val="00A8322A"/>
    <w:rsid w:val="00A83C6A"/>
    <w:rsid w:val="00A842C7"/>
    <w:rsid w:val="00A86243"/>
    <w:rsid w:val="00A871A8"/>
    <w:rsid w:val="00A87211"/>
    <w:rsid w:val="00A94CFB"/>
    <w:rsid w:val="00A94D00"/>
    <w:rsid w:val="00A96D05"/>
    <w:rsid w:val="00A97C36"/>
    <w:rsid w:val="00AA0454"/>
    <w:rsid w:val="00AA0FC9"/>
    <w:rsid w:val="00AA146D"/>
    <w:rsid w:val="00AA1FC7"/>
    <w:rsid w:val="00AA24B1"/>
    <w:rsid w:val="00AA37D7"/>
    <w:rsid w:val="00AA5D94"/>
    <w:rsid w:val="00AA7009"/>
    <w:rsid w:val="00AB5BAA"/>
    <w:rsid w:val="00AC1D36"/>
    <w:rsid w:val="00AC4F47"/>
    <w:rsid w:val="00AC5529"/>
    <w:rsid w:val="00AC5E08"/>
    <w:rsid w:val="00AC6587"/>
    <w:rsid w:val="00AC6CAF"/>
    <w:rsid w:val="00AD225E"/>
    <w:rsid w:val="00AD2E87"/>
    <w:rsid w:val="00AD4615"/>
    <w:rsid w:val="00AD7570"/>
    <w:rsid w:val="00AD7FD8"/>
    <w:rsid w:val="00AE02D1"/>
    <w:rsid w:val="00AE030A"/>
    <w:rsid w:val="00AE15DD"/>
    <w:rsid w:val="00AE2753"/>
    <w:rsid w:val="00AE2E5F"/>
    <w:rsid w:val="00AE39B0"/>
    <w:rsid w:val="00AE42A6"/>
    <w:rsid w:val="00AE5D50"/>
    <w:rsid w:val="00AE6B8A"/>
    <w:rsid w:val="00AE764D"/>
    <w:rsid w:val="00AF3F51"/>
    <w:rsid w:val="00AF5B45"/>
    <w:rsid w:val="00AF68FF"/>
    <w:rsid w:val="00AF6E44"/>
    <w:rsid w:val="00AF6FB4"/>
    <w:rsid w:val="00B00EEC"/>
    <w:rsid w:val="00B067A9"/>
    <w:rsid w:val="00B11E86"/>
    <w:rsid w:val="00B12937"/>
    <w:rsid w:val="00B147FA"/>
    <w:rsid w:val="00B15656"/>
    <w:rsid w:val="00B16D19"/>
    <w:rsid w:val="00B20A66"/>
    <w:rsid w:val="00B23CC7"/>
    <w:rsid w:val="00B25256"/>
    <w:rsid w:val="00B2631B"/>
    <w:rsid w:val="00B27EB3"/>
    <w:rsid w:val="00B27EC4"/>
    <w:rsid w:val="00B32C80"/>
    <w:rsid w:val="00B335DF"/>
    <w:rsid w:val="00B342E9"/>
    <w:rsid w:val="00B36CA0"/>
    <w:rsid w:val="00B37E4A"/>
    <w:rsid w:val="00B42103"/>
    <w:rsid w:val="00B42A60"/>
    <w:rsid w:val="00B439CC"/>
    <w:rsid w:val="00B470BD"/>
    <w:rsid w:val="00B53307"/>
    <w:rsid w:val="00B535FA"/>
    <w:rsid w:val="00B55F9F"/>
    <w:rsid w:val="00B57B5C"/>
    <w:rsid w:val="00B655D6"/>
    <w:rsid w:val="00B71341"/>
    <w:rsid w:val="00B7255B"/>
    <w:rsid w:val="00B72588"/>
    <w:rsid w:val="00B7298D"/>
    <w:rsid w:val="00B73917"/>
    <w:rsid w:val="00B74B92"/>
    <w:rsid w:val="00B74F81"/>
    <w:rsid w:val="00B75C40"/>
    <w:rsid w:val="00B75D5D"/>
    <w:rsid w:val="00B80D08"/>
    <w:rsid w:val="00B81F5E"/>
    <w:rsid w:val="00B84BB3"/>
    <w:rsid w:val="00B84C72"/>
    <w:rsid w:val="00B85232"/>
    <w:rsid w:val="00B874D7"/>
    <w:rsid w:val="00B94208"/>
    <w:rsid w:val="00B94A11"/>
    <w:rsid w:val="00B956B3"/>
    <w:rsid w:val="00BA286F"/>
    <w:rsid w:val="00BA4ADE"/>
    <w:rsid w:val="00BA67C8"/>
    <w:rsid w:val="00BB0492"/>
    <w:rsid w:val="00BB14F8"/>
    <w:rsid w:val="00BB6DF1"/>
    <w:rsid w:val="00BC15AA"/>
    <w:rsid w:val="00BC182F"/>
    <w:rsid w:val="00BC625F"/>
    <w:rsid w:val="00BD2D88"/>
    <w:rsid w:val="00BD439F"/>
    <w:rsid w:val="00BD4443"/>
    <w:rsid w:val="00BD4981"/>
    <w:rsid w:val="00BD4F60"/>
    <w:rsid w:val="00BE016A"/>
    <w:rsid w:val="00BE2C91"/>
    <w:rsid w:val="00BE6768"/>
    <w:rsid w:val="00BE7052"/>
    <w:rsid w:val="00BF0219"/>
    <w:rsid w:val="00BF2245"/>
    <w:rsid w:val="00BF461C"/>
    <w:rsid w:val="00BF5269"/>
    <w:rsid w:val="00BF5C7A"/>
    <w:rsid w:val="00BF6C10"/>
    <w:rsid w:val="00BF6F5E"/>
    <w:rsid w:val="00C013D8"/>
    <w:rsid w:val="00C018E5"/>
    <w:rsid w:val="00C02308"/>
    <w:rsid w:val="00C07099"/>
    <w:rsid w:val="00C07E64"/>
    <w:rsid w:val="00C1702C"/>
    <w:rsid w:val="00C2016D"/>
    <w:rsid w:val="00C203B7"/>
    <w:rsid w:val="00C2151D"/>
    <w:rsid w:val="00C22C09"/>
    <w:rsid w:val="00C2370E"/>
    <w:rsid w:val="00C267F3"/>
    <w:rsid w:val="00C2783A"/>
    <w:rsid w:val="00C3556C"/>
    <w:rsid w:val="00C431C8"/>
    <w:rsid w:val="00C4371F"/>
    <w:rsid w:val="00C44721"/>
    <w:rsid w:val="00C4531A"/>
    <w:rsid w:val="00C45A39"/>
    <w:rsid w:val="00C4632A"/>
    <w:rsid w:val="00C47ACB"/>
    <w:rsid w:val="00C47FA1"/>
    <w:rsid w:val="00C50EF6"/>
    <w:rsid w:val="00C54367"/>
    <w:rsid w:val="00C55BB7"/>
    <w:rsid w:val="00C56BD3"/>
    <w:rsid w:val="00C606AD"/>
    <w:rsid w:val="00C638BF"/>
    <w:rsid w:val="00C655BE"/>
    <w:rsid w:val="00C7133A"/>
    <w:rsid w:val="00C72384"/>
    <w:rsid w:val="00C763E0"/>
    <w:rsid w:val="00C95641"/>
    <w:rsid w:val="00CA1981"/>
    <w:rsid w:val="00CA2E9A"/>
    <w:rsid w:val="00CA414A"/>
    <w:rsid w:val="00CA4FFA"/>
    <w:rsid w:val="00CB1867"/>
    <w:rsid w:val="00CB212C"/>
    <w:rsid w:val="00CB387D"/>
    <w:rsid w:val="00CB42AA"/>
    <w:rsid w:val="00CB4D73"/>
    <w:rsid w:val="00CC5D4D"/>
    <w:rsid w:val="00CD0DF2"/>
    <w:rsid w:val="00CD0DF6"/>
    <w:rsid w:val="00CD194A"/>
    <w:rsid w:val="00CD3016"/>
    <w:rsid w:val="00CD3D0F"/>
    <w:rsid w:val="00CD5E4C"/>
    <w:rsid w:val="00CD602A"/>
    <w:rsid w:val="00CD697E"/>
    <w:rsid w:val="00CD750D"/>
    <w:rsid w:val="00CE202D"/>
    <w:rsid w:val="00CE2DE6"/>
    <w:rsid w:val="00CE4C06"/>
    <w:rsid w:val="00CE4DCE"/>
    <w:rsid w:val="00CE5130"/>
    <w:rsid w:val="00CE5343"/>
    <w:rsid w:val="00CE5F24"/>
    <w:rsid w:val="00CF1DE0"/>
    <w:rsid w:val="00CF3CB5"/>
    <w:rsid w:val="00CF5DDE"/>
    <w:rsid w:val="00CF6659"/>
    <w:rsid w:val="00D002ED"/>
    <w:rsid w:val="00D024E6"/>
    <w:rsid w:val="00D043D8"/>
    <w:rsid w:val="00D064B4"/>
    <w:rsid w:val="00D15ECB"/>
    <w:rsid w:val="00D2045E"/>
    <w:rsid w:val="00D20C92"/>
    <w:rsid w:val="00D21C41"/>
    <w:rsid w:val="00D25AD3"/>
    <w:rsid w:val="00D25FCA"/>
    <w:rsid w:val="00D2685E"/>
    <w:rsid w:val="00D3061D"/>
    <w:rsid w:val="00D30DBE"/>
    <w:rsid w:val="00D36BA0"/>
    <w:rsid w:val="00D4174D"/>
    <w:rsid w:val="00D46530"/>
    <w:rsid w:val="00D46ECC"/>
    <w:rsid w:val="00D52087"/>
    <w:rsid w:val="00D52094"/>
    <w:rsid w:val="00D52568"/>
    <w:rsid w:val="00D531EA"/>
    <w:rsid w:val="00D54821"/>
    <w:rsid w:val="00D57614"/>
    <w:rsid w:val="00D607A4"/>
    <w:rsid w:val="00D6255F"/>
    <w:rsid w:val="00D63BB8"/>
    <w:rsid w:val="00D64D48"/>
    <w:rsid w:val="00D64FB7"/>
    <w:rsid w:val="00D70535"/>
    <w:rsid w:val="00D70A5A"/>
    <w:rsid w:val="00D736F3"/>
    <w:rsid w:val="00D7391D"/>
    <w:rsid w:val="00D74689"/>
    <w:rsid w:val="00D77385"/>
    <w:rsid w:val="00D81C2A"/>
    <w:rsid w:val="00D83895"/>
    <w:rsid w:val="00D85D6C"/>
    <w:rsid w:val="00D9195F"/>
    <w:rsid w:val="00D929BA"/>
    <w:rsid w:val="00D93324"/>
    <w:rsid w:val="00D9597C"/>
    <w:rsid w:val="00D97C66"/>
    <w:rsid w:val="00DA0133"/>
    <w:rsid w:val="00DA0D28"/>
    <w:rsid w:val="00DA13FF"/>
    <w:rsid w:val="00DA1FBA"/>
    <w:rsid w:val="00DA3B41"/>
    <w:rsid w:val="00DA4331"/>
    <w:rsid w:val="00DA6D60"/>
    <w:rsid w:val="00DA7928"/>
    <w:rsid w:val="00DB021D"/>
    <w:rsid w:val="00DB08BC"/>
    <w:rsid w:val="00DB3FB2"/>
    <w:rsid w:val="00DB7E22"/>
    <w:rsid w:val="00DC07DF"/>
    <w:rsid w:val="00DC19C0"/>
    <w:rsid w:val="00DC385B"/>
    <w:rsid w:val="00DC4647"/>
    <w:rsid w:val="00DC71A6"/>
    <w:rsid w:val="00DD1A23"/>
    <w:rsid w:val="00DD7C95"/>
    <w:rsid w:val="00DE01D4"/>
    <w:rsid w:val="00DE0504"/>
    <w:rsid w:val="00DE1D4C"/>
    <w:rsid w:val="00DE406E"/>
    <w:rsid w:val="00DE5A65"/>
    <w:rsid w:val="00DE6D11"/>
    <w:rsid w:val="00DF0C92"/>
    <w:rsid w:val="00DF25B2"/>
    <w:rsid w:val="00DF2E9A"/>
    <w:rsid w:val="00E02F1B"/>
    <w:rsid w:val="00E03354"/>
    <w:rsid w:val="00E03FED"/>
    <w:rsid w:val="00E05C89"/>
    <w:rsid w:val="00E06436"/>
    <w:rsid w:val="00E11C70"/>
    <w:rsid w:val="00E124CC"/>
    <w:rsid w:val="00E14076"/>
    <w:rsid w:val="00E14E09"/>
    <w:rsid w:val="00E20BD6"/>
    <w:rsid w:val="00E23C57"/>
    <w:rsid w:val="00E26664"/>
    <w:rsid w:val="00E32439"/>
    <w:rsid w:val="00E33BBF"/>
    <w:rsid w:val="00E4355A"/>
    <w:rsid w:val="00E50D05"/>
    <w:rsid w:val="00E529AC"/>
    <w:rsid w:val="00E5305F"/>
    <w:rsid w:val="00E53D83"/>
    <w:rsid w:val="00E542F9"/>
    <w:rsid w:val="00E55088"/>
    <w:rsid w:val="00E56481"/>
    <w:rsid w:val="00E57F95"/>
    <w:rsid w:val="00E607E2"/>
    <w:rsid w:val="00E60C0A"/>
    <w:rsid w:val="00E60C92"/>
    <w:rsid w:val="00E60EAF"/>
    <w:rsid w:val="00E624C6"/>
    <w:rsid w:val="00E6251F"/>
    <w:rsid w:val="00E62651"/>
    <w:rsid w:val="00E64F97"/>
    <w:rsid w:val="00E669B2"/>
    <w:rsid w:val="00E66B49"/>
    <w:rsid w:val="00E73CDF"/>
    <w:rsid w:val="00E76276"/>
    <w:rsid w:val="00E77675"/>
    <w:rsid w:val="00E82781"/>
    <w:rsid w:val="00E835A8"/>
    <w:rsid w:val="00E840AD"/>
    <w:rsid w:val="00E84A4B"/>
    <w:rsid w:val="00E85479"/>
    <w:rsid w:val="00E867FE"/>
    <w:rsid w:val="00E87ACD"/>
    <w:rsid w:val="00E91EFC"/>
    <w:rsid w:val="00EA05F9"/>
    <w:rsid w:val="00EA136A"/>
    <w:rsid w:val="00EA1C4C"/>
    <w:rsid w:val="00EA3B2E"/>
    <w:rsid w:val="00EB3B1E"/>
    <w:rsid w:val="00EB3F14"/>
    <w:rsid w:val="00EB7DF6"/>
    <w:rsid w:val="00EC51D6"/>
    <w:rsid w:val="00EC6E2B"/>
    <w:rsid w:val="00ED1C27"/>
    <w:rsid w:val="00ED2B95"/>
    <w:rsid w:val="00ED2C37"/>
    <w:rsid w:val="00ED3EDD"/>
    <w:rsid w:val="00ED5CFB"/>
    <w:rsid w:val="00EE34E6"/>
    <w:rsid w:val="00EE4A7D"/>
    <w:rsid w:val="00EE4CE8"/>
    <w:rsid w:val="00EE73A2"/>
    <w:rsid w:val="00EF0B73"/>
    <w:rsid w:val="00EF1201"/>
    <w:rsid w:val="00EF1406"/>
    <w:rsid w:val="00EF1C2D"/>
    <w:rsid w:val="00EF2AEC"/>
    <w:rsid w:val="00EF3A6C"/>
    <w:rsid w:val="00EF5C86"/>
    <w:rsid w:val="00F0054D"/>
    <w:rsid w:val="00F0426F"/>
    <w:rsid w:val="00F04533"/>
    <w:rsid w:val="00F10335"/>
    <w:rsid w:val="00F10366"/>
    <w:rsid w:val="00F223E0"/>
    <w:rsid w:val="00F2269D"/>
    <w:rsid w:val="00F233F2"/>
    <w:rsid w:val="00F247E1"/>
    <w:rsid w:val="00F24C3C"/>
    <w:rsid w:val="00F24D68"/>
    <w:rsid w:val="00F25111"/>
    <w:rsid w:val="00F25E73"/>
    <w:rsid w:val="00F265A5"/>
    <w:rsid w:val="00F26942"/>
    <w:rsid w:val="00F30966"/>
    <w:rsid w:val="00F312CE"/>
    <w:rsid w:val="00F37166"/>
    <w:rsid w:val="00F41793"/>
    <w:rsid w:val="00F41A97"/>
    <w:rsid w:val="00F41C28"/>
    <w:rsid w:val="00F438AD"/>
    <w:rsid w:val="00F45C2D"/>
    <w:rsid w:val="00F45C4D"/>
    <w:rsid w:val="00F472D4"/>
    <w:rsid w:val="00F5105F"/>
    <w:rsid w:val="00F5248D"/>
    <w:rsid w:val="00F54487"/>
    <w:rsid w:val="00F63EC2"/>
    <w:rsid w:val="00F64762"/>
    <w:rsid w:val="00F66EB5"/>
    <w:rsid w:val="00F674EF"/>
    <w:rsid w:val="00F71E7D"/>
    <w:rsid w:val="00F77391"/>
    <w:rsid w:val="00F83F09"/>
    <w:rsid w:val="00F91317"/>
    <w:rsid w:val="00F94053"/>
    <w:rsid w:val="00F956AB"/>
    <w:rsid w:val="00F95D7D"/>
    <w:rsid w:val="00F973BE"/>
    <w:rsid w:val="00FB225F"/>
    <w:rsid w:val="00FC26E6"/>
    <w:rsid w:val="00FC3034"/>
    <w:rsid w:val="00FC49E9"/>
    <w:rsid w:val="00FD3942"/>
    <w:rsid w:val="00FD46A1"/>
    <w:rsid w:val="00FD48FC"/>
    <w:rsid w:val="00FD5615"/>
    <w:rsid w:val="00FD59AE"/>
    <w:rsid w:val="00FE065A"/>
    <w:rsid w:val="00FE2980"/>
    <w:rsid w:val="00FE2BF2"/>
    <w:rsid w:val="00FE5D29"/>
    <w:rsid w:val="00FE64BB"/>
    <w:rsid w:val="00FF075E"/>
    <w:rsid w:val="00FF1287"/>
    <w:rsid w:val="00FF2E27"/>
    <w:rsid w:val="00FF3787"/>
    <w:rsid w:val="00FF38F8"/>
    <w:rsid w:val="00FF7BC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CCBFDCC"/>
  <w15:docId w15:val="{2D6C565B-208D-47C9-B95D-6B7C79DDA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A0ADA"/>
    <w:rPr>
      <w:sz w:val="24"/>
      <w:szCs w:val="24"/>
      <w:lang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link w:val="BodyTextChar"/>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uiPriority w:val="59"/>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6B1C6E"/>
    <w:rPr>
      <w:rFonts w:ascii="Tahoma" w:hAnsi="Tahoma" w:cs="Tahoma"/>
      <w:sz w:val="16"/>
      <w:szCs w:val="16"/>
    </w:rPr>
  </w:style>
  <w:style w:type="paragraph" w:styleId="ListParagraph">
    <w:name w:val="List Paragraph"/>
    <w:basedOn w:val="Normal"/>
    <w:link w:val="ListParagraphChar"/>
    <w:qFormat/>
    <w:rsid w:val="002B5594"/>
    <w:pPr>
      <w:ind w:left="720"/>
    </w:pPr>
  </w:style>
  <w:style w:type="paragraph" w:customStyle="1" w:styleId="Default">
    <w:name w:val="Default"/>
    <w:rsid w:val="00B2631B"/>
    <w:pPr>
      <w:autoSpaceDE w:val="0"/>
      <w:autoSpaceDN w:val="0"/>
      <w:adjustRightInd w:val="0"/>
    </w:pPr>
    <w:rPr>
      <w:rFonts w:ascii="Arial" w:hAnsi="Arial" w:cs="Arial"/>
      <w:color w:val="000000"/>
      <w:sz w:val="24"/>
      <w:szCs w:val="24"/>
      <w:lang w:bidi="ar-SA"/>
    </w:rPr>
  </w:style>
  <w:style w:type="character" w:customStyle="1" w:styleId="BodyTextChar">
    <w:name w:val="Body Text Char"/>
    <w:link w:val="BodyText"/>
    <w:rsid w:val="00B20A66"/>
    <w:rPr>
      <w:rFonts w:ascii="Book Antiqua" w:hAnsi="Book Antiqua" w:cs="Arial"/>
      <w:sz w:val="24"/>
      <w:szCs w:val="22"/>
      <w:lang w:bidi="ar-SA"/>
    </w:rPr>
  </w:style>
  <w:style w:type="character" w:customStyle="1" w:styleId="ListParagraphChar">
    <w:name w:val="List Paragraph Char"/>
    <w:link w:val="ListParagraph"/>
    <w:locked/>
    <w:rsid w:val="008E57D0"/>
    <w:rPr>
      <w:sz w:val="24"/>
      <w:szCs w:val="24"/>
      <w:lang w:bidi="ar-SA"/>
    </w:rPr>
  </w:style>
  <w:style w:type="character" w:styleId="FollowedHyperlink">
    <w:name w:val="FollowedHyperlink"/>
    <w:basedOn w:val="DefaultParagraphFont"/>
    <w:semiHidden/>
    <w:unhideWhenUsed/>
    <w:rsid w:val="00A53005"/>
    <w:rPr>
      <w:color w:val="800080" w:themeColor="followedHyperlink"/>
      <w:u w:val="single"/>
    </w:rPr>
  </w:style>
  <w:style w:type="character" w:customStyle="1" w:styleId="UnresolvedMention1">
    <w:name w:val="Unresolved Mention1"/>
    <w:basedOn w:val="DefaultParagraphFont"/>
    <w:uiPriority w:val="99"/>
    <w:semiHidden/>
    <w:unhideWhenUsed/>
    <w:rsid w:val="00A53005"/>
    <w:rPr>
      <w:color w:val="605E5C"/>
      <w:shd w:val="clear" w:color="auto" w:fill="E1DFDD"/>
    </w:rPr>
  </w:style>
  <w:style w:type="character" w:styleId="UnresolvedMention">
    <w:name w:val="Unresolved Mention"/>
    <w:basedOn w:val="DefaultParagraphFont"/>
    <w:uiPriority w:val="99"/>
    <w:semiHidden/>
    <w:unhideWhenUsed/>
    <w:rsid w:val="00B942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5000956">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81507147">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402291">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52689779">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21661407">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01142996">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24318588">
      <w:bodyDiv w:val="1"/>
      <w:marLeft w:val="0"/>
      <w:marRight w:val="0"/>
      <w:marTop w:val="0"/>
      <w:marBottom w:val="0"/>
      <w:divBdr>
        <w:top w:val="none" w:sz="0" w:space="0" w:color="auto"/>
        <w:left w:val="none" w:sz="0" w:space="0" w:color="auto"/>
        <w:bottom w:val="none" w:sz="0" w:space="0" w:color="auto"/>
        <w:right w:val="none" w:sz="0" w:space="0" w:color="auto"/>
      </w:divBdr>
    </w:div>
    <w:div w:id="143740866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2951042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37672613">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itendra.bhadauria@powergrid.in" TargetMode="External"/><Relationship Id="rId13" Type="http://schemas.openxmlformats.org/officeDocument/2006/relationships/hyperlink" Target="mailto:ukyadav@powergrid.i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andeep.panwar@powergrid.in"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itendra.bhadauria@powergrid.i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ukyadav@powergrid.in" TargetMode="External"/><Relationship Id="rId4" Type="http://schemas.openxmlformats.org/officeDocument/2006/relationships/settings" Target="settings.xml"/><Relationship Id="rId9" Type="http://schemas.openxmlformats.org/officeDocument/2006/relationships/hyperlink" Target="mailto:sandeep.panwar@powergrid.in"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D4C060-7309-4075-BC9A-E0DFB3FF5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2237</TotalTime>
  <Pages>21</Pages>
  <Words>5738</Words>
  <Characters>32708</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38370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Sandeep Panwar {संदीप पंवार}</cp:lastModifiedBy>
  <cp:revision>242</cp:revision>
  <cp:lastPrinted>2020-02-05T09:49:00Z</cp:lastPrinted>
  <dcterms:created xsi:type="dcterms:W3CDTF">2017-07-31T06:40:00Z</dcterms:created>
  <dcterms:modified xsi:type="dcterms:W3CDTF">2022-12-16T13:28:00Z</dcterms:modified>
</cp:coreProperties>
</file>