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2547328"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7D5124">
        <w:rPr>
          <w:rFonts w:ascii="Book Antiqua" w:hAnsi="Book Antiqua" w:cs="Arial"/>
          <w:b/>
          <w:bCs/>
          <w:color w:val="000000" w:themeColor="text1"/>
          <w:sz w:val="21"/>
          <w:szCs w:val="21"/>
        </w:rPr>
        <w:t>I</w:t>
      </w:r>
      <w:r w:rsidR="00EE2A04" w:rsidRPr="00E80D5E">
        <w:rPr>
          <w:rFonts w:ascii="Book Antiqua" w:hAnsi="Book Antiqua" w:cs="Arial"/>
          <w:b/>
          <w:bCs/>
          <w:color w:val="000000" w:themeColor="text1"/>
          <w:sz w:val="21"/>
          <w:szCs w:val="21"/>
        </w:rPr>
        <w:t>I</w:t>
      </w:r>
      <w:r w:rsidR="00A20EBF">
        <w:rPr>
          <w:rFonts w:ascii="Book Antiqua" w:hAnsi="Book Antiqua" w:cs="Arial"/>
          <w:b/>
          <w:bCs/>
          <w:color w:val="000000" w:themeColor="text1"/>
          <w:sz w:val="21"/>
          <w:szCs w:val="21"/>
        </w:rPr>
        <w:t>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A20EBF">
        <w:rPr>
          <w:rFonts w:ascii="Book Antiqua" w:hAnsi="Book Antiqua" w:cs="Arial"/>
          <w:b/>
          <w:bCs/>
          <w:color w:val="000000" w:themeColor="text1"/>
          <w:sz w:val="21"/>
          <w:szCs w:val="21"/>
        </w:rPr>
        <w:t>07</w:t>
      </w:r>
      <w:r w:rsidR="00A96D02">
        <w:rPr>
          <w:rFonts w:ascii="Book Antiqua" w:hAnsi="Book Antiqua" w:cs="Arial"/>
          <w:b/>
          <w:bCs/>
          <w:color w:val="000000" w:themeColor="text1"/>
          <w:sz w:val="21"/>
          <w:szCs w:val="21"/>
        </w:rPr>
        <w:t>/0</w:t>
      </w:r>
      <w:r w:rsidR="00A20EBF">
        <w:rPr>
          <w:rFonts w:ascii="Book Antiqua" w:hAnsi="Book Antiqua" w:cs="Arial"/>
          <w:b/>
          <w:bCs/>
          <w:color w:val="000000" w:themeColor="text1"/>
          <w:sz w:val="21"/>
          <w:szCs w:val="21"/>
        </w:rPr>
        <w:t>7</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A20EBF"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20EBF" w:rsidRPr="00E80D5E" w:rsidRDefault="00A20EBF" w:rsidP="00A20EBF">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F14525F" w14:textId="77777777" w:rsidR="00A20EBF" w:rsidRPr="00E80D5E" w:rsidRDefault="00A20EBF" w:rsidP="00A20EBF">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59A8F661" w14:textId="77777777" w:rsidR="00A20EBF" w:rsidRPr="00E80D5E" w:rsidRDefault="00A20EBF" w:rsidP="00A20EBF">
            <w:pPr>
              <w:spacing w:after="120"/>
              <w:contextualSpacing/>
              <w:jc w:val="both"/>
              <w:rPr>
                <w:rFonts w:ascii="Book Antiqua" w:hAnsi="Book Antiqua"/>
                <w:b/>
                <w:bCs/>
                <w:color w:val="000000" w:themeColor="text1"/>
                <w:sz w:val="10"/>
                <w:szCs w:val="10"/>
              </w:rPr>
            </w:pPr>
          </w:p>
          <w:p w14:paraId="4200C858" w14:textId="77777777" w:rsidR="00A20EBF" w:rsidRPr="00E80D5E" w:rsidRDefault="00A20EBF" w:rsidP="00A20EBF">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3312C165" w14:textId="77777777" w:rsidR="00A20EBF" w:rsidRPr="00E80D5E" w:rsidRDefault="00A20EBF" w:rsidP="00A20EBF">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07/07</w:t>
            </w:r>
            <w:r w:rsidRPr="00E80D5E">
              <w:rPr>
                <w:rFonts w:ascii="Book Antiqua" w:hAnsi="Book Antiqua"/>
                <w:b/>
                <w:bCs/>
                <w:color w:val="000000" w:themeColor="text1"/>
                <w:sz w:val="21"/>
                <w:szCs w:val="21"/>
              </w:rPr>
              <w:t>/2025 upto 1100 Hrs.</w:t>
            </w:r>
          </w:p>
          <w:p w14:paraId="142A9155" w14:textId="7E05B47D" w:rsidR="00A20EBF" w:rsidRPr="00E80D5E" w:rsidRDefault="00A20EBF" w:rsidP="00A20EBF">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A20EBF" w:rsidRPr="00E80D5E" w:rsidRDefault="00A20EBF" w:rsidP="00A20EBF">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A20EBF" w:rsidRPr="00E80D5E" w:rsidRDefault="00A20EBF" w:rsidP="00A20EBF">
            <w:pPr>
              <w:spacing w:after="120"/>
              <w:contextualSpacing/>
              <w:jc w:val="both"/>
              <w:rPr>
                <w:rFonts w:ascii="Book Antiqua" w:hAnsi="Book Antiqua"/>
                <w:b/>
                <w:bCs/>
                <w:color w:val="000000" w:themeColor="text1"/>
                <w:sz w:val="10"/>
                <w:szCs w:val="10"/>
              </w:rPr>
            </w:pPr>
          </w:p>
          <w:p w14:paraId="7626C42A" w14:textId="77777777" w:rsidR="00A20EBF" w:rsidRPr="00E80D5E" w:rsidRDefault="00A20EBF" w:rsidP="00A20EBF">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31D205CB" w:rsidR="00A20EBF" w:rsidRPr="00E80D5E" w:rsidRDefault="00A20EBF" w:rsidP="00A20EBF">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14/07</w:t>
            </w:r>
            <w:r w:rsidRPr="00E80D5E">
              <w:rPr>
                <w:rFonts w:ascii="Book Antiqua" w:hAnsi="Book Antiqua"/>
                <w:b/>
                <w:bCs/>
                <w:color w:val="000000" w:themeColor="text1"/>
                <w:sz w:val="21"/>
                <w:szCs w:val="21"/>
              </w:rPr>
              <w:t>/2025 upto 1100 Hrs.</w:t>
            </w:r>
          </w:p>
          <w:p w14:paraId="04B40A93" w14:textId="42A262C0" w:rsidR="00A20EBF" w:rsidRPr="00E80D5E" w:rsidRDefault="00A20EBF" w:rsidP="00A20EBF">
            <w:pPr>
              <w:spacing w:after="120"/>
              <w:contextualSpacing/>
              <w:rPr>
                <w:rFonts w:ascii="Book Antiqua" w:eastAsia="Calibri" w:hAnsi="Book Antiqua"/>
                <w:color w:val="000000" w:themeColor="text1"/>
                <w:sz w:val="21"/>
                <w:szCs w:val="21"/>
              </w:rPr>
            </w:pPr>
          </w:p>
        </w:tc>
      </w:tr>
      <w:tr w:rsidR="00A20EBF"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20EBF" w:rsidRPr="00E80D5E" w:rsidRDefault="00A20EBF" w:rsidP="00A20EBF">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A6F04AA" w:rsidR="00A20EBF" w:rsidRPr="00E80D5E" w:rsidRDefault="00A20EBF" w:rsidP="00A20EBF">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07/07</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EC5B3F1" w:rsidR="00A20EBF" w:rsidRPr="00E80D5E" w:rsidRDefault="00A20EBF" w:rsidP="00A20EBF">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14/07</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For and On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A20EBF" w:rsidP="00AB6B56">
      <w:pPr>
        <w:pStyle w:val="Header"/>
        <w:tabs>
          <w:tab w:val="left" w:pos="7200"/>
        </w:tabs>
        <w:jc w:val="right"/>
        <w:rPr>
          <w:rFonts w:ascii="Book Antiqua" w:hAnsi="Book Antiqua" w:cs="Arial"/>
          <w:b/>
          <w:bCs/>
          <w:color w:val="000000" w:themeColor="text1"/>
          <w:sz w:val="21"/>
          <w:szCs w:val="21"/>
          <w:lang w:val="en-IN"/>
        </w:rPr>
      </w:pPr>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5pt;height:41.4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910730854">
    <w:abstractNumId w:val="3"/>
  </w:num>
  <w:num w:numId="2" w16cid:durableId="1490251822">
    <w:abstractNumId w:val="4"/>
  </w:num>
  <w:num w:numId="3" w16cid:durableId="428425214">
    <w:abstractNumId w:val="0"/>
  </w:num>
  <w:num w:numId="4" w16cid:durableId="1887452511">
    <w:abstractNumId w:val="2"/>
  </w:num>
  <w:num w:numId="5" w16cid:durableId="23208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D5124"/>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0EBF"/>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E077C"/>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858B-11BF-49B5-A921-9B576EDC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Akhilesh Kumar Singh {अखिलेश कुमार सिंह}</cp:lastModifiedBy>
  <cp:revision>82</cp:revision>
  <cp:lastPrinted>2024-01-10T14:03:00Z</cp:lastPrinted>
  <dcterms:created xsi:type="dcterms:W3CDTF">2022-03-21T05:12:00Z</dcterms:created>
  <dcterms:modified xsi:type="dcterms:W3CDTF">2025-07-07T05:20:00Z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2025-07-07T05:20:07Z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43e2f0f0-ce81-4cac-9355-e30423c19d0e</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