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36C8227"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C522DB" w:rsidRPr="00C522DB">
        <w:rPr>
          <w:rFonts w:ascii="Book Antiqua" w:hAnsi="Book Antiqua" w:cs="Arial"/>
          <w:b/>
          <w:bCs/>
          <w:sz w:val="21"/>
          <w:szCs w:val="21"/>
          <w:lang w:val="en-IN"/>
        </w:rPr>
        <w:t>CC/NT/W-TR/DOM/A01/25/03728</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E358C6">
        <w:rPr>
          <w:rFonts w:ascii="Book Antiqua" w:hAnsi="Book Antiqua" w:cs="Arial"/>
          <w:b/>
          <w:bCs/>
          <w:sz w:val="21"/>
          <w:szCs w:val="21"/>
        </w:rPr>
        <w:t>2</w:t>
      </w:r>
      <w:r w:rsidR="00C522DB">
        <w:rPr>
          <w:rFonts w:ascii="Book Antiqua" w:hAnsi="Book Antiqua" w:cs="Arial"/>
          <w:b/>
          <w:bCs/>
          <w:sz w:val="21"/>
          <w:szCs w:val="21"/>
        </w:rPr>
        <w:t>4</w:t>
      </w:r>
      <w:r w:rsidR="002A19EF" w:rsidRPr="00A75DCC">
        <w:rPr>
          <w:rFonts w:ascii="Book Antiqua" w:hAnsi="Book Antiqua" w:cs="Arial"/>
          <w:b/>
          <w:bCs/>
          <w:sz w:val="21"/>
          <w:szCs w:val="21"/>
        </w:rPr>
        <w:t>/</w:t>
      </w:r>
      <w:r w:rsidR="00E358C6">
        <w:rPr>
          <w:rFonts w:ascii="Book Antiqua" w:hAnsi="Book Antiqua" w:cs="Arial"/>
          <w:b/>
          <w:bCs/>
          <w:sz w:val="21"/>
          <w:szCs w:val="21"/>
        </w:rPr>
        <w:t>04</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C522DB" w:rsidRDefault="00AB6B56" w:rsidP="0026044A">
      <w:pPr>
        <w:spacing w:after="120"/>
        <w:jc w:val="both"/>
        <w:rPr>
          <w:rFonts w:ascii="Book Antiqua" w:hAnsi="Book Antiqua" w:cs="Calibri"/>
          <w:b/>
          <w:bCs/>
          <w:i/>
          <w:iCs/>
          <w:sz w:val="21"/>
          <w:szCs w:val="21"/>
        </w:rPr>
      </w:pPr>
      <w:r w:rsidRPr="00C522DB">
        <w:rPr>
          <w:rFonts w:ascii="Book Antiqua" w:hAnsi="Book Antiqua" w:cs="Calibri"/>
          <w:b/>
          <w:bCs/>
          <w:i/>
          <w:iCs/>
          <w:color w:val="000000"/>
          <w:sz w:val="21"/>
          <w:szCs w:val="21"/>
          <w:highlight w:val="lightGray"/>
        </w:rPr>
        <w:t>&lt;&lt;</w:t>
      </w:r>
      <w:r w:rsidRPr="00C522DB">
        <w:rPr>
          <w:rFonts w:ascii="Book Antiqua" w:hAnsi="Book Antiqua" w:cs="Calibri"/>
          <w:b/>
          <w:i/>
          <w:iCs/>
          <w:color w:val="000000"/>
          <w:sz w:val="21"/>
          <w:szCs w:val="21"/>
          <w:highlight w:val="lightGray"/>
        </w:rPr>
        <w:t xml:space="preserve"> Issued to all bidders through portal </w:t>
      </w:r>
      <w:r w:rsidR="00BA6396" w:rsidRPr="00C522DB">
        <w:rPr>
          <w:rStyle w:val="Hyperlink"/>
          <w:rFonts w:ascii="Book Antiqua" w:hAnsi="Book Antiqua" w:cs="Arial"/>
          <w:i/>
          <w:iCs/>
          <w:sz w:val="21"/>
          <w:szCs w:val="21"/>
          <w:highlight w:val="lightGray"/>
        </w:rPr>
        <w:t>https://etender.powergrid.in/</w:t>
      </w:r>
      <w:r w:rsidRPr="00C522DB">
        <w:rPr>
          <w:rFonts w:ascii="Book Antiqua" w:hAnsi="Book Antiqua" w:cs="Calibri"/>
          <w:b/>
          <w:i/>
          <w:iCs/>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6FFC10AD" w14:textId="691A7883" w:rsidR="00AB6B56" w:rsidRPr="0026044A" w:rsidRDefault="00C522DB" w:rsidP="00C522DB">
      <w:pPr>
        <w:ind w:right="102"/>
        <w:jc w:val="both"/>
        <w:rPr>
          <w:rFonts w:ascii="Book Antiqua" w:hAnsi="Book Antiqua" w:cs="Arial"/>
          <w:b/>
          <w:bCs/>
          <w:sz w:val="21"/>
          <w:szCs w:val="21"/>
        </w:rPr>
      </w:pPr>
      <w:r w:rsidRPr="00C522DB">
        <w:rPr>
          <w:rFonts w:ascii="Book Antiqua" w:hAnsi="Book Antiqua"/>
          <w:b/>
          <w:sz w:val="22"/>
          <w:szCs w:val="22"/>
          <w:lang w:eastAsia="en-IN"/>
        </w:rPr>
        <w:t xml:space="preserve">400kV Transformer Package 4TR-09-BULK </w:t>
      </w:r>
      <w:r w:rsidRPr="00C522DB">
        <w:rPr>
          <w:rFonts w:ascii="Book Antiqua" w:hAnsi="Book Antiqua"/>
          <w:bCs/>
          <w:sz w:val="22"/>
          <w:szCs w:val="22"/>
          <w:lang w:eastAsia="en-IN"/>
        </w:rPr>
        <w:t>for procurement of 15x500 MVA, 400/220/33KV, 3-Ph Transformers under Bulk Procurement of 765kV &amp; 400kV class Transformers &amp; Reactors of various Capacities (Lot-5)</w:t>
      </w:r>
      <w:r w:rsidR="00E358C6" w:rsidRPr="00C522DB">
        <w:rPr>
          <w:rFonts w:ascii="Book Antiqua" w:hAnsi="Book Antiqua"/>
          <w:bCs/>
          <w:sz w:val="22"/>
          <w:szCs w:val="22"/>
          <w:lang w:eastAsia="en-IN"/>
        </w:rPr>
        <w:t>.</w:t>
      </w:r>
      <w:r>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C522DB">
        <w:rPr>
          <w:rFonts w:ascii="Book Antiqua" w:hAnsi="Book Antiqua"/>
          <w:sz w:val="22"/>
          <w:szCs w:val="22"/>
        </w:rPr>
        <w:t>CC/NT/W-TR/DOM/A01/25/03728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643B0A36" w:rsidR="0026044A" w:rsidRDefault="00E358C6" w:rsidP="00766A0E">
            <w:pPr>
              <w:spacing w:after="120"/>
              <w:contextualSpacing/>
              <w:jc w:val="both"/>
              <w:rPr>
                <w:rFonts w:ascii="Book Antiqua" w:hAnsi="Book Antiqua"/>
                <w:b/>
                <w:bCs/>
                <w:sz w:val="21"/>
                <w:szCs w:val="21"/>
              </w:rPr>
            </w:pPr>
            <w:r>
              <w:rPr>
                <w:rFonts w:ascii="Book Antiqua" w:hAnsi="Book Antiqua"/>
                <w:b/>
                <w:bCs/>
                <w:color w:val="0000CC"/>
                <w:sz w:val="21"/>
                <w:szCs w:val="21"/>
              </w:rPr>
              <w:t>2</w:t>
            </w:r>
            <w:r w:rsidR="00C522DB">
              <w:rPr>
                <w:rFonts w:ascii="Book Antiqua" w:hAnsi="Book Antiqua"/>
                <w:b/>
                <w:bCs/>
                <w:color w:val="0000CC"/>
                <w:sz w:val="21"/>
                <w:szCs w:val="21"/>
              </w:rPr>
              <w:t>4</w:t>
            </w:r>
            <w:r w:rsidR="00A11C2D" w:rsidRPr="00A11C2D">
              <w:rPr>
                <w:rFonts w:ascii="Book Antiqua" w:hAnsi="Book Antiqua"/>
                <w:b/>
                <w:bCs/>
                <w:color w:val="0000CC"/>
                <w:sz w:val="21"/>
                <w:szCs w:val="21"/>
              </w:rPr>
              <w:t>/0</w:t>
            </w:r>
            <w:r>
              <w:rPr>
                <w:rFonts w:ascii="Book Antiqua" w:hAnsi="Book Antiqua"/>
                <w:b/>
                <w:bCs/>
                <w:color w:val="0000CC"/>
                <w:sz w:val="21"/>
                <w:szCs w:val="21"/>
              </w:rPr>
              <w:t>4</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039C1C52" w:rsidR="0026044A" w:rsidRPr="00766A0E" w:rsidRDefault="00C522DB" w:rsidP="0026044A">
            <w:pPr>
              <w:spacing w:after="120"/>
              <w:contextualSpacing/>
              <w:jc w:val="both"/>
              <w:rPr>
                <w:rFonts w:ascii="Book Antiqua" w:hAnsi="Book Antiqua"/>
                <w:b/>
                <w:bCs/>
                <w:sz w:val="21"/>
                <w:szCs w:val="21"/>
              </w:rPr>
            </w:pPr>
            <w:r>
              <w:rPr>
                <w:rFonts w:ascii="Book Antiqua" w:hAnsi="Book Antiqua"/>
                <w:b/>
                <w:bCs/>
                <w:color w:val="0000CC"/>
                <w:sz w:val="21"/>
                <w:szCs w:val="21"/>
              </w:rPr>
              <w:t>0</w:t>
            </w:r>
            <w:r w:rsidR="00E358C6">
              <w:rPr>
                <w:rFonts w:ascii="Book Antiqua" w:hAnsi="Book Antiqua"/>
                <w:b/>
                <w:bCs/>
                <w:color w:val="0000CC"/>
                <w:sz w:val="21"/>
                <w:szCs w:val="21"/>
              </w:rPr>
              <w:t>8</w:t>
            </w:r>
            <w:r w:rsidR="00A11C2D" w:rsidRPr="00A11C2D">
              <w:rPr>
                <w:rFonts w:ascii="Book Antiqua" w:hAnsi="Book Antiqua"/>
                <w:b/>
                <w:bCs/>
                <w:color w:val="0000CC"/>
                <w:sz w:val="21"/>
                <w:szCs w:val="21"/>
              </w:rPr>
              <w:t>/0</w:t>
            </w:r>
            <w:r>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1AC4635"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C522DB">
              <w:rPr>
                <w:rFonts w:ascii="Book Antiqua" w:hAnsi="Book Antiqua"/>
                <w:b/>
                <w:bCs/>
                <w:color w:val="0000CC"/>
                <w:sz w:val="21"/>
                <w:szCs w:val="21"/>
              </w:rPr>
              <w:t>24/</w:t>
            </w:r>
            <w:r w:rsidR="00A75DCC" w:rsidRPr="00A11C2D">
              <w:rPr>
                <w:rFonts w:ascii="Book Antiqua" w:hAnsi="Book Antiqua"/>
                <w:b/>
                <w:bCs/>
                <w:color w:val="0000CC"/>
                <w:sz w:val="21"/>
                <w:szCs w:val="21"/>
              </w:rPr>
              <w:t>0</w:t>
            </w:r>
            <w:r w:rsidR="00E358C6">
              <w:rPr>
                <w:rFonts w:ascii="Book Antiqua" w:hAnsi="Book Antiqua"/>
                <w:b/>
                <w:bCs/>
                <w:color w:val="0000CC"/>
                <w:sz w:val="21"/>
                <w:szCs w:val="21"/>
              </w:rPr>
              <w:t>4</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D89D04B"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C522DB">
              <w:rPr>
                <w:rFonts w:ascii="Book Antiqua" w:hAnsi="Book Antiqua"/>
                <w:b/>
                <w:bCs/>
                <w:color w:val="0000CC"/>
                <w:sz w:val="21"/>
                <w:szCs w:val="21"/>
              </w:rPr>
              <w:t>08/</w:t>
            </w:r>
            <w:r w:rsidR="00A75DCC" w:rsidRPr="00A11C2D">
              <w:rPr>
                <w:rFonts w:ascii="Book Antiqua" w:hAnsi="Book Antiqua"/>
                <w:b/>
                <w:bCs/>
                <w:color w:val="0000CC"/>
                <w:sz w:val="21"/>
                <w:szCs w:val="21"/>
              </w:rPr>
              <w:t>0</w:t>
            </w:r>
            <w:r w:rsidR="00C522DB">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5EF629D"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C522DB">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56B88736" w:rsidR="00D555D3" w:rsidRPr="00DB7D2E" w:rsidRDefault="00C522D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A7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icrosoft Office Signature Line..." style="width:70.1pt;height:35.05pt">
            <v:imagedata r:id="rId9" o:title=""/>
            <o:lock v:ext="edit" ungrouping="t" rotation="t" cropping="t" verticies="t" text="t" grouping="t"/>
            <o:signatureline v:ext="edit" id="{5D54CB49-2C9E-4AE6-8535-00B537E31574}" provid="{00000000-0000-0000-0000-000000000000}" o:suggestedsigner="Kapil Mandil" o:suggestedsigner2="DGM"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6F77"/>
    <w:rsid w:val="00BD7211"/>
    <w:rsid w:val="00BE71BA"/>
    <w:rsid w:val="00BF2863"/>
    <w:rsid w:val="00C00552"/>
    <w:rsid w:val="00C11E1C"/>
    <w:rsid w:val="00C31E6C"/>
    <w:rsid w:val="00C522DB"/>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136B0"/>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ECXdBx46V5cPPVUxpJakSswvHP5kuzoxPEMm1dgZO1Q=</DigestValue>
    </Reference>
    <Reference Type="http://www.w3.org/2000/09/xmldsig#Object" URI="#idOfficeObject">
      <DigestMethod Algorithm="http://www.w3.org/2001/04/xmlenc#sha256"/>
      <DigestValue>2n5Lul+DX/u3We8n6v59vcw/zLTZKWzLjb9zdG4Vqrk=</DigestValue>
    </Reference>
    <Reference Type="http://uri.etsi.org/01903#SignedProperties" URI="#idSignedProperties">
      <Transforms>
        <Transform Algorithm="http://www.w3.org/TR/2001/REC-xml-c14n-20010315"/>
      </Transforms>
      <DigestMethod Algorithm="http://www.w3.org/2001/04/xmlenc#sha256"/>
      <DigestValue>Op1fLbtDNPRF2qSexsf3rDWmon4v0VT3sLCAVCKH5Mw=</DigestValue>
    </Reference>
    <Reference Type="http://www.w3.org/2000/09/xmldsig#Object" URI="#idValidSigLnImg">
      <DigestMethod Algorithm="http://www.w3.org/2001/04/xmlenc#sha256"/>
      <DigestValue>CptB9OWRn9QIon8rUTpADKRcVemUFlrj1zAqml8N34c=</DigestValue>
    </Reference>
    <Reference Type="http://www.w3.org/2000/09/xmldsig#Object" URI="#idInvalidSigLnImg">
      <DigestMethod Algorithm="http://www.w3.org/2001/04/xmlenc#sha256"/>
      <DigestValue>UeC3o2suj0PRqeEyVoe3zwa9PSZV1qly+L2ur2MlyXo=</DigestValue>
    </Reference>
  </SignedInfo>
  <SignatureValue>OCD/oYPFqV1cZx/WdJSL5jFWOPhtVbWeI+rxwzEGZKprOZSx3RTMc3xZF/m3OQCYkWJY1MZCVs3F
/DaaV/TXdc9cJHdOTJaePpfTj3VnrAaxP85GYlTEbTZjJZjoKulq9HawHyJx/7L51wmJ3gVNqIti
VlblJ4hV1KBqch5OZQwHEwUkiW8ovfK36nxPnxOyZou9VZYr6ZR/FOMCPDwyGCVURyZp5syCuDpx
5W9+oOcxGusqO/Pv/DYQnZzVNJN9Cpv4Oar5EzudUi4j9tFJMvAZF96EW90DKwSl50bjYp6q8IiU
fDD5qCw7Hwyz6+htq4JZudJih/b8u4ZHdG6L/w==</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TliP/HFJZHh+84JkdYp4XMGdm6vYBatp6rDuAI4XeYQ=</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EgvWVbmJJjXEsLvWxY8HycLv1C2/eoD78PvtOEUR37c=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GuksvJVvjO9kLuQASnsgc6P6iFy4mwK5MlMumN6ejZ8=</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2025-04-24T04:17:53Z</mdssi:Value>
        </mdssi:SignatureTime>
      </SignatureProperty>
    </SignatureProperties>
  </Object>
  <Object Id="idOfficeObject">
    <SignatureProperties>
      <SignatureProperty Id="idOfficeV1Details" Target="#idPackageSignature">
        <SignatureInfoV1 xmlns="http://schemas.microsoft.com/office/2006/digsig">
          <SetupID>{5D54CB49-2C9E-4AE6-8535-00B537E31574}</SetupID>
          <SignatureText>Kapil</SignatureText>
          <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2025-04-24T04:17:53Z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0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Q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Bn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BvAA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0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u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g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G0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75</cp:revision>
  <cp:lastPrinted>2024-01-10T14:03:00Z</cp:lastPrinted>
  <dcterms:created xsi:type="dcterms:W3CDTF">2022-03-21T05:12:00Z</dcterms:created>
  <dcterms:modified xsi:type="dcterms:W3CDTF">2025-04-24T04:17:00Z</dcterms:modified>
</cp:coreProperties>
</file>