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0DB5F2F" w:rsidP="72066F6F" w:rsidRDefault="50DB5F2F" w14:paraId="79CCC293" w14:textId="18BC4186">
      <w:pPr>
        <w:spacing w:after="0" w:line="240" w:lineRule="auto"/>
        <w:jc w:val="both"/>
        <w:rPr>
          <w:rFonts w:ascii="Book Antiqua" w:hAnsi="Book Antiqua" w:cs="Arial"/>
          <w:b w:val="1"/>
          <w:bCs w:val="1"/>
          <w:lang w:val="en-IN"/>
        </w:rPr>
      </w:pPr>
      <w:r w:rsidRPr="72066F6F" w:rsidR="50DB5F2F">
        <w:rPr>
          <w:rFonts w:ascii="Book Antiqua" w:hAnsi="Book Antiqua" w:cs="Arial"/>
          <w:b w:val="1"/>
          <w:bCs w:val="1"/>
          <w:lang w:val="en-IN"/>
        </w:rPr>
        <w:t>Construction of 1 no. of 230kv line bay at Pugalur (existing) 400/230kv Sub-station for integration of RE generation project. [Spec. No.: SR2/NT/W-AIS/DOM/C00/25/06026</w:t>
      </w:r>
    </w:p>
    <w:p w:rsidR="00CC51D2" w:rsidP="00A9267E" w:rsidRDefault="00CC51D2" w14:paraId="50062C58" w14:textId="77777777">
      <w:pPr>
        <w:spacing w:after="0" w:line="240" w:lineRule="auto"/>
        <w:jc w:val="both"/>
        <w:rPr>
          <w:rFonts w:ascii="Book Antiqua" w:hAnsi="Book Antiqua" w:cs="Arial"/>
          <w:b/>
          <w:bCs/>
          <w:szCs w:val="22"/>
          <w:lang w:val="en-IN"/>
        </w:rPr>
      </w:pPr>
    </w:p>
    <w:p w:rsidRPr="008E79FE" w:rsidR="00CC51D2" w:rsidP="00A9267E" w:rsidRDefault="00CC51D2" w14:paraId="0B7EE304" w14:textId="77777777">
      <w:pPr>
        <w:spacing w:after="0" w:line="240" w:lineRule="auto"/>
        <w:jc w:val="both"/>
        <w:rPr>
          <w:rFonts w:ascii="Book Antiqua" w:hAnsi="Book Antiqua" w:cs="Arial"/>
          <w:b/>
          <w:bCs/>
          <w:szCs w:val="22"/>
        </w:rPr>
      </w:pPr>
    </w:p>
    <w:p w:rsidRPr="008E79FE" w:rsidR="00177A9C" w:rsidP="00A9267E" w:rsidRDefault="00177A9C" w14:paraId="04D99E8D" w14:textId="77777777">
      <w:pPr>
        <w:spacing w:after="0" w:line="240" w:lineRule="auto"/>
        <w:jc w:val="center"/>
        <w:rPr>
          <w:rFonts w:ascii="Book Antiqua" w:hAnsi="Book Antiqua" w:cs="Arial"/>
          <w:b/>
          <w:bCs/>
          <w:szCs w:val="22"/>
          <w:lang w:val="en-IN"/>
        </w:rPr>
      </w:pPr>
      <w:r w:rsidRPr="008E79FE">
        <w:rPr>
          <w:rFonts w:ascii="Book Antiqua" w:hAnsi="Book Antiqua" w:cs="Arial"/>
          <w:b/>
          <w:bCs/>
          <w:szCs w:val="22"/>
          <w:lang w:val="en-IN"/>
        </w:rPr>
        <w:t>(Compliance to the process related to the e-RA Terms &amp; Conditions and the Business Rules governing the e-RA)</w:t>
      </w:r>
    </w:p>
    <w:p w:rsidRPr="008E79FE" w:rsidR="00177A9C" w:rsidP="00A9267E" w:rsidRDefault="00177A9C" w14:paraId="2BA44604" w14:textId="77777777">
      <w:pPr>
        <w:spacing w:after="0" w:line="240" w:lineRule="auto"/>
        <w:jc w:val="center"/>
        <w:rPr>
          <w:rFonts w:ascii="Book Antiqua" w:hAnsi="Book Antiqua" w:cs="Arial"/>
          <w:b/>
          <w:bCs/>
          <w:szCs w:val="22"/>
          <w:lang w:val="en-I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1"/>
        <w:gridCol w:w="4621"/>
      </w:tblGrid>
      <w:tr w:rsidRPr="008E79FE" w:rsidR="00177A9C" w:rsidTr="72066F6F" w14:paraId="240E1F22" w14:textId="77777777">
        <w:tc>
          <w:tcPr>
            <w:tcW w:w="4621" w:type="dxa"/>
            <w:tcMar/>
          </w:tcPr>
          <w:p w:rsidRPr="008E79FE" w:rsidR="00177A9C" w:rsidP="00A9267E" w:rsidRDefault="00177A9C" w14:paraId="581EC32B" w14:textId="77777777">
            <w:pPr>
              <w:rPr>
                <w:rFonts w:ascii="Book Antiqua" w:hAnsi="Book Antiqua" w:cs="Arial"/>
                <w:szCs w:val="22"/>
                <w:lang w:val="en-IN"/>
              </w:rPr>
            </w:pPr>
            <w:r w:rsidRPr="008E79FE">
              <w:rPr>
                <w:rFonts w:ascii="Book Antiqua" w:hAnsi="Book Antiqua" w:cs="Arial"/>
                <w:szCs w:val="22"/>
                <w:lang w:val="en-IN"/>
              </w:rPr>
              <w:t>Bidder’s Name and Address (Lead Partner</w:t>
            </w:r>
            <w:proofErr w:type="gramStart"/>
            <w:r w:rsidRPr="008E79FE">
              <w:rPr>
                <w:rFonts w:ascii="Book Antiqua" w:hAnsi="Book Antiqua" w:cs="Arial"/>
                <w:szCs w:val="22"/>
                <w:lang w:val="en-IN"/>
              </w:rPr>
              <w:t>) :</w:t>
            </w:r>
            <w:proofErr w:type="gramEnd"/>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p>
          <w:p w:rsidRPr="008E79FE" w:rsidR="00177A9C" w:rsidP="00A9267E" w:rsidRDefault="00177A9C" w14:paraId="2F323FE9" w14:textId="77777777">
            <w:pPr>
              <w:rPr>
                <w:rFonts w:ascii="Book Antiqua" w:hAnsi="Book Antiqua" w:cs="Arial"/>
                <w:szCs w:val="22"/>
                <w:lang w:val="en-IN"/>
              </w:rPr>
            </w:pP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p>
          <w:p w:rsidRPr="008E79FE" w:rsidR="00177A9C" w:rsidP="00A9267E" w:rsidRDefault="00177A9C" w14:paraId="35CA87B7" w14:textId="77777777">
            <w:pPr>
              <w:rPr>
                <w:rFonts w:ascii="Book Antiqua" w:hAnsi="Book Antiqua" w:cs="Arial"/>
                <w:szCs w:val="22"/>
                <w:lang w:val="en-IN"/>
              </w:rPr>
            </w:pPr>
            <w:r w:rsidRPr="008E79FE">
              <w:rPr>
                <w:rFonts w:ascii="Book Antiqua" w:hAnsi="Book Antiqua" w:cs="Arial"/>
                <w:szCs w:val="22"/>
                <w:lang w:val="en-IN"/>
              </w:rPr>
              <w:t xml:space="preserve">Name      </w:t>
            </w:r>
            <w:proofErr w:type="gramStart"/>
            <w:r w:rsidRPr="008E79FE">
              <w:rPr>
                <w:rFonts w:ascii="Book Antiqua" w:hAnsi="Book Antiqua" w:cs="Arial"/>
                <w:szCs w:val="22"/>
                <w:lang w:val="en-IN"/>
              </w:rPr>
              <w:t xml:space="preserve">  :</w:t>
            </w:r>
            <w:proofErr w:type="gramEnd"/>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p>
          <w:p w:rsidRPr="008E79FE" w:rsidR="00177A9C" w:rsidP="00A9267E" w:rsidRDefault="00177A9C" w14:paraId="35C5488E" w14:textId="77777777">
            <w:pPr>
              <w:rPr>
                <w:rFonts w:ascii="Book Antiqua" w:hAnsi="Book Antiqua" w:cs="Arial"/>
                <w:szCs w:val="22"/>
                <w:lang w:val="en-IN"/>
              </w:rPr>
            </w:pPr>
            <w:r w:rsidRPr="008E79FE">
              <w:rPr>
                <w:rFonts w:ascii="Book Antiqua" w:hAnsi="Book Antiqua" w:cs="Arial"/>
                <w:szCs w:val="22"/>
                <w:lang w:val="en-IN"/>
              </w:rPr>
              <w:t xml:space="preserve">Address  </w:t>
            </w:r>
            <w:proofErr w:type="gramStart"/>
            <w:r w:rsidRPr="008E79FE">
              <w:rPr>
                <w:rFonts w:ascii="Book Antiqua" w:hAnsi="Book Antiqua" w:cs="Arial"/>
                <w:szCs w:val="22"/>
                <w:lang w:val="en-IN"/>
              </w:rPr>
              <w:t xml:space="preserve">  :</w:t>
            </w:r>
            <w:proofErr w:type="gramEnd"/>
            <w:r w:rsidRPr="008E79FE">
              <w:rPr>
                <w:rFonts w:ascii="Book Antiqua" w:hAnsi="Book Antiqua" w:cs="Arial"/>
                <w:szCs w:val="22"/>
                <w:lang w:val="en-IN"/>
              </w:rPr>
              <w:tab/>
            </w:r>
            <w:r w:rsidRPr="008E79FE">
              <w:rPr>
                <w:rFonts w:ascii="Book Antiqua" w:hAnsi="Book Antiqua" w:cs="Arial"/>
                <w:szCs w:val="22"/>
                <w:lang w:val="en-IN"/>
              </w:rPr>
              <w:tab/>
            </w:r>
          </w:p>
        </w:tc>
        <w:tc>
          <w:tcPr>
            <w:tcW w:w="4621" w:type="dxa"/>
            <w:tcMar/>
          </w:tcPr>
          <w:p w:rsidRPr="008E79FE" w:rsidR="00177A9C" w:rsidP="00A9267E" w:rsidRDefault="00177A9C" w14:paraId="6C7D3797" w14:textId="77777777">
            <w:pPr>
              <w:rPr>
                <w:rFonts w:ascii="Book Antiqua" w:hAnsi="Book Antiqua" w:cs="Arial"/>
                <w:szCs w:val="22"/>
                <w:lang w:val="en-IN"/>
              </w:rPr>
            </w:pPr>
            <w:r w:rsidRPr="008E79FE">
              <w:rPr>
                <w:rFonts w:ascii="Book Antiqua" w:hAnsi="Book Antiqua" w:cs="Arial"/>
                <w:szCs w:val="22"/>
                <w:lang w:val="en-IN"/>
              </w:rPr>
              <w:t>To:</w:t>
            </w:r>
            <w:r w:rsidRPr="008E79FE">
              <w:rPr>
                <w:rFonts w:ascii="Book Antiqua" w:hAnsi="Book Antiqua" w:cs="Arial"/>
                <w:szCs w:val="22"/>
                <w:lang w:val="en-IN"/>
              </w:rPr>
              <w:tab/>
            </w:r>
            <w:r w:rsidRPr="008E79FE">
              <w:rPr>
                <w:rFonts w:ascii="Book Antiqua" w:hAnsi="Book Antiqua" w:cs="Arial"/>
                <w:szCs w:val="22"/>
                <w:lang w:val="en-IN"/>
              </w:rPr>
              <w:tab/>
            </w:r>
          </w:p>
          <w:p w:rsidRPr="008E79FE" w:rsidR="00177A9C" w:rsidP="00A9267E" w:rsidRDefault="00177A9C" w14:paraId="1ACA8B0D" w14:textId="77777777">
            <w:pPr>
              <w:rPr>
                <w:rFonts w:ascii="Book Antiqua" w:hAnsi="Book Antiqua" w:cs="Arial"/>
                <w:szCs w:val="22"/>
                <w:lang w:val="en-IN"/>
              </w:rPr>
            </w:pPr>
            <w:r w:rsidRPr="008E79FE">
              <w:rPr>
                <w:rFonts w:ascii="Book Antiqua" w:hAnsi="Book Antiqua" w:cs="Arial"/>
                <w:szCs w:val="22"/>
                <w:lang w:val="en-IN"/>
              </w:rPr>
              <w:t>Contract Services</w:t>
            </w:r>
            <w:r w:rsidRPr="008E79FE">
              <w:rPr>
                <w:rFonts w:ascii="Book Antiqua" w:hAnsi="Book Antiqua" w:cs="Arial"/>
                <w:szCs w:val="22"/>
                <w:lang w:val="en-IN"/>
              </w:rPr>
              <w:tab/>
            </w:r>
            <w:r w:rsidRPr="008E79FE">
              <w:rPr>
                <w:rFonts w:ascii="Book Antiqua" w:hAnsi="Book Antiqua" w:cs="Arial"/>
                <w:szCs w:val="22"/>
                <w:lang w:val="en-IN"/>
              </w:rPr>
              <w:tab/>
            </w:r>
          </w:p>
          <w:p w:rsidRPr="008E79FE" w:rsidR="00177A9C" w:rsidP="00A9267E" w:rsidRDefault="00177A9C" w14:paraId="67453A7A" w14:textId="77777777">
            <w:pPr>
              <w:rPr>
                <w:rFonts w:ascii="Book Antiqua" w:hAnsi="Book Antiqua" w:cs="Arial"/>
                <w:szCs w:val="22"/>
                <w:lang w:val="en-IN"/>
              </w:rPr>
            </w:pPr>
            <w:r w:rsidRPr="72066F6F" w:rsidR="00177A9C">
              <w:rPr>
                <w:rFonts w:ascii="Book Antiqua" w:hAnsi="Book Antiqua" w:cs="Arial"/>
                <w:lang w:val="en-IN"/>
              </w:rPr>
              <w:t>Power Grid Corporation of India Ltd.,</w:t>
            </w:r>
            <w:r>
              <w:tab/>
            </w:r>
            <w:r>
              <w:tab/>
            </w:r>
          </w:p>
          <w:p w:rsidRPr="008E79FE" w:rsidR="00177A9C" w:rsidP="72066F6F" w:rsidRDefault="00177A9C" w14:paraId="0DBFE1DE" w14:textId="640C7FB8">
            <w:pPr>
              <w:rPr>
                <w:rFonts w:ascii="Book Antiqua" w:hAnsi="Book Antiqua" w:cs="Arial"/>
                <w:lang w:val="en-IN"/>
              </w:rPr>
            </w:pPr>
            <w:r w:rsidRPr="72066F6F" w:rsidR="2B0B931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IN"/>
              </w:rPr>
              <w:t>C&amp;M Department, SRTS-II, RHQ, Bangalore</w:t>
            </w:r>
            <w:r>
              <w:tab/>
            </w:r>
            <w:r>
              <w:tab/>
            </w:r>
          </w:p>
          <w:p w:rsidRPr="008E79FE" w:rsidR="00177A9C" w:rsidP="00A9267E" w:rsidRDefault="00177A9C" w14:paraId="1548C72F" w14:textId="77777777">
            <w:pPr>
              <w:rPr>
                <w:rFonts w:ascii="Book Antiqua" w:hAnsi="Book Antiqua" w:cs="Arial"/>
                <w:szCs w:val="22"/>
                <w:lang w:val="en-IN"/>
              </w:rPr>
            </w:pPr>
            <w:r w:rsidRPr="008E79FE">
              <w:rPr>
                <w:rFonts w:ascii="Book Antiqua" w:hAnsi="Book Antiqua" w:cs="Arial"/>
                <w:szCs w:val="22"/>
                <w:lang w:val="en-IN"/>
              </w:rPr>
              <w:tab/>
            </w:r>
            <w:r w:rsidRPr="008E79FE">
              <w:rPr>
                <w:rFonts w:ascii="Book Antiqua" w:hAnsi="Book Antiqua" w:cs="Arial"/>
                <w:szCs w:val="22"/>
                <w:lang w:val="en-IN"/>
              </w:rPr>
              <w:tab/>
            </w:r>
          </w:p>
        </w:tc>
      </w:tr>
    </w:tbl>
    <w:p w:rsidRPr="008E79FE" w:rsidR="00177A9C" w:rsidP="00A9267E" w:rsidRDefault="00177A9C" w14:paraId="72514617" w14:textId="6BA0850A">
      <w:pPr>
        <w:spacing w:after="0" w:line="240" w:lineRule="auto"/>
        <w:rPr>
          <w:rFonts w:ascii="Book Antiqua" w:hAnsi="Book Antiqua" w:cs="Arial"/>
          <w:szCs w:val="22"/>
          <w:lang w:val="en-IN"/>
        </w:rPr>
      </w:pPr>
      <w:r w:rsidRPr="008E79FE">
        <w:rPr>
          <w:rFonts w:ascii="Book Antiqua" w:hAnsi="Book Antiqua" w:cs="Arial"/>
          <w:szCs w:val="22"/>
          <w:lang w:val="en-IN"/>
        </w:rPr>
        <w:t>Dear Sir,</w:t>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p>
    <w:p w:rsidRPr="008E79FE" w:rsidR="00177A9C" w:rsidP="008906E3" w:rsidRDefault="00177A9C" w14:paraId="5AB42015" w14:textId="7BA95A6E">
      <w:pPr>
        <w:jc w:val="both"/>
        <w:rPr>
          <w:rFonts w:ascii="Book Antiqua" w:hAnsi="Book Antiqua" w:eastAsia="Times New Roman" w:cs="Arial"/>
          <w:b/>
          <w:szCs w:val="22"/>
          <w:lang w:bidi="ar-SA"/>
        </w:rPr>
      </w:pPr>
      <w:r w:rsidRPr="008E79FE">
        <w:rPr>
          <w:rFonts w:ascii="Book Antiqua" w:hAnsi="Book Antiqua" w:cs="Arial"/>
          <w:szCs w:val="22"/>
          <w:lang w:val="en-IN"/>
        </w:rPr>
        <w:t xml:space="preserve">This has reference to the Terms &amp; Conditions for the e-Reverse Auction mentioned in the Business Rules for </w:t>
      </w:r>
      <w:r w:rsidRPr="00F0081F" w:rsidR="00CC51D2">
        <w:rPr>
          <w:rFonts w:ascii="Book Antiqua" w:hAnsi="Book Antiqua" w:cs="Arial"/>
          <w:b/>
          <w:bCs/>
          <w:szCs w:val="22"/>
          <w:lang w:val="en-IN"/>
        </w:rPr>
        <w:t xml:space="preserve">Tower Package TW-01 for 400kV D/C </w:t>
      </w:r>
      <w:proofErr w:type="spellStart"/>
      <w:r w:rsidRPr="00F0081F" w:rsidR="00CC51D2">
        <w:rPr>
          <w:rFonts w:ascii="Book Antiqua" w:hAnsi="Book Antiqua" w:cs="Arial"/>
          <w:b/>
          <w:bCs/>
          <w:szCs w:val="22"/>
          <w:lang w:val="en-IN"/>
        </w:rPr>
        <w:t>Jhatikara</w:t>
      </w:r>
      <w:proofErr w:type="spellEnd"/>
      <w:r w:rsidRPr="00F0081F" w:rsidR="00CC51D2">
        <w:rPr>
          <w:rFonts w:ascii="Book Antiqua" w:hAnsi="Book Antiqua" w:cs="Arial"/>
          <w:b/>
          <w:bCs/>
          <w:szCs w:val="22"/>
          <w:lang w:val="en-IN"/>
        </w:rPr>
        <w:t xml:space="preserve"> - Dwarka Transmission Line including associated 2 Nos. of 400 kV line bays each at both </w:t>
      </w:r>
      <w:proofErr w:type="spellStart"/>
      <w:r w:rsidRPr="00F0081F" w:rsidR="00CC51D2">
        <w:rPr>
          <w:rFonts w:ascii="Book Antiqua" w:hAnsi="Book Antiqua" w:cs="Arial"/>
          <w:b/>
          <w:bCs/>
          <w:szCs w:val="22"/>
          <w:lang w:val="en-IN"/>
        </w:rPr>
        <w:t>Jhatikara</w:t>
      </w:r>
      <w:proofErr w:type="spellEnd"/>
      <w:r w:rsidRPr="00F0081F" w:rsidR="00CC51D2">
        <w:rPr>
          <w:rFonts w:ascii="Book Antiqua" w:hAnsi="Book Antiqua" w:cs="Arial"/>
          <w:b/>
          <w:bCs/>
          <w:szCs w:val="22"/>
          <w:lang w:val="en-IN"/>
        </w:rPr>
        <w:t xml:space="preserve"> and Dwarka substations under Rajasthan REZ Ph-III, Part-D- Ph-II Scheme</w:t>
      </w:r>
      <w:r w:rsidRPr="00B64274" w:rsidR="00CC51D2">
        <w:rPr>
          <w:rFonts w:ascii="Book Antiqua" w:hAnsi="Book Antiqua" w:cs="Arial"/>
          <w:b/>
          <w:bCs/>
          <w:szCs w:val="22"/>
          <w:lang w:val="en-IN"/>
        </w:rPr>
        <w:t xml:space="preserve">. [Spec. No.: </w:t>
      </w:r>
      <w:r w:rsidRPr="00F0081F" w:rsidR="00CC51D2">
        <w:rPr>
          <w:rFonts w:ascii="Book Antiqua" w:hAnsi="Book Antiqua" w:cs="Arial"/>
          <w:b/>
          <w:bCs/>
          <w:szCs w:val="22"/>
          <w:lang w:val="en-IN"/>
        </w:rPr>
        <w:t>CC/NT/W-TW/DOM/A10/24/12830</w:t>
      </w:r>
      <w:r w:rsidRPr="00D0674C" w:rsidR="00CC51D2">
        <w:rPr>
          <w:rFonts w:ascii="Book Antiqua" w:hAnsi="Book Antiqua" w:cs="Arial"/>
          <w:b/>
          <w:bCs/>
          <w:szCs w:val="22"/>
          <w:lang w:val="en-IN"/>
        </w:rPr>
        <w:t>]</w:t>
      </w:r>
      <w:r w:rsidRPr="008E79FE" w:rsidR="00495135">
        <w:rPr>
          <w:rFonts w:ascii="Book Antiqua" w:hAnsi="Book Antiqua" w:cs="Arial"/>
          <w:bCs/>
          <w:szCs w:val="22"/>
          <w:lang w:val="en-GB"/>
        </w:rPr>
        <w:t>.</w:t>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cr/>
        <w:t>We confirm that:</w:t>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p>
    <w:p w:rsidRPr="008E79FE" w:rsidR="00177A9C" w:rsidP="00A9267E" w:rsidRDefault="00177A9C" w14:paraId="4B3F9D98" w14:textId="77777777">
      <w:pPr>
        <w:spacing w:after="0" w:line="240" w:lineRule="auto"/>
        <w:rPr>
          <w:rFonts w:ascii="Book Antiqua" w:hAnsi="Book Antiqua" w:cs="Arial"/>
          <w:szCs w:val="22"/>
          <w:lang w:val="en-IN"/>
        </w:rPr>
      </w:pPr>
      <w:r w:rsidRPr="008E79FE">
        <w:rPr>
          <w:rFonts w:ascii="Book Antiqua" w:hAnsi="Book Antiqua" w:cs="Arial"/>
          <w:szCs w:val="22"/>
          <w:lang w:val="en-IN"/>
        </w:rPr>
        <w:t>1)</w:t>
      </w:r>
      <w:r w:rsidRPr="008E79FE">
        <w:rPr>
          <w:rFonts w:ascii="Book Antiqua" w:hAnsi="Book Antiqua" w:cs="Arial"/>
          <w:szCs w:val="22"/>
          <w:lang w:val="en-IN"/>
        </w:rPr>
        <w:tab/>
      </w:r>
      <w:r w:rsidRPr="008E79FE">
        <w:rPr>
          <w:rFonts w:ascii="Book Antiqua" w:hAnsi="Book Antiqua" w:cs="Arial"/>
          <w:szCs w:val="22"/>
          <w:lang w:val="en-IN"/>
        </w:rPr>
        <w:t xml:space="preserve">The undersigned is authorized representative of the </w:t>
      </w:r>
      <w:r w:rsidRPr="008E79FE" w:rsidR="007E0B9F">
        <w:rPr>
          <w:rFonts w:ascii="Book Antiqua" w:hAnsi="Book Antiqua" w:cs="Arial"/>
          <w:b/>
          <w:bCs/>
          <w:szCs w:val="22"/>
          <w:lang w:val="en-IN"/>
        </w:rPr>
        <w:t>Bidder</w:t>
      </w:r>
      <w:r w:rsidRPr="008E79FE">
        <w:rPr>
          <w:rFonts w:ascii="Book Antiqua" w:hAnsi="Book Antiqua" w:cs="Arial"/>
          <w:szCs w:val="22"/>
          <w:lang w:val="en-IN"/>
        </w:rPr>
        <w:t>.</w:t>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p>
    <w:p w:rsidRPr="008E79FE" w:rsidR="00177A9C" w:rsidP="00A9267E" w:rsidRDefault="00177A9C" w14:paraId="628DB37F" w14:textId="77777777">
      <w:pPr>
        <w:spacing w:after="0" w:line="240" w:lineRule="auto"/>
        <w:ind w:left="720" w:hanging="720"/>
        <w:jc w:val="both"/>
        <w:rPr>
          <w:rFonts w:ascii="Book Antiqua" w:hAnsi="Book Antiqua" w:cs="Arial"/>
          <w:szCs w:val="22"/>
          <w:lang w:val="en-IN"/>
        </w:rPr>
      </w:pPr>
      <w:r w:rsidRPr="008E79FE">
        <w:rPr>
          <w:rFonts w:ascii="Book Antiqua" w:hAnsi="Book Antiqua" w:cs="Arial"/>
          <w:szCs w:val="22"/>
          <w:lang w:val="en-IN"/>
        </w:rPr>
        <w:t>2)</w:t>
      </w:r>
      <w:r w:rsidRPr="008E79FE">
        <w:rPr>
          <w:rFonts w:ascii="Book Antiqua" w:hAnsi="Book Antiqua" w:cs="Arial"/>
          <w:szCs w:val="22"/>
          <w:lang w:val="en-IN"/>
        </w:rPr>
        <w:tab/>
      </w:r>
      <w:r w:rsidRPr="008E79FE">
        <w:rPr>
          <w:rFonts w:ascii="Book Antiqua" w:hAnsi="Book Antiqua" w:cs="Arial"/>
          <w:szCs w:val="22"/>
          <w:lang w:val="en-IN"/>
        </w:rPr>
        <w:t>We have studied the e-Reverse Auction Terms &amp; Conditions and the Business Rules governing the e-Reverse Auction as mentioned in your letter and confirm our agreement to them.</w:t>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p>
    <w:p w:rsidRPr="008E79FE" w:rsidR="00177A9C" w:rsidP="00A9267E" w:rsidRDefault="00177A9C" w14:paraId="712C02D3" w14:textId="77777777">
      <w:pPr>
        <w:spacing w:after="0" w:line="240" w:lineRule="auto"/>
        <w:ind w:left="720" w:hanging="720"/>
        <w:jc w:val="both"/>
        <w:rPr>
          <w:rFonts w:ascii="Book Antiqua" w:hAnsi="Book Antiqua" w:cs="Arial"/>
          <w:szCs w:val="22"/>
          <w:lang w:val="en-IN"/>
        </w:rPr>
      </w:pPr>
      <w:r w:rsidRPr="008E79FE">
        <w:rPr>
          <w:rFonts w:ascii="Book Antiqua" w:hAnsi="Book Antiqua" w:cs="Arial"/>
          <w:szCs w:val="22"/>
          <w:lang w:val="en-IN"/>
        </w:rPr>
        <w:t>3)</w:t>
      </w:r>
      <w:r w:rsidRPr="008E79FE">
        <w:rPr>
          <w:rFonts w:ascii="Book Antiqua" w:hAnsi="Book Antiqua" w:cs="Arial"/>
          <w:szCs w:val="22"/>
          <w:lang w:val="en-IN"/>
        </w:rPr>
        <w:tab/>
      </w:r>
      <w:r w:rsidRPr="008E79FE">
        <w:rPr>
          <w:rFonts w:ascii="Book Antiqua" w:hAnsi="Book Antiqua" w:cs="Arial"/>
          <w:szCs w:val="22"/>
          <w:lang w:val="en-IN"/>
        </w:rPr>
        <w:t xml:space="preserve">We understand that </w:t>
      </w:r>
      <w:r w:rsidRPr="008E79FE" w:rsidR="007E0B9F">
        <w:rPr>
          <w:rFonts w:ascii="Book Antiqua" w:hAnsi="Book Antiqua" w:cs="Arial"/>
          <w:b/>
          <w:bCs/>
          <w:szCs w:val="22"/>
          <w:lang w:val="en-IN"/>
        </w:rPr>
        <w:t>ASP</w:t>
      </w:r>
      <w:r w:rsidRPr="008E79FE">
        <w:rPr>
          <w:rFonts w:ascii="Book Antiqua" w:hAnsi="Book Antiqua" w:cs="Arial"/>
          <w:szCs w:val="22"/>
          <w:lang w:val="en-IN"/>
        </w:rPr>
        <w:t xml:space="preserve"> shall arrange to demonstrate/ train (if not trained earlier) bidders’ nominated person(s), without any cost. They will also explain all the Rules related to e-Reverse Auction/ Business Rules Document to be adopted along with bid manual. We have further noticed that we at own discretion may ask for additional training to use the e-RA platform well in advance before start of the e-RA event by contacting the </w:t>
      </w:r>
      <w:r w:rsidRPr="008E79FE" w:rsidR="007E0B9F">
        <w:rPr>
          <w:rFonts w:ascii="Book Antiqua" w:hAnsi="Book Antiqua" w:cs="Arial"/>
          <w:b/>
          <w:bCs/>
          <w:szCs w:val="22"/>
          <w:lang w:val="en-IN"/>
        </w:rPr>
        <w:t>ASP</w:t>
      </w:r>
      <w:r w:rsidRPr="008E79FE" w:rsidR="007E0B9F">
        <w:rPr>
          <w:rFonts w:ascii="Book Antiqua" w:hAnsi="Book Antiqua" w:cs="Arial"/>
          <w:szCs w:val="22"/>
          <w:lang w:val="en-IN"/>
        </w:rPr>
        <w:t xml:space="preserve"> </w:t>
      </w:r>
      <w:r w:rsidRPr="008E79FE">
        <w:rPr>
          <w:rFonts w:ascii="Book Antiqua" w:hAnsi="Book Antiqua" w:cs="Arial"/>
          <w:szCs w:val="22"/>
          <w:lang w:val="en-IN"/>
        </w:rPr>
        <w:t>at any suitable time. All such additional trainings shall also be free of cost.</w:t>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p>
    <w:p w:rsidRPr="008E79FE" w:rsidR="00177A9C" w:rsidP="00A9267E" w:rsidRDefault="00177A9C" w14:paraId="407543E0" w14:textId="77777777">
      <w:pPr>
        <w:spacing w:after="0" w:line="240" w:lineRule="auto"/>
        <w:ind w:left="720" w:hanging="720"/>
        <w:jc w:val="both"/>
        <w:rPr>
          <w:rFonts w:ascii="Book Antiqua" w:hAnsi="Book Antiqua" w:cs="Arial"/>
          <w:szCs w:val="22"/>
          <w:lang w:val="en-IN"/>
        </w:rPr>
      </w:pPr>
      <w:r w:rsidRPr="008E79FE">
        <w:rPr>
          <w:rFonts w:ascii="Book Antiqua" w:hAnsi="Book Antiqua" w:cs="Arial"/>
          <w:szCs w:val="22"/>
          <w:lang w:val="en-IN"/>
        </w:rPr>
        <w:t>4)</w:t>
      </w:r>
      <w:r w:rsidRPr="008E79FE">
        <w:rPr>
          <w:rFonts w:ascii="Book Antiqua" w:hAnsi="Book Antiqua" w:cs="Arial"/>
          <w:szCs w:val="22"/>
          <w:lang w:val="en-IN"/>
        </w:rPr>
        <w:tab/>
      </w:r>
      <w:r w:rsidRPr="008E79FE">
        <w:rPr>
          <w:rFonts w:ascii="Book Antiqua" w:hAnsi="Book Antiqua" w:cs="Arial"/>
          <w:szCs w:val="22"/>
          <w:lang w:val="en-IN"/>
        </w:rPr>
        <w:t>We further re-confirm that within an hour of conclusion of e-Reverse Auction, we will submit confirmation of our final offered price in e-Reverse Auction including the break-up under i</w:t>
      </w:r>
      <w:r w:rsidRPr="008E79FE" w:rsidR="000D1D04">
        <w:rPr>
          <w:rFonts w:ascii="Book Antiqua" w:hAnsi="Book Antiqua" w:cs="Arial"/>
          <w:szCs w:val="22"/>
          <w:lang w:val="en-IN"/>
        </w:rPr>
        <w:t xml:space="preserve">ndividual head of the template </w:t>
      </w:r>
      <w:r w:rsidRPr="008E79FE" w:rsidR="007E0B9F">
        <w:rPr>
          <w:rFonts w:ascii="Book Antiqua" w:hAnsi="Book Antiqua" w:cs="Arial"/>
          <w:b/>
          <w:bCs/>
          <w:szCs w:val="22"/>
          <w:lang w:val="en-IN"/>
        </w:rPr>
        <w:t xml:space="preserve">[i.e. CIF/Ex-works Price, Port handling &amp; Custom clearance, Local Transportation, In-transit Insurance, loading and unloading, Installation Charges, Type Test Charges, Training Charges, Customs Duty, GST for supply of Goods and Installation Services etc., as applicable] </w:t>
      </w:r>
      <w:r w:rsidRPr="008E79FE">
        <w:rPr>
          <w:rFonts w:ascii="Book Antiqua" w:hAnsi="Book Antiqua" w:cs="Arial"/>
          <w:szCs w:val="22"/>
          <w:lang w:val="en-IN"/>
        </w:rPr>
        <w:t>Further, unless other-wise stated in the above break-up, decrease in the price of individual head of the template shall be considered proportionately on all individual line items of the respective head of the price schedules. In case, there is any variation between our final price quoted in Reverse Auction and the signed document submitted by us after Auction, the first i.e.  Closing Price in Auction, shall be taken as final offered price by us. We also confirm that we will not increase unit rate of any item submitted in our original bid.</w:t>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p>
    <w:p w:rsidRPr="008E79FE" w:rsidR="00177A9C" w:rsidP="00A9267E" w:rsidRDefault="00177A9C" w14:paraId="6DB9BF84" w14:textId="77777777">
      <w:pPr>
        <w:spacing w:after="0" w:line="240" w:lineRule="auto"/>
        <w:rPr>
          <w:rFonts w:ascii="Book Antiqua" w:hAnsi="Book Antiqua" w:cs="Arial"/>
          <w:szCs w:val="22"/>
          <w:lang w:val="en-IN"/>
        </w:rPr>
      </w:pPr>
      <w:r w:rsidRPr="008E79FE">
        <w:rPr>
          <w:rFonts w:ascii="Book Antiqua" w:hAnsi="Book Antiqua" w:cs="Arial"/>
          <w:szCs w:val="22"/>
          <w:lang w:val="en-IN"/>
        </w:rPr>
        <w:t xml:space="preserve">We hereby confirm that we will </w:t>
      </w:r>
      <w:proofErr w:type="spellStart"/>
      <w:r w:rsidRPr="008E79FE">
        <w:rPr>
          <w:rFonts w:ascii="Book Antiqua" w:hAnsi="Book Antiqua" w:cs="Arial"/>
          <w:szCs w:val="22"/>
          <w:lang w:val="en-IN"/>
        </w:rPr>
        <w:t>honor</w:t>
      </w:r>
      <w:proofErr w:type="spellEnd"/>
      <w:r w:rsidRPr="008E79FE">
        <w:rPr>
          <w:rFonts w:ascii="Book Antiqua" w:hAnsi="Book Antiqua" w:cs="Arial"/>
          <w:szCs w:val="22"/>
          <w:lang w:val="en-IN"/>
        </w:rPr>
        <w:t xml:space="preserve"> the Bids placed by us during the auction process. </w:t>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p>
    <w:p w:rsidRPr="008E79FE" w:rsidR="00177A9C" w:rsidP="00A9267E" w:rsidRDefault="00177A9C" w14:paraId="09F50E50" w14:textId="77777777">
      <w:pPr>
        <w:spacing w:after="0" w:line="240" w:lineRule="auto"/>
        <w:rPr>
          <w:rFonts w:ascii="Book Antiqua" w:hAnsi="Book Antiqua" w:cs="Arial"/>
          <w:szCs w:val="22"/>
          <w:lang w:val="en-IN"/>
        </w:rPr>
      </w:pP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p>
    <w:p w:rsidRPr="008E79FE" w:rsidR="00177A9C" w:rsidP="00A9267E" w:rsidRDefault="00177A9C" w14:paraId="1932C125" w14:textId="77777777">
      <w:pPr>
        <w:spacing w:after="0" w:line="240" w:lineRule="auto"/>
        <w:rPr>
          <w:rFonts w:ascii="Book Antiqua" w:hAnsi="Book Antiqua" w:cs="Arial"/>
          <w:szCs w:val="22"/>
          <w:lang w:val="en-IN"/>
        </w:rPr>
      </w:pPr>
      <w:r w:rsidRPr="008E79FE">
        <w:rPr>
          <w:rFonts w:ascii="Book Antiqua" w:hAnsi="Book Antiqua" w:cs="Arial"/>
          <w:szCs w:val="22"/>
          <w:lang w:val="en-IN"/>
        </w:rPr>
        <w:t xml:space="preserve">Date    </w:t>
      </w:r>
      <w:proofErr w:type="gramStart"/>
      <w:r w:rsidRPr="008E79FE">
        <w:rPr>
          <w:rFonts w:ascii="Book Antiqua" w:hAnsi="Book Antiqua" w:cs="Arial"/>
          <w:szCs w:val="22"/>
          <w:lang w:val="en-IN"/>
        </w:rPr>
        <w:t xml:space="preserve">  :</w:t>
      </w:r>
      <w:proofErr w:type="gramEnd"/>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Printed Name:</w:t>
      </w:r>
    </w:p>
    <w:p w:rsidRPr="008E79FE" w:rsidR="00177A9C" w:rsidP="00A9267E" w:rsidRDefault="00177A9C" w14:paraId="4B28771E" w14:textId="77777777">
      <w:pPr>
        <w:spacing w:after="0" w:line="240" w:lineRule="auto"/>
        <w:rPr>
          <w:rFonts w:ascii="Book Antiqua" w:hAnsi="Book Antiqua" w:cs="Arial"/>
          <w:szCs w:val="22"/>
          <w:lang w:val="en-IN"/>
        </w:rPr>
      </w:pPr>
      <w:r w:rsidRPr="008E79FE">
        <w:rPr>
          <w:rFonts w:ascii="Book Antiqua" w:hAnsi="Book Antiqua" w:cs="Arial"/>
          <w:szCs w:val="22"/>
          <w:lang w:val="en-IN"/>
        </w:rPr>
        <w:t xml:space="preserve">Place    </w:t>
      </w:r>
      <w:proofErr w:type="gramStart"/>
      <w:r w:rsidRPr="008E79FE">
        <w:rPr>
          <w:rFonts w:ascii="Book Antiqua" w:hAnsi="Book Antiqua" w:cs="Arial"/>
          <w:szCs w:val="22"/>
          <w:lang w:val="en-IN"/>
        </w:rPr>
        <w:t xml:space="preserve">  :</w:t>
      </w:r>
      <w:proofErr w:type="gramEnd"/>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Designation:</w:t>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p>
    <w:p w:rsidRPr="008E79FE" w:rsidR="00177A9C" w:rsidP="00A9267E" w:rsidRDefault="00177A9C" w14:paraId="6A6E8918" w14:textId="77777777">
      <w:pPr>
        <w:spacing w:after="0" w:line="240" w:lineRule="auto"/>
        <w:rPr>
          <w:rFonts w:ascii="Book Antiqua" w:hAnsi="Book Antiqua" w:cs="Arial"/>
          <w:szCs w:val="22"/>
          <w:lang w:val="en-IN"/>
        </w:rPr>
      </w:pP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r w:rsidRPr="008E79FE">
        <w:rPr>
          <w:rFonts w:ascii="Book Antiqua" w:hAnsi="Book Antiqua" w:cs="Arial"/>
          <w:szCs w:val="22"/>
          <w:lang w:val="en-IN"/>
        </w:rPr>
        <w:tab/>
      </w:r>
    </w:p>
    <w:p w:rsidRPr="008E79FE" w:rsidR="00177A9C" w:rsidP="00A9267E" w:rsidRDefault="00177A9C" w14:paraId="2D8E5DB3" w14:textId="77777777">
      <w:pPr>
        <w:spacing w:after="0" w:line="240" w:lineRule="auto"/>
        <w:rPr>
          <w:rFonts w:ascii="Book Antiqua" w:hAnsi="Book Antiqua" w:cs="Arial"/>
          <w:szCs w:val="22"/>
          <w:lang w:val="en-IN"/>
        </w:rPr>
      </w:pPr>
      <w:r w:rsidRPr="008E79FE">
        <w:rPr>
          <w:rFonts w:ascii="Book Antiqua" w:hAnsi="Book Antiqua" w:cs="Arial"/>
          <w:szCs w:val="22"/>
          <w:lang w:val="en-IN"/>
        </w:rPr>
        <w:tab/>
      </w:r>
    </w:p>
    <w:p w:rsidRPr="008E79FE" w:rsidR="00177A9C" w:rsidP="00A9267E" w:rsidRDefault="00177A9C" w14:paraId="49AD58CB" w14:textId="77777777">
      <w:pPr>
        <w:spacing w:after="0" w:line="240" w:lineRule="auto"/>
        <w:rPr>
          <w:rFonts w:ascii="Book Antiqua" w:hAnsi="Book Antiqua" w:cs="Arial"/>
          <w:szCs w:val="22"/>
          <w:lang w:val="en-IN"/>
        </w:rPr>
      </w:pPr>
      <w:r w:rsidRPr="008E79FE">
        <w:rPr>
          <w:rFonts w:ascii="Book Antiqua" w:hAnsi="Book Antiqua" w:cs="Arial"/>
          <w:szCs w:val="22"/>
          <w:lang w:val="en-IN"/>
        </w:rPr>
        <w:tab/>
      </w:r>
    </w:p>
    <w:p w:rsidRPr="008E79FE" w:rsidR="00177A9C" w:rsidP="00A9267E" w:rsidRDefault="00177A9C" w14:paraId="1A344980" w14:textId="77777777">
      <w:pPr>
        <w:spacing w:after="0" w:line="240" w:lineRule="auto"/>
        <w:rPr>
          <w:rFonts w:ascii="Book Antiqua" w:hAnsi="Book Antiqua" w:cs="Arial"/>
          <w:szCs w:val="22"/>
          <w:lang w:val="en-IN"/>
        </w:rPr>
      </w:pPr>
      <w:r w:rsidRPr="008E79FE">
        <w:rPr>
          <w:rFonts w:ascii="Book Antiqua" w:hAnsi="Book Antiqua" w:cs="Arial"/>
          <w:szCs w:val="22"/>
          <w:lang w:val="en-IN"/>
        </w:rPr>
        <w:tab/>
      </w:r>
      <w:r w:rsidRPr="008E79FE">
        <w:rPr>
          <w:rFonts w:ascii="Book Antiqua" w:hAnsi="Book Antiqua" w:cs="Arial"/>
          <w:szCs w:val="22"/>
          <w:lang w:val="en-IN"/>
        </w:rPr>
        <w:tab/>
      </w:r>
    </w:p>
    <w:sectPr w:rsidRPr="008E79FE" w:rsidR="00177A9C" w:rsidSect="008906E3">
      <w:headerReference w:type="even" r:id="rId6"/>
      <w:headerReference w:type="default" r:id="rId7"/>
      <w:footerReference w:type="even" r:id="rId8"/>
      <w:footerReference w:type="default" r:id="rId9"/>
      <w:headerReference w:type="first" r:id="rId10"/>
      <w:footerReference w:type="first" r:id="rId11"/>
      <w:pgSz w:w="11906" w:h="16838" w:orient="portrait"/>
      <w:pgMar w:top="335" w:right="1133" w:bottom="851" w:left="1440" w:header="30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21F4" w:rsidP="00177A9C" w:rsidRDefault="008F21F4" w14:paraId="30E2BC52" w14:textId="77777777">
      <w:pPr>
        <w:spacing w:after="0" w:line="240" w:lineRule="auto"/>
      </w:pPr>
      <w:r>
        <w:separator/>
      </w:r>
    </w:p>
  </w:endnote>
  <w:endnote w:type="continuationSeparator" w:id="0">
    <w:p w:rsidR="008F21F4" w:rsidP="00177A9C" w:rsidRDefault="008F21F4" w14:paraId="368724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1E6" w:rsidRDefault="00EA71E6" w14:paraId="0EEB9B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E3AC2" w:rsidR="00CE3AC2" w:rsidP="00B522C3" w:rsidRDefault="00C746E7" w14:paraId="765BEB82" w14:textId="574D81E2">
    <w:pPr>
      <w:pStyle w:val="Footer"/>
      <w:tabs>
        <w:tab w:val="left" w:pos="1834"/>
        <w:tab w:val="left" w:pos="5490"/>
      </w:tabs>
      <w:rPr>
        <w:rFonts w:ascii="Book Antiqua" w:hAnsi="Book Antiqua"/>
      </w:rPr>
    </w:pPr>
    <w:r>
      <w:rPr>
        <w:rFonts w:ascii="Book Antiqua" w:hAnsi="Book Antiqua"/>
      </w:rPr>
      <w:tab/>
    </w:r>
    <w:r>
      <w:rPr>
        <w:rFonts w:ascii="Book Antiqua" w:hAnsi="Book Antiqua"/>
      </w:rPr>
      <w:tab/>
    </w:r>
    <w:r>
      <w:rPr>
        <w:rFonts w:ascii="Book Antiqua" w:hAnsi="Book Antiqua"/>
      </w:rPr>
      <w:tab/>
    </w:r>
    <w:r w:rsidR="00B522C3">
      <w:rPr>
        <w:rFonts w:ascii="Book Antiqua" w:hAnsi="Book Antiqua"/>
      </w:rPr>
      <w:tab/>
    </w:r>
    <w:r w:rsidRPr="00CE3AC2" w:rsidR="00CE3AC2">
      <w:rPr>
        <w:rFonts w:ascii="Book Antiqua" w:hAnsi="Book Antiqua"/>
      </w:rPr>
      <w:t xml:space="preserve">Page </w:t>
    </w:r>
    <w:r w:rsidRPr="00CE3AC2" w:rsidR="002B3E45">
      <w:rPr>
        <w:rFonts w:ascii="Book Antiqua" w:hAnsi="Book Antiqua"/>
        <w:b/>
      </w:rPr>
      <w:fldChar w:fldCharType="begin"/>
    </w:r>
    <w:r w:rsidRPr="00CE3AC2" w:rsidR="00CE3AC2">
      <w:rPr>
        <w:rFonts w:ascii="Book Antiqua" w:hAnsi="Book Antiqua"/>
        <w:b/>
      </w:rPr>
      <w:instrText xml:space="preserve"> PAGE  \* Arabic  \* MERGEFORMAT </w:instrText>
    </w:r>
    <w:r w:rsidRPr="00CE3AC2" w:rsidR="002B3E45">
      <w:rPr>
        <w:rFonts w:ascii="Book Antiqua" w:hAnsi="Book Antiqua"/>
        <w:b/>
      </w:rPr>
      <w:fldChar w:fldCharType="separate"/>
    </w:r>
    <w:r w:rsidR="00E32FA6">
      <w:rPr>
        <w:rFonts w:ascii="Book Antiqua" w:hAnsi="Book Antiqua"/>
        <w:b/>
        <w:noProof/>
      </w:rPr>
      <w:t>1</w:t>
    </w:r>
    <w:r w:rsidRPr="00CE3AC2" w:rsidR="002B3E45">
      <w:rPr>
        <w:rFonts w:ascii="Book Antiqua" w:hAnsi="Book Antiqua"/>
        <w:b/>
      </w:rPr>
      <w:fldChar w:fldCharType="end"/>
    </w:r>
    <w:r w:rsidRPr="00CE3AC2" w:rsidR="00CE3AC2">
      <w:rPr>
        <w:rFonts w:ascii="Book Antiqua" w:hAnsi="Book Antiqua"/>
      </w:rPr>
      <w:t xml:space="preserve"> of </w:t>
    </w:r>
    <w:r w:rsidR="00D3370F">
      <w:rPr>
        <w:rFonts w:ascii="Book Antiqua" w:hAnsi="Book Antiqua"/>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1E6" w:rsidRDefault="00EA71E6" w14:paraId="6A9A3E4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21F4" w:rsidP="00177A9C" w:rsidRDefault="008F21F4" w14:paraId="49306542" w14:textId="77777777">
      <w:pPr>
        <w:spacing w:after="0" w:line="240" w:lineRule="auto"/>
      </w:pPr>
      <w:r>
        <w:separator/>
      </w:r>
    </w:p>
  </w:footnote>
  <w:footnote w:type="continuationSeparator" w:id="0">
    <w:p w:rsidR="008F21F4" w:rsidP="00177A9C" w:rsidRDefault="008F21F4" w14:paraId="61A23BD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1E6" w:rsidRDefault="00EA71E6" w14:paraId="18309E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7088" w:rsidRDefault="00A14317" w14:paraId="451E371B" w14:textId="77777777">
    <w:pPr>
      <w:pStyle w:val="Header"/>
      <w:rPr>
        <w:rFonts w:ascii="Arial" w:hAnsi="Arial" w:cs="Arial"/>
        <w:b/>
        <w:bCs/>
      </w:rPr>
    </w:pPr>
    <w:r>
      <w:rPr>
        <w:rFonts w:ascii="Book Antiqua" w:hAnsi="Book Antiqua"/>
      </w:rPr>
      <w:tab/>
    </w:r>
    <w:r w:rsidRPr="00A864D5" w:rsidR="00F9190F">
      <w:rPr>
        <w:rFonts w:ascii="Arial" w:hAnsi="Arial" w:cs="Arial"/>
        <w:b/>
        <w:bCs/>
      </w:rPr>
      <w:tab/>
    </w:r>
  </w:p>
  <w:p w:rsidR="00717088" w:rsidRDefault="00717088" w14:paraId="0ECBEFC8" w14:textId="77777777">
    <w:pPr>
      <w:pStyle w:val="Header"/>
      <w:rPr>
        <w:rFonts w:ascii="Arial" w:hAnsi="Arial" w:cs="Arial"/>
        <w:b/>
        <w:bCs/>
      </w:rPr>
    </w:pPr>
  </w:p>
  <w:p w:rsidR="00177A9C" w:rsidP="00717088" w:rsidRDefault="00177A9C" w14:paraId="78E39D70" w14:textId="7E9B857F">
    <w:pPr>
      <w:pStyle w:val="Header"/>
      <w:tabs>
        <w:tab w:val="clear" w:pos="4513"/>
        <w:tab w:val="clear" w:pos="9026"/>
      </w:tabs>
      <w:jc w:val="right"/>
      <w:rPr>
        <w:rFonts w:ascii="Arial" w:hAnsi="Arial" w:cs="Arial"/>
        <w:b/>
        <w:bCs/>
      </w:rPr>
    </w:pPr>
    <w:r w:rsidRPr="00A864D5">
      <w:rPr>
        <w:rFonts w:ascii="Arial" w:hAnsi="Arial" w:cs="Arial"/>
        <w:b/>
        <w:bCs/>
      </w:rPr>
      <w:t xml:space="preserve">Attachment </w:t>
    </w:r>
    <w:r w:rsidRPr="00A864D5" w:rsidR="00D3370F">
      <w:rPr>
        <w:rFonts w:ascii="Arial" w:hAnsi="Arial" w:cs="Arial"/>
        <w:b/>
        <w:bCs/>
      </w:rPr>
      <w:t>2</w:t>
    </w:r>
    <w:r w:rsidR="00EA71E6">
      <w:rPr>
        <w:rFonts w:ascii="Arial" w:hAnsi="Arial" w:cs="Arial"/>
        <w:b/>
        <w:bCs/>
      </w:rPr>
      <w:t>4</w:t>
    </w:r>
  </w:p>
  <w:p w:rsidRPr="00A864D5" w:rsidR="00717088" w:rsidP="00717088" w:rsidRDefault="00717088" w14:paraId="1D50CD7F" w14:textId="77777777">
    <w:pPr>
      <w:pStyle w:val="Header"/>
      <w:tabs>
        <w:tab w:val="clear" w:pos="4513"/>
        <w:tab w:val="clear" w:pos="9026"/>
      </w:tabs>
      <w:jc w:val="right"/>
      <w:rPr>
        <w:rFonts w:ascii="Arial" w:hAnsi="Arial" w:cs="Arial"/>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1E6" w:rsidRDefault="00EA71E6" w14:paraId="50C22F37"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278F"/>
    <w:rsid w:val="00002356"/>
    <w:rsid w:val="000241D7"/>
    <w:rsid w:val="00033E95"/>
    <w:rsid w:val="00062D56"/>
    <w:rsid w:val="000B143F"/>
    <w:rsid w:val="000B16EE"/>
    <w:rsid w:val="000C0A1A"/>
    <w:rsid w:val="000C2CCC"/>
    <w:rsid w:val="000D1D04"/>
    <w:rsid w:val="00124362"/>
    <w:rsid w:val="00136563"/>
    <w:rsid w:val="00177A9C"/>
    <w:rsid w:val="00182F59"/>
    <w:rsid w:val="00195DAC"/>
    <w:rsid w:val="001A153C"/>
    <w:rsid w:val="001A1BD9"/>
    <w:rsid w:val="001A5A6E"/>
    <w:rsid w:val="00244A05"/>
    <w:rsid w:val="00260E57"/>
    <w:rsid w:val="00282296"/>
    <w:rsid w:val="00284B25"/>
    <w:rsid w:val="002A0A81"/>
    <w:rsid w:val="002A339B"/>
    <w:rsid w:val="002B3E45"/>
    <w:rsid w:val="002E3694"/>
    <w:rsid w:val="002E3CE6"/>
    <w:rsid w:val="002F0481"/>
    <w:rsid w:val="003414B8"/>
    <w:rsid w:val="0038765E"/>
    <w:rsid w:val="003A117D"/>
    <w:rsid w:val="003C278F"/>
    <w:rsid w:val="003C62D4"/>
    <w:rsid w:val="003E21D6"/>
    <w:rsid w:val="004557FD"/>
    <w:rsid w:val="00456533"/>
    <w:rsid w:val="00464A50"/>
    <w:rsid w:val="00495135"/>
    <w:rsid w:val="004C3826"/>
    <w:rsid w:val="00501B73"/>
    <w:rsid w:val="005719E2"/>
    <w:rsid w:val="00584107"/>
    <w:rsid w:val="005D272D"/>
    <w:rsid w:val="006224B2"/>
    <w:rsid w:val="006643A3"/>
    <w:rsid w:val="006673E8"/>
    <w:rsid w:val="00673879"/>
    <w:rsid w:val="00697DFA"/>
    <w:rsid w:val="006A7E06"/>
    <w:rsid w:val="006C4635"/>
    <w:rsid w:val="00717088"/>
    <w:rsid w:val="00723EC4"/>
    <w:rsid w:val="007959FD"/>
    <w:rsid w:val="007B5A8C"/>
    <w:rsid w:val="007C0F84"/>
    <w:rsid w:val="007E0B9F"/>
    <w:rsid w:val="007E2AC6"/>
    <w:rsid w:val="007E5C84"/>
    <w:rsid w:val="007E6CF1"/>
    <w:rsid w:val="008340AE"/>
    <w:rsid w:val="00846BFC"/>
    <w:rsid w:val="00861ECD"/>
    <w:rsid w:val="008667E4"/>
    <w:rsid w:val="00870EF3"/>
    <w:rsid w:val="0087779B"/>
    <w:rsid w:val="008906E3"/>
    <w:rsid w:val="00896776"/>
    <w:rsid w:val="008E79FE"/>
    <w:rsid w:val="008F21F4"/>
    <w:rsid w:val="00952B1A"/>
    <w:rsid w:val="009C34A0"/>
    <w:rsid w:val="00A14317"/>
    <w:rsid w:val="00A179ED"/>
    <w:rsid w:val="00A864D5"/>
    <w:rsid w:val="00A9267E"/>
    <w:rsid w:val="00AA503C"/>
    <w:rsid w:val="00AC5E17"/>
    <w:rsid w:val="00B13C49"/>
    <w:rsid w:val="00B522C3"/>
    <w:rsid w:val="00BD13AD"/>
    <w:rsid w:val="00C2314E"/>
    <w:rsid w:val="00C746E7"/>
    <w:rsid w:val="00CC51D2"/>
    <w:rsid w:val="00CC54E9"/>
    <w:rsid w:val="00CE3AC2"/>
    <w:rsid w:val="00CE6553"/>
    <w:rsid w:val="00D071B7"/>
    <w:rsid w:val="00D3370F"/>
    <w:rsid w:val="00D34F89"/>
    <w:rsid w:val="00D624F0"/>
    <w:rsid w:val="00D837BF"/>
    <w:rsid w:val="00E21126"/>
    <w:rsid w:val="00E32FA6"/>
    <w:rsid w:val="00E3348D"/>
    <w:rsid w:val="00E510E2"/>
    <w:rsid w:val="00E81C8F"/>
    <w:rsid w:val="00E958D8"/>
    <w:rsid w:val="00EA71E6"/>
    <w:rsid w:val="00EF22A3"/>
    <w:rsid w:val="00EF77C1"/>
    <w:rsid w:val="00F05B1E"/>
    <w:rsid w:val="00F166A5"/>
    <w:rsid w:val="00F27DC0"/>
    <w:rsid w:val="00F90B94"/>
    <w:rsid w:val="00F9190F"/>
    <w:rsid w:val="00F94B8A"/>
    <w:rsid w:val="00FA4638"/>
    <w:rsid w:val="00FA67F7"/>
    <w:rsid w:val="24F10CD6"/>
    <w:rsid w:val="2B0B9311"/>
    <w:rsid w:val="50DB5F2F"/>
    <w:rsid w:val="72066F6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6CC79"/>
  <w15:docId w15:val="{501C68A0-0E6F-4C1D-9EF0-D451F8C7AE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3E45"/>
    <w:rPr>
      <w:rFonts w:cs="Mang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77A9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77A9C"/>
    <w:rPr>
      <w:rFonts w:cs="Mangal"/>
    </w:rPr>
  </w:style>
  <w:style w:type="paragraph" w:styleId="Footer">
    <w:name w:val="footer"/>
    <w:basedOn w:val="Normal"/>
    <w:link w:val="FooterChar"/>
    <w:uiPriority w:val="99"/>
    <w:unhideWhenUsed/>
    <w:rsid w:val="00177A9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77A9C"/>
    <w:rPr>
      <w:rFonts w:cs="Mangal"/>
    </w:rPr>
  </w:style>
  <w:style w:type="table" w:styleId="TableGrid">
    <w:name w:val="Table Grid"/>
    <w:basedOn w:val="TableNormal"/>
    <w:uiPriority w:val="59"/>
    <w:rsid w:val="00177A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195DAC"/>
    <w:pPr>
      <w:spacing w:after="0" w:line="240" w:lineRule="auto"/>
    </w:pPr>
    <w:rPr>
      <w:rFonts w:ascii="Tahoma" w:hAnsi="Tahoma"/>
      <w:sz w:val="16"/>
      <w:szCs w:val="14"/>
    </w:rPr>
  </w:style>
  <w:style w:type="character" w:styleId="BalloonTextChar" w:customStyle="1">
    <w:name w:val="Balloon Text Char"/>
    <w:basedOn w:val="DefaultParagraphFont"/>
    <w:link w:val="BalloonText"/>
    <w:uiPriority w:val="99"/>
    <w:semiHidden/>
    <w:rsid w:val="00195DAC"/>
    <w:rPr>
      <w:rFonts w:ascii="Tahoma" w:hAnsi="Tahoma" w:cs="Mangal"/>
      <w:sz w:val="16"/>
      <w:szCs w:val="14"/>
    </w:rPr>
  </w:style>
  <w:style w:type="paragraph" w:styleId="Default" w:customStyle="1">
    <w:name w:val="Default"/>
    <w:rsid w:val="00F9190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3430">
      <w:bodyDiv w:val="1"/>
      <w:marLeft w:val="0"/>
      <w:marRight w:val="0"/>
      <w:marTop w:val="0"/>
      <w:marBottom w:val="0"/>
      <w:divBdr>
        <w:top w:val="none" w:sz="0" w:space="0" w:color="auto"/>
        <w:left w:val="none" w:sz="0" w:space="0" w:color="auto"/>
        <w:bottom w:val="none" w:sz="0" w:space="0" w:color="auto"/>
        <w:right w:val="none" w:sz="0" w:space="0" w:color="auto"/>
      </w:divBdr>
    </w:div>
    <w:div w:id="136478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Ann Mary Jose {एन मैरी जोस}</dc:creator>
  <lastModifiedBy>Amit Verma {अमित वर्मा}</lastModifiedBy>
  <revision>77</revision>
  <lastPrinted>2018-09-20T10:30:00.0000000Z</lastPrinted>
  <dcterms:created xsi:type="dcterms:W3CDTF">2018-11-15T05:16:00.0000000Z</dcterms:created>
  <dcterms:modified xsi:type="dcterms:W3CDTF">2025-05-07T09:40:29.5641355Z</dcterms:modified>
  <contentStatus/>
</coreProperties>
</file>