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980"/>
        <w:gridCol w:w="5670"/>
        <w:gridCol w:w="5310"/>
      </w:tblGrid>
      <w:tr w:rsidR="00374809" w:rsidRPr="00E715D5" w:rsidTr="00CD0D17">
        <w:trPr>
          <w:trHeight w:val="737"/>
          <w:tblHeader/>
        </w:trPr>
        <w:tc>
          <w:tcPr>
            <w:tcW w:w="918" w:type="dxa"/>
          </w:tcPr>
          <w:p w:rsidR="00374809" w:rsidRPr="009A36A9" w:rsidRDefault="00374809" w:rsidP="009A36A9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6A9">
              <w:rPr>
                <w:rFonts w:ascii="Tahoma" w:hAnsi="Tahoma" w:cs="Tahoma"/>
                <w:b/>
                <w:bCs/>
                <w:color w:val="000000"/>
                <w:sz w:val="20"/>
              </w:rPr>
              <w:t>Q</w:t>
            </w:r>
            <w:r w:rsidRPr="009A36A9">
              <w:rPr>
                <w:rFonts w:ascii="Arial" w:hAnsi="Arial" w:cs="Arial"/>
                <w:b/>
                <w:bCs/>
                <w:sz w:val="20"/>
              </w:rPr>
              <w:t>uery No</w:t>
            </w:r>
          </w:p>
        </w:tc>
        <w:tc>
          <w:tcPr>
            <w:tcW w:w="1980" w:type="dxa"/>
          </w:tcPr>
          <w:p w:rsidR="00374809" w:rsidRPr="009A36A9" w:rsidRDefault="00374809" w:rsidP="009A36A9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6A9">
              <w:rPr>
                <w:rFonts w:ascii="Arial" w:hAnsi="Arial" w:cs="Arial"/>
                <w:b/>
                <w:bCs/>
                <w:sz w:val="20"/>
              </w:rPr>
              <w:t>Clause Number/Subject</w:t>
            </w:r>
          </w:p>
        </w:tc>
        <w:tc>
          <w:tcPr>
            <w:tcW w:w="5670" w:type="dxa"/>
          </w:tcPr>
          <w:p w:rsidR="00374809" w:rsidRPr="009A36A9" w:rsidRDefault="00374809" w:rsidP="009A36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6A9">
              <w:rPr>
                <w:rFonts w:ascii="Arial" w:hAnsi="Arial" w:cs="Arial"/>
                <w:b/>
                <w:bCs/>
                <w:color w:val="000000"/>
                <w:sz w:val="20"/>
              </w:rPr>
              <w:t>Description of Query by the Bidder</w:t>
            </w:r>
          </w:p>
        </w:tc>
        <w:tc>
          <w:tcPr>
            <w:tcW w:w="5310" w:type="dxa"/>
          </w:tcPr>
          <w:p w:rsidR="00374809" w:rsidRPr="009A36A9" w:rsidRDefault="00374809" w:rsidP="009A36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36A9">
              <w:rPr>
                <w:rFonts w:ascii="Arial" w:hAnsi="Arial" w:cs="Arial"/>
                <w:b/>
                <w:bCs/>
                <w:color w:val="000000"/>
                <w:sz w:val="20"/>
              </w:rPr>
              <w:t>Clarification</w:t>
            </w:r>
          </w:p>
        </w:tc>
      </w:tr>
      <w:tr w:rsidR="00374809" w:rsidRPr="00E715D5" w:rsidTr="00CD0D17">
        <w:trPr>
          <w:trHeight w:val="1187"/>
        </w:trPr>
        <w:tc>
          <w:tcPr>
            <w:tcW w:w="918" w:type="dxa"/>
          </w:tcPr>
          <w:p w:rsidR="00374809" w:rsidRPr="006B1B9C" w:rsidRDefault="00374809" w:rsidP="00904563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6B1B9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80" w:type="dxa"/>
          </w:tcPr>
          <w:p w:rsidR="00374809" w:rsidRPr="006B1B9C" w:rsidRDefault="00B760E3" w:rsidP="000021FA">
            <w:pPr>
              <w:suppressAutoHyphens/>
              <w:rPr>
                <w:rFonts w:ascii="Arial" w:hAnsi="Arial" w:cs="Arial"/>
                <w:sz w:val="20"/>
              </w:rPr>
            </w:pPr>
            <w:r w:rsidRPr="00B760E3">
              <w:rPr>
                <w:rFonts w:ascii="Arial" w:hAnsi="Arial" w:cs="Arial"/>
                <w:sz w:val="20"/>
              </w:rPr>
              <w:t xml:space="preserve">1.1.3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="000021FA" w:rsidRPr="006B1B9C">
              <w:rPr>
                <w:rFonts w:ascii="Arial" w:hAnsi="Arial" w:cs="Arial"/>
                <w:sz w:val="20"/>
              </w:rPr>
              <w:t>Technical Specification, Volume-II of bidding document</w:t>
            </w:r>
          </w:p>
        </w:tc>
        <w:tc>
          <w:tcPr>
            <w:tcW w:w="5670" w:type="dxa"/>
          </w:tcPr>
          <w:p w:rsidR="004E7DCA" w:rsidRPr="004E7DCA" w:rsidRDefault="004E7DCA" w:rsidP="004E7DCA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</w:rPr>
            </w:pPr>
            <w:r w:rsidRPr="004E7DCA">
              <w:rPr>
                <w:rFonts w:cs="Tahoma"/>
                <w:color w:val="000000"/>
              </w:rPr>
              <w:t>1.We have following chillers available with us</w:t>
            </w:r>
          </w:p>
          <w:p w:rsidR="004E7DCA" w:rsidRPr="004E7DCA" w:rsidRDefault="004E7DCA" w:rsidP="004E7DCA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</w:rPr>
            </w:pPr>
            <w:r w:rsidRPr="004E7DCA">
              <w:rPr>
                <w:rFonts w:cs="Tahoma"/>
                <w:color w:val="000000"/>
              </w:rPr>
              <w:t>•Chiller Capacity – 9.5 Tr at 35 Degree Ambient with R407C (Green Refrigerant)</w:t>
            </w:r>
          </w:p>
          <w:p w:rsidR="004E7DCA" w:rsidRPr="004E7DCA" w:rsidRDefault="004E7DCA" w:rsidP="004E7DCA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</w:rPr>
            </w:pPr>
            <w:r w:rsidRPr="004E7DCA">
              <w:rPr>
                <w:rFonts w:cs="Tahoma"/>
                <w:color w:val="000000"/>
              </w:rPr>
              <w:t>•Chiller Capacity – 23 Tr at 35 Degree Ambient with R407C (Green Refrigerant) is the next available capacity.</w:t>
            </w:r>
          </w:p>
          <w:p w:rsidR="00374809" w:rsidRPr="00D71783" w:rsidRDefault="004E7DCA" w:rsidP="004E7DC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highlight w:val="yellow"/>
              </w:rPr>
            </w:pPr>
            <w:r w:rsidRPr="004E7DCA">
              <w:rPr>
                <w:rFonts w:cs="Tahoma"/>
                <w:color w:val="000000"/>
              </w:rPr>
              <w:t>Please let us know which one to quote.</w:t>
            </w:r>
          </w:p>
        </w:tc>
        <w:tc>
          <w:tcPr>
            <w:tcW w:w="5310" w:type="dxa"/>
          </w:tcPr>
          <w:p w:rsidR="00374809" w:rsidRPr="00D71783" w:rsidRDefault="00A028A0" w:rsidP="00E8286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highlight w:val="yellow"/>
              </w:rPr>
            </w:pPr>
            <w:r w:rsidRPr="00A028A0">
              <w:rPr>
                <w:rFonts w:cs="Tahoma"/>
                <w:color w:val="000000"/>
              </w:rPr>
              <w:t>The Bidder is required to supply c</w:t>
            </w:r>
            <w:r w:rsidR="00E82861">
              <w:rPr>
                <w:rFonts w:cs="Tahoma"/>
                <w:color w:val="000000"/>
              </w:rPr>
              <w:t>hiller unit of minimum 10 TR</w:t>
            </w:r>
            <w:r w:rsidRPr="00A028A0">
              <w:rPr>
                <w:rFonts w:cs="Tahoma"/>
                <w:color w:val="000000"/>
              </w:rPr>
              <w:t xml:space="preserve"> complying </w:t>
            </w:r>
            <w:r w:rsidR="004D244F">
              <w:rPr>
                <w:rFonts w:cs="Tahoma"/>
                <w:color w:val="000000"/>
              </w:rPr>
              <w:t>with the technical specification</w:t>
            </w:r>
            <w:r w:rsidRPr="00A028A0">
              <w:rPr>
                <w:rFonts w:cs="Tahoma"/>
                <w:color w:val="000000"/>
              </w:rPr>
              <w:t>.</w:t>
            </w:r>
          </w:p>
        </w:tc>
      </w:tr>
      <w:tr w:rsidR="00374809" w:rsidRPr="00E715D5" w:rsidTr="00CD0D17">
        <w:trPr>
          <w:trHeight w:val="512"/>
        </w:trPr>
        <w:tc>
          <w:tcPr>
            <w:tcW w:w="918" w:type="dxa"/>
          </w:tcPr>
          <w:p w:rsidR="00374809" w:rsidRPr="0025714E" w:rsidRDefault="00374809" w:rsidP="00392424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25714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80" w:type="dxa"/>
          </w:tcPr>
          <w:p w:rsidR="00374809" w:rsidRPr="00C30333" w:rsidRDefault="000021FA" w:rsidP="000021FA">
            <w:r w:rsidRPr="00C30333">
              <w:rPr>
                <w:rFonts w:ascii="Arial" w:hAnsi="Arial" w:cs="Arial"/>
                <w:sz w:val="20"/>
              </w:rPr>
              <w:t>Technical Specification, Volume-II of bidding document</w:t>
            </w:r>
          </w:p>
        </w:tc>
        <w:tc>
          <w:tcPr>
            <w:tcW w:w="5670" w:type="dxa"/>
          </w:tcPr>
          <w:p w:rsidR="00374809" w:rsidRPr="00D71783" w:rsidRDefault="00523883" w:rsidP="0039242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highlight w:val="yellow"/>
              </w:rPr>
            </w:pPr>
            <w:r w:rsidRPr="00523883">
              <w:rPr>
                <w:rFonts w:cs="Tahoma"/>
                <w:color w:val="000000"/>
              </w:rPr>
              <w:t>Heating system is required or not during the winter period, please clarify, same is not given in the BOQ.</w:t>
            </w:r>
          </w:p>
        </w:tc>
        <w:tc>
          <w:tcPr>
            <w:tcW w:w="5310" w:type="dxa"/>
          </w:tcPr>
          <w:p w:rsidR="00374809" w:rsidRPr="00D71783" w:rsidRDefault="007D2DA0" w:rsidP="0043374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highlight w:val="yellow"/>
              </w:rPr>
            </w:pPr>
            <w:r w:rsidRPr="007D2DA0">
              <w:rPr>
                <w:rFonts w:cs="Tahoma"/>
                <w:color w:val="000000"/>
              </w:rPr>
              <w:t xml:space="preserve">Heating System </w:t>
            </w:r>
            <w:r w:rsidR="00433740">
              <w:rPr>
                <w:rFonts w:cs="Tahoma"/>
                <w:color w:val="000000"/>
              </w:rPr>
              <w:t>is r</w:t>
            </w:r>
            <w:r w:rsidRPr="007D2DA0">
              <w:rPr>
                <w:rFonts w:cs="Tahoma"/>
                <w:color w:val="000000"/>
              </w:rPr>
              <w:t>equired. Pl</w:t>
            </w:r>
            <w:r w:rsidR="007F1339">
              <w:rPr>
                <w:rFonts w:cs="Tahoma"/>
                <w:color w:val="000000"/>
              </w:rPr>
              <w:t>ease</w:t>
            </w:r>
            <w:r w:rsidRPr="007D2DA0">
              <w:rPr>
                <w:rFonts w:cs="Tahoma"/>
                <w:color w:val="000000"/>
              </w:rPr>
              <w:t xml:space="preserve"> Refer </w:t>
            </w:r>
            <w:r w:rsidR="007F1339">
              <w:rPr>
                <w:rFonts w:cs="Tahoma"/>
                <w:color w:val="000000"/>
              </w:rPr>
              <w:t xml:space="preserve">to </w:t>
            </w:r>
            <w:r w:rsidRPr="007D2DA0">
              <w:rPr>
                <w:rFonts w:cs="Tahoma"/>
                <w:color w:val="000000"/>
              </w:rPr>
              <w:t>Sl. No 2.  of BOQ</w:t>
            </w:r>
          </w:p>
        </w:tc>
      </w:tr>
      <w:tr w:rsidR="00374809" w:rsidRPr="00E715D5" w:rsidTr="00CD0D17">
        <w:trPr>
          <w:trHeight w:val="782"/>
        </w:trPr>
        <w:tc>
          <w:tcPr>
            <w:tcW w:w="918" w:type="dxa"/>
          </w:tcPr>
          <w:p w:rsidR="00374809" w:rsidRPr="0025714E" w:rsidRDefault="00374809" w:rsidP="00392424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80" w:type="dxa"/>
          </w:tcPr>
          <w:p w:rsidR="00374809" w:rsidRPr="00C30333" w:rsidRDefault="000021FA" w:rsidP="000021FA">
            <w:r w:rsidRPr="00C30333">
              <w:rPr>
                <w:rFonts w:ascii="Arial" w:hAnsi="Arial" w:cs="Arial"/>
                <w:sz w:val="20"/>
              </w:rPr>
              <w:t>Technical Specification, Volume-II of bidding document</w:t>
            </w:r>
          </w:p>
        </w:tc>
        <w:tc>
          <w:tcPr>
            <w:tcW w:w="5670" w:type="dxa"/>
          </w:tcPr>
          <w:p w:rsidR="00374809" w:rsidRPr="00D71783" w:rsidRDefault="003A7FF3" w:rsidP="0039242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highlight w:val="yellow"/>
              </w:rPr>
            </w:pPr>
            <w:r w:rsidRPr="003A7FF3">
              <w:rPr>
                <w:rFonts w:cs="Tahoma"/>
                <w:color w:val="000000"/>
              </w:rPr>
              <w:t>Chiller will be placed on the Convertor hall Roof only, please clarify.</w:t>
            </w:r>
          </w:p>
        </w:tc>
        <w:tc>
          <w:tcPr>
            <w:tcW w:w="5310" w:type="dxa"/>
          </w:tcPr>
          <w:p w:rsidR="00374809" w:rsidRPr="00D71783" w:rsidRDefault="00341DAF" w:rsidP="0039242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highlight w:val="yellow"/>
              </w:rPr>
            </w:pPr>
            <w:r w:rsidRPr="00341DAF">
              <w:rPr>
                <w:rFonts w:cs="Tahoma"/>
                <w:color w:val="000000"/>
              </w:rPr>
              <w:t>Chiller shall be placed on converter hall roof.</w:t>
            </w:r>
          </w:p>
        </w:tc>
      </w:tr>
      <w:tr w:rsidR="00374809" w:rsidRPr="00E715D5" w:rsidTr="00CD0D17">
        <w:trPr>
          <w:trHeight w:val="638"/>
        </w:trPr>
        <w:tc>
          <w:tcPr>
            <w:tcW w:w="918" w:type="dxa"/>
          </w:tcPr>
          <w:p w:rsidR="00374809" w:rsidRPr="0025714E" w:rsidRDefault="00374809" w:rsidP="00392424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980" w:type="dxa"/>
          </w:tcPr>
          <w:p w:rsidR="00374809" w:rsidRPr="00C30333" w:rsidRDefault="000021FA" w:rsidP="000021FA">
            <w:r w:rsidRPr="00C30333">
              <w:rPr>
                <w:rFonts w:ascii="Arial" w:hAnsi="Arial" w:cs="Arial"/>
                <w:sz w:val="20"/>
              </w:rPr>
              <w:t>Technical Specification, Volume-II of bidding document</w:t>
            </w:r>
          </w:p>
        </w:tc>
        <w:tc>
          <w:tcPr>
            <w:tcW w:w="5670" w:type="dxa"/>
          </w:tcPr>
          <w:p w:rsidR="00374809" w:rsidRPr="00D71783" w:rsidRDefault="002D5B51" w:rsidP="00392424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  <w:highlight w:val="yellow"/>
              </w:rPr>
            </w:pPr>
            <w:r w:rsidRPr="002D5B51">
              <w:rPr>
                <w:rFonts w:cs="Tahoma"/>
                <w:color w:val="000000"/>
              </w:rPr>
              <w:t>System will be installed as per BOQ or as per Tender document, please clarify.</w:t>
            </w:r>
          </w:p>
        </w:tc>
        <w:tc>
          <w:tcPr>
            <w:tcW w:w="5310" w:type="dxa"/>
          </w:tcPr>
          <w:p w:rsidR="00374809" w:rsidRPr="00D71783" w:rsidRDefault="009015D2" w:rsidP="0047701E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  <w:highlight w:val="yellow"/>
              </w:rPr>
            </w:pPr>
            <w:r w:rsidRPr="009015D2">
              <w:rPr>
                <w:rFonts w:cs="Tahoma"/>
                <w:color w:val="000000"/>
              </w:rPr>
              <w:t xml:space="preserve">BOQ is in line </w:t>
            </w:r>
            <w:r w:rsidR="008067AB">
              <w:rPr>
                <w:rFonts w:cs="Tahoma"/>
                <w:color w:val="000000"/>
              </w:rPr>
              <w:t>with the other provisions of the bidding</w:t>
            </w:r>
            <w:r w:rsidR="003D0169">
              <w:rPr>
                <w:rFonts w:cs="Tahoma"/>
                <w:color w:val="000000"/>
              </w:rPr>
              <w:t xml:space="preserve"> Document. </w:t>
            </w:r>
          </w:p>
        </w:tc>
      </w:tr>
      <w:tr w:rsidR="000C5310" w:rsidRPr="00E715D5" w:rsidTr="00CD0D17">
        <w:trPr>
          <w:trHeight w:val="638"/>
        </w:trPr>
        <w:tc>
          <w:tcPr>
            <w:tcW w:w="918" w:type="dxa"/>
          </w:tcPr>
          <w:p w:rsidR="000C5310" w:rsidRDefault="000C5310" w:rsidP="00392424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980" w:type="dxa"/>
          </w:tcPr>
          <w:p w:rsidR="000C5310" w:rsidRPr="00D71783" w:rsidRDefault="000C5310" w:rsidP="000021FA">
            <w:pPr>
              <w:rPr>
                <w:rFonts w:ascii="Arial" w:hAnsi="Arial" w:cs="Arial"/>
                <w:sz w:val="20"/>
                <w:highlight w:val="yellow"/>
              </w:rPr>
            </w:pPr>
            <w:r w:rsidRPr="000C5310">
              <w:rPr>
                <w:rFonts w:ascii="Arial" w:hAnsi="Arial" w:cs="Arial"/>
                <w:sz w:val="20"/>
              </w:rPr>
              <w:t>Scope of work Under AMC contract</w:t>
            </w:r>
            <w:r w:rsidR="00C8028C">
              <w:rPr>
                <w:rFonts w:ascii="Arial" w:hAnsi="Arial" w:cs="Arial"/>
                <w:sz w:val="20"/>
              </w:rPr>
              <w:t>/Technical Specification</w:t>
            </w:r>
          </w:p>
        </w:tc>
        <w:tc>
          <w:tcPr>
            <w:tcW w:w="5670" w:type="dxa"/>
          </w:tcPr>
          <w:p w:rsidR="000C5310" w:rsidRPr="002D5B51" w:rsidRDefault="00E7310C" w:rsidP="00392424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</w:rPr>
            </w:pPr>
            <w:r w:rsidRPr="00E7310C">
              <w:rPr>
                <w:rFonts w:cs="Tahoma"/>
                <w:color w:val="000000"/>
              </w:rPr>
              <w:t>In case of shell &amp; tube type compressor, tube brushing is not possible.</w:t>
            </w:r>
          </w:p>
        </w:tc>
        <w:tc>
          <w:tcPr>
            <w:tcW w:w="5310" w:type="dxa"/>
          </w:tcPr>
          <w:p w:rsidR="000C5310" w:rsidRPr="00D71783" w:rsidRDefault="00545469" w:rsidP="000F1A0A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  <w:highlight w:val="yellow"/>
              </w:rPr>
            </w:pPr>
            <w:r w:rsidRPr="00545469">
              <w:rPr>
                <w:rFonts w:cs="Tahoma"/>
                <w:color w:val="000000"/>
              </w:rPr>
              <w:t xml:space="preserve">The </w:t>
            </w:r>
            <w:r w:rsidR="0047701E">
              <w:rPr>
                <w:rFonts w:cs="Tahoma"/>
                <w:color w:val="000000"/>
              </w:rPr>
              <w:t xml:space="preserve">offered </w:t>
            </w:r>
            <w:r w:rsidRPr="00545469">
              <w:rPr>
                <w:rFonts w:cs="Tahoma"/>
                <w:color w:val="000000"/>
              </w:rPr>
              <w:t xml:space="preserve">compressor should meet the requirement of </w:t>
            </w:r>
            <w:r w:rsidR="000F1A0A">
              <w:rPr>
                <w:rFonts w:cs="Tahoma"/>
                <w:color w:val="000000"/>
              </w:rPr>
              <w:t>as specified</w:t>
            </w:r>
            <w:r w:rsidRPr="00545469">
              <w:rPr>
                <w:rFonts w:cs="Tahoma"/>
                <w:color w:val="000000"/>
              </w:rPr>
              <w:t xml:space="preserve"> in </w:t>
            </w:r>
            <w:r w:rsidR="000F1A0A">
              <w:rPr>
                <w:rFonts w:cs="Tahoma"/>
                <w:color w:val="000000"/>
              </w:rPr>
              <w:t>the T</w:t>
            </w:r>
            <w:r w:rsidRPr="00545469">
              <w:rPr>
                <w:rFonts w:cs="Tahoma"/>
                <w:color w:val="000000"/>
              </w:rPr>
              <w:t xml:space="preserve">echnical Specification. For De-scaling in condenser tubes or any other section of chiller unit Manual/Chemical/or equivalent method may </w:t>
            </w:r>
            <w:r w:rsidRPr="00545469">
              <w:rPr>
                <w:rFonts w:cs="Tahoma"/>
                <w:color w:val="000000"/>
              </w:rPr>
              <w:lastRenderedPageBreak/>
              <w:t>be used.</w:t>
            </w:r>
          </w:p>
        </w:tc>
      </w:tr>
      <w:tr w:rsidR="000C5310" w:rsidRPr="00E715D5" w:rsidTr="00CD0D17">
        <w:trPr>
          <w:trHeight w:val="638"/>
        </w:trPr>
        <w:tc>
          <w:tcPr>
            <w:tcW w:w="918" w:type="dxa"/>
          </w:tcPr>
          <w:p w:rsidR="000C5310" w:rsidRDefault="000C5310" w:rsidP="00392424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</w:t>
            </w:r>
          </w:p>
        </w:tc>
        <w:tc>
          <w:tcPr>
            <w:tcW w:w="1980" w:type="dxa"/>
          </w:tcPr>
          <w:p w:rsidR="000C5310" w:rsidRPr="00D71783" w:rsidRDefault="000C5310" w:rsidP="000021FA">
            <w:pPr>
              <w:rPr>
                <w:rFonts w:ascii="Arial" w:hAnsi="Arial" w:cs="Arial"/>
                <w:sz w:val="20"/>
                <w:highlight w:val="yellow"/>
              </w:rPr>
            </w:pPr>
            <w:r w:rsidRPr="000C5310">
              <w:rPr>
                <w:rFonts w:ascii="Arial" w:hAnsi="Arial" w:cs="Arial"/>
                <w:sz w:val="20"/>
              </w:rPr>
              <w:t>Scope of work Under AMC contract</w:t>
            </w:r>
          </w:p>
        </w:tc>
        <w:tc>
          <w:tcPr>
            <w:tcW w:w="5670" w:type="dxa"/>
          </w:tcPr>
          <w:p w:rsidR="000C5310" w:rsidRPr="002D5B51" w:rsidRDefault="00E7310C" w:rsidP="00392424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</w:rPr>
            </w:pPr>
            <w:r w:rsidRPr="00E7310C">
              <w:rPr>
                <w:rFonts w:cs="Tahoma"/>
                <w:color w:val="000000"/>
              </w:rPr>
              <w:t>Additional Cost will be charged for Top Up refrigerant.-Carrying out testing of lubricant &amp; water once in a year.</w:t>
            </w:r>
          </w:p>
        </w:tc>
        <w:tc>
          <w:tcPr>
            <w:tcW w:w="5310" w:type="dxa"/>
          </w:tcPr>
          <w:p w:rsidR="000C5310" w:rsidRPr="00D71783" w:rsidRDefault="0095687D" w:rsidP="00392424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  <w:highlight w:val="yellow"/>
              </w:rPr>
            </w:pPr>
            <w:r w:rsidRPr="0095687D">
              <w:rPr>
                <w:rFonts w:cs="Tahoma"/>
                <w:color w:val="000000"/>
              </w:rPr>
              <w:t>No additional payment shall be made against top up of refrigerant within warranty period of 5 years.</w:t>
            </w:r>
          </w:p>
        </w:tc>
      </w:tr>
      <w:tr w:rsidR="00374809" w:rsidRPr="00E715D5" w:rsidTr="00CD0D17">
        <w:trPr>
          <w:trHeight w:val="1943"/>
        </w:trPr>
        <w:tc>
          <w:tcPr>
            <w:tcW w:w="918" w:type="dxa"/>
          </w:tcPr>
          <w:p w:rsidR="00374809" w:rsidRPr="0025714E" w:rsidRDefault="00374809" w:rsidP="00392424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980" w:type="dxa"/>
          </w:tcPr>
          <w:p w:rsidR="00374809" w:rsidRPr="00D71783" w:rsidRDefault="000C5310" w:rsidP="000021FA">
            <w:pPr>
              <w:rPr>
                <w:highlight w:val="yellow"/>
              </w:rPr>
            </w:pPr>
            <w:r w:rsidRPr="000C5310">
              <w:rPr>
                <w:rFonts w:ascii="Arial" w:hAnsi="Arial" w:cs="Arial"/>
                <w:sz w:val="20"/>
              </w:rPr>
              <w:t>Scope of work Under AMC contract</w:t>
            </w:r>
          </w:p>
        </w:tc>
        <w:tc>
          <w:tcPr>
            <w:tcW w:w="5670" w:type="dxa"/>
          </w:tcPr>
          <w:p w:rsidR="00374809" w:rsidRPr="00D71783" w:rsidRDefault="00E7310C" w:rsidP="00392424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/>
                <w:highlight w:val="yellow"/>
              </w:rPr>
            </w:pPr>
            <w:r w:rsidRPr="00E7310C">
              <w:rPr>
                <w:rFonts w:cs="Tahoma"/>
                <w:color w:val="000000"/>
              </w:rPr>
              <w:t>In case of 3Ph Compressor only one year warranty is given. 3 years will cover in AMC &amp; additional 2 years will be charged extra.</w:t>
            </w:r>
          </w:p>
        </w:tc>
        <w:tc>
          <w:tcPr>
            <w:tcW w:w="5310" w:type="dxa"/>
          </w:tcPr>
          <w:p w:rsidR="00374809" w:rsidRPr="00D71783" w:rsidRDefault="00005D6D" w:rsidP="00454C4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The offered c</w:t>
            </w:r>
            <w:r w:rsidR="00CB767D" w:rsidRPr="00CB767D">
              <w:rPr>
                <w:rFonts w:ascii="Arial" w:hAnsi="Arial" w:cs="Arial"/>
                <w:sz w:val="20"/>
              </w:rPr>
              <w:t xml:space="preserve">ompressor shall be of minimum 5 Years warranty </w:t>
            </w:r>
            <w:r w:rsidR="00454C4C">
              <w:rPr>
                <w:rFonts w:ascii="Arial" w:hAnsi="Arial" w:cs="Arial"/>
                <w:sz w:val="20"/>
              </w:rPr>
              <w:t>in line with provisions of the bidding document</w:t>
            </w:r>
            <w:bookmarkStart w:id="0" w:name="_GoBack"/>
            <w:bookmarkEnd w:id="0"/>
            <w:r w:rsidR="00CB767D" w:rsidRPr="00CB767D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4E7DCA" w:rsidRDefault="004E7DCA">
      <w:pPr>
        <w:rPr>
          <w:b/>
          <w:bCs/>
          <w:lang w:val="en-IN"/>
        </w:rPr>
      </w:pPr>
    </w:p>
    <w:p w:rsidR="00D30D22" w:rsidRPr="007E1CB4" w:rsidRDefault="00AB647A">
      <w:pPr>
        <w:rPr>
          <w:b/>
          <w:bCs/>
          <w:lang w:val="en-IN"/>
        </w:rPr>
      </w:pPr>
      <w:r w:rsidRPr="007E1CB4">
        <w:rPr>
          <w:b/>
          <w:bCs/>
          <w:lang w:val="en-IN"/>
        </w:rPr>
        <w:t xml:space="preserve">NOTE: Bidder is requested to visit Vindhyachal Substation for better understanding and clarity of scope of work and its easy implementation. </w:t>
      </w:r>
    </w:p>
    <w:sectPr w:rsidR="00D30D22" w:rsidRPr="007E1CB4" w:rsidSect="001C5034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F2" w:rsidRDefault="005743F2" w:rsidP="003B29E8">
      <w:pPr>
        <w:spacing w:after="0" w:line="240" w:lineRule="auto"/>
      </w:pPr>
      <w:r>
        <w:separator/>
      </w:r>
    </w:p>
  </w:endnote>
  <w:endnote w:type="continuationSeparator" w:id="0">
    <w:p w:rsidR="005743F2" w:rsidRDefault="005743F2" w:rsidP="003B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149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BE7" w:rsidRDefault="00291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C4C">
          <w:rPr>
            <w:noProof/>
          </w:rPr>
          <w:t>2</w:t>
        </w:r>
        <w:r>
          <w:rPr>
            <w:noProof/>
          </w:rPr>
          <w:fldChar w:fldCharType="end"/>
        </w:r>
        <w:r w:rsidR="008317A0">
          <w:rPr>
            <w:noProof/>
          </w:rPr>
          <w:t xml:space="preserve"> of 1</w:t>
        </w:r>
      </w:p>
    </w:sdtContent>
  </w:sdt>
  <w:p w:rsidR="00291BE7" w:rsidRDefault="00291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F2" w:rsidRDefault="005743F2" w:rsidP="003B29E8">
      <w:pPr>
        <w:spacing w:after="0" w:line="240" w:lineRule="auto"/>
      </w:pPr>
      <w:r>
        <w:separator/>
      </w:r>
    </w:p>
  </w:footnote>
  <w:footnote w:type="continuationSeparator" w:id="0">
    <w:p w:rsidR="005743F2" w:rsidRDefault="005743F2" w:rsidP="003B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7" w:rsidRPr="000250BC" w:rsidRDefault="00291BE7" w:rsidP="00C2052E">
    <w:pPr>
      <w:pStyle w:val="Header"/>
      <w:rPr>
        <w:b/>
        <w:bCs/>
        <w:sz w:val="24"/>
        <w:szCs w:val="24"/>
        <w:lang w:val="en-IN"/>
      </w:rPr>
    </w:pPr>
    <w:r w:rsidRPr="000250BC">
      <w:rPr>
        <w:b/>
        <w:bCs/>
        <w:sz w:val="24"/>
        <w:szCs w:val="24"/>
        <w:lang w:val="en-IN"/>
      </w:rPr>
      <w:t>Clarification-</w:t>
    </w:r>
    <w:r w:rsidRPr="00B07DE1">
      <w:rPr>
        <w:b/>
        <w:bCs/>
        <w:sz w:val="24"/>
        <w:szCs w:val="24"/>
        <w:lang w:val="en-IN"/>
      </w:rPr>
      <w:t>01</w:t>
    </w:r>
    <w:r w:rsidR="00B07DE1">
      <w:rPr>
        <w:sz w:val="24"/>
        <w:szCs w:val="24"/>
        <w:lang w:val="en-IN"/>
      </w:rPr>
      <w:t xml:space="preserve"> against “</w:t>
    </w:r>
    <w:r w:rsidR="0043636B" w:rsidRPr="0043636B">
      <w:rPr>
        <w:sz w:val="24"/>
        <w:szCs w:val="24"/>
        <w:lang w:val="en-IN"/>
      </w:rPr>
      <w:t>Supply &amp; Retrofitment of Existing Air Conditioning System of Valve Hall 1&amp;2 at Vindhyachal HVDC Station</w:t>
    </w:r>
    <w:r w:rsidR="00B07DE1" w:rsidRPr="008B1CC0">
      <w:rPr>
        <w:sz w:val="24"/>
        <w:szCs w:val="24"/>
        <w:lang w:val="en-IN"/>
      </w:rPr>
      <w:t xml:space="preserve"> (Spec. No. </w:t>
    </w:r>
    <w:r w:rsidR="0043636B" w:rsidRPr="0043636B">
      <w:rPr>
        <w:b/>
        <w:bCs/>
        <w:sz w:val="24"/>
        <w:szCs w:val="24"/>
        <w:lang w:val="en-IN"/>
      </w:rPr>
      <w:t>5002000942/OTHERS/DOM/K00 - NR3 RHQ -1</w:t>
    </w:r>
    <w:r w:rsidR="00B07DE1" w:rsidRPr="008B1CC0">
      <w:rPr>
        <w:sz w:val="24"/>
        <w:szCs w:val="24"/>
        <w:lang w:val="en-IN"/>
      </w:rPr>
      <w:t>)”</w:t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  <w:r w:rsidR="00C2052E">
      <w:rPr>
        <w:b/>
        <w:bCs/>
        <w:sz w:val="24"/>
        <w:szCs w:val="24"/>
        <w:lang w:val="en-I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9D1"/>
    <w:multiLevelType w:val="hybridMultilevel"/>
    <w:tmpl w:val="37AE9FDC"/>
    <w:lvl w:ilvl="0" w:tplc="04090019">
      <w:start w:val="1"/>
      <w:numFmt w:val="lowerLetter"/>
      <w:lvlText w:val="%1."/>
      <w:lvlJc w:val="left"/>
      <w:pPr>
        <w:ind w:left="144" w:firstLine="216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">
    <w:nsid w:val="29E14A7B"/>
    <w:multiLevelType w:val="hybridMultilevel"/>
    <w:tmpl w:val="BA6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780"/>
    <w:multiLevelType w:val="hybridMultilevel"/>
    <w:tmpl w:val="49909882"/>
    <w:lvl w:ilvl="0" w:tplc="9294DF1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941CF"/>
    <w:multiLevelType w:val="hybridMultilevel"/>
    <w:tmpl w:val="C77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73B95"/>
    <w:multiLevelType w:val="hybridMultilevel"/>
    <w:tmpl w:val="D4403CA4"/>
    <w:lvl w:ilvl="0" w:tplc="CC5C7F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60E6B"/>
    <w:multiLevelType w:val="hybridMultilevel"/>
    <w:tmpl w:val="255C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80A67"/>
    <w:multiLevelType w:val="hybridMultilevel"/>
    <w:tmpl w:val="94FA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73B3D"/>
    <w:multiLevelType w:val="multilevel"/>
    <w:tmpl w:val="B3F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05EFF"/>
    <w:multiLevelType w:val="hybridMultilevel"/>
    <w:tmpl w:val="2FD20700"/>
    <w:lvl w:ilvl="0" w:tplc="173A9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CD"/>
    <w:rsid w:val="000021FA"/>
    <w:rsid w:val="00005D6D"/>
    <w:rsid w:val="00021792"/>
    <w:rsid w:val="000250BC"/>
    <w:rsid w:val="00052FC3"/>
    <w:rsid w:val="00054C3C"/>
    <w:rsid w:val="00063308"/>
    <w:rsid w:val="000734AF"/>
    <w:rsid w:val="000A3CCD"/>
    <w:rsid w:val="000C5310"/>
    <w:rsid w:val="000D10E5"/>
    <w:rsid w:val="000F1A0A"/>
    <w:rsid w:val="000F552C"/>
    <w:rsid w:val="00156AA2"/>
    <w:rsid w:val="00166E7A"/>
    <w:rsid w:val="001A0D0F"/>
    <w:rsid w:val="001C5034"/>
    <w:rsid w:val="00200241"/>
    <w:rsid w:val="002014F9"/>
    <w:rsid w:val="002123C2"/>
    <w:rsid w:val="00215A15"/>
    <w:rsid w:val="002363D8"/>
    <w:rsid w:val="0025714E"/>
    <w:rsid w:val="00291BE7"/>
    <w:rsid w:val="002C6F26"/>
    <w:rsid w:val="002D5B51"/>
    <w:rsid w:val="00324907"/>
    <w:rsid w:val="00341DAF"/>
    <w:rsid w:val="003450EA"/>
    <w:rsid w:val="0036142C"/>
    <w:rsid w:val="00374809"/>
    <w:rsid w:val="00382E08"/>
    <w:rsid w:val="00386826"/>
    <w:rsid w:val="00392383"/>
    <w:rsid w:val="00392424"/>
    <w:rsid w:val="003A7FF3"/>
    <w:rsid w:val="003B29E8"/>
    <w:rsid w:val="003D0169"/>
    <w:rsid w:val="00411823"/>
    <w:rsid w:val="00421594"/>
    <w:rsid w:val="00433740"/>
    <w:rsid w:val="004349A9"/>
    <w:rsid w:val="0043636B"/>
    <w:rsid w:val="00443A39"/>
    <w:rsid w:val="004446DA"/>
    <w:rsid w:val="00454C4C"/>
    <w:rsid w:val="00457525"/>
    <w:rsid w:val="00462530"/>
    <w:rsid w:val="00464439"/>
    <w:rsid w:val="0047701E"/>
    <w:rsid w:val="004955C6"/>
    <w:rsid w:val="004A6A60"/>
    <w:rsid w:val="004A7F0D"/>
    <w:rsid w:val="004B1CAB"/>
    <w:rsid w:val="004B2DAC"/>
    <w:rsid w:val="004D110F"/>
    <w:rsid w:val="004D244F"/>
    <w:rsid w:val="004D5BDE"/>
    <w:rsid w:val="004E7DCA"/>
    <w:rsid w:val="00503D84"/>
    <w:rsid w:val="00505875"/>
    <w:rsid w:val="0050646A"/>
    <w:rsid w:val="00523883"/>
    <w:rsid w:val="005370D3"/>
    <w:rsid w:val="00545469"/>
    <w:rsid w:val="00547E00"/>
    <w:rsid w:val="005743F2"/>
    <w:rsid w:val="005820A8"/>
    <w:rsid w:val="005F1F9F"/>
    <w:rsid w:val="0064798C"/>
    <w:rsid w:val="00676FC2"/>
    <w:rsid w:val="0069105E"/>
    <w:rsid w:val="006A3DC3"/>
    <w:rsid w:val="006B1B9C"/>
    <w:rsid w:val="006B2794"/>
    <w:rsid w:val="00743B0D"/>
    <w:rsid w:val="00757569"/>
    <w:rsid w:val="0076242A"/>
    <w:rsid w:val="0078707D"/>
    <w:rsid w:val="007D23BB"/>
    <w:rsid w:val="007D2DA0"/>
    <w:rsid w:val="007D50F9"/>
    <w:rsid w:val="007D5FD1"/>
    <w:rsid w:val="007E1CB4"/>
    <w:rsid w:val="007F1339"/>
    <w:rsid w:val="008057B2"/>
    <w:rsid w:val="008067AB"/>
    <w:rsid w:val="00810AF7"/>
    <w:rsid w:val="00813936"/>
    <w:rsid w:val="008317A0"/>
    <w:rsid w:val="008477DE"/>
    <w:rsid w:val="00883C2B"/>
    <w:rsid w:val="0089476B"/>
    <w:rsid w:val="008B1CC0"/>
    <w:rsid w:val="008B6447"/>
    <w:rsid w:val="008E59BB"/>
    <w:rsid w:val="0090044B"/>
    <w:rsid w:val="009015D2"/>
    <w:rsid w:val="00904563"/>
    <w:rsid w:val="009075D7"/>
    <w:rsid w:val="00923991"/>
    <w:rsid w:val="0095687D"/>
    <w:rsid w:val="00962043"/>
    <w:rsid w:val="009A36A9"/>
    <w:rsid w:val="009C414A"/>
    <w:rsid w:val="00A028A0"/>
    <w:rsid w:val="00A144D9"/>
    <w:rsid w:val="00A24FE9"/>
    <w:rsid w:val="00A448DE"/>
    <w:rsid w:val="00A56F38"/>
    <w:rsid w:val="00AB256F"/>
    <w:rsid w:val="00AB647A"/>
    <w:rsid w:val="00B07DE1"/>
    <w:rsid w:val="00B2204B"/>
    <w:rsid w:val="00B31CB1"/>
    <w:rsid w:val="00B3472C"/>
    <w:rsid w:val="00B75FAE"/>
    <w:rsid w:val="00B760E3"/>
    <w:rsid w:val="00BC3F40"/>
    <w:rsid w:val="00C2052E"/>
    <w:rsid w:val="00C2692B"/>
    <w:rsid w:val="00C30333"/>
    <w:rsid w:val="00C349F2"/>
    <w:rsid w:val="00C54DA6"/>
    <w:rsid w:val="00C8028C"/>
    <w:rsid w:val="00C931E7"/>
    <w:rsid w:val="00CB767D"/>
    <w:rsid w:val="00CC07EF"/>
    <w:rsid w:val="00CC1BC4"/>
    <w:rsid w:val="00CC2F9D"/>
    <w:rsid w:val="00CD0BF9"/>
    <w:rsid w:val="00CD0D17"/>
    <w:rsid w:val="00CE0523"/>
    <w:rsid w:val="00D30D22"/>
    <w:rsid w:val="00D44FCB"/>
    <w:rsid w:val="00D71783"/>
    <w:rsid w:val="00D917B6"/>
    <w:rsid w:val="00D9616B"/>
    <w:rsid w:val="00DA1C79"/>
    <w:rsid w:val="00DA6586"/>
    <w:rsid w:val="00DD36BD"/>
    <w:rsid w:val="00E02A1A"/>
    <w:rsid w:val="00E068B4"/>
    <w:rsid w:val="00E11FD1"/>
    <w:rsid w:val="00E166E8"/>
    <w:rsid w:val="00E33DC8"/>
    <w:rsid w:val="00E44E69"/>
    <w:rsid w:val="00E51C04"/>
    <w:rsid w:val="00E5205E"/>
    <w:rsid w:val="00E7310C"/>
    <w:rsid w:val="00E82861"/>
    <w:rsid w:val="00E87BAE"/>
    <w:rsid w:val="00EB73B9"/>
    <w:rsid w:val="00EF2268"/>
    <w:rsid w:val="00F2415E"/>
    <w:rsid w:val="00F63AD5"/>
    <w:rsid w:val="00F735CF"/>
    <w:rsid w:val="00FD0272"/>
    <w:rsid w:val="00FD28CC"/>
    <w:rsid w:val="00FD720B"/>
    <w:rsid w:val="00FF0472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BC"/>
  </w:style>
  <w:style w:type="paragraph" w:styleId="Footer">
    <w:name w:val="footer"/>
    <w:basedOn w:val="Normal"/>
    <w:link w:val="FooterChar"/>
    <w:uiPriority w:val="99"/>
    <w:unhideWhenUsed/>
    <w:rsid w:val="00025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BC"/>
  </w:style>
  <w:style w:type="paragraph" w:styleId="BalloonText">
    <w:name w:val="Balloon Text"/>
    <w:basedOn w:val="Normal"/>
    <w:link w:val="BalloonTextChar"/>
    <w:uiPriority w:val="99"/>
    <w:semiHidden/>
    <w:unhideWhenUsed/>
    <w:rsid w:val="00291BE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E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BC"/>
  </w:style>
  <w:style w:type="paragraph" w:styleId="Footer">
    <w:name w:val="footer"/>
    <w:basedOn w:val="Normal"/>
    <w:link w:val="FooterChar"/>
    <w:uiPriority w:val="99"/>
    <w:unhideWhenUsed/>
    <w:rsid w:val="00025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BC"/>
  </w:style>
  <w:style w:type="paragraph" w:styleId="BalloonText">
    <w:name w:val="Balloon Text"/>
    <w:basedOn w:val="Normal"/>
    <w:link w:val="BalloonTextChar"/>
    <w:uiPriority w:val="99"/>
    <w:semiHidden/>
    <w:unhideWhenUsed/>
    <w:rsid w:val="00291BE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E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E9FD-0D9A-4201-BC86-C2DD936D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Mishra {पल्लवी मिश्रा}</dc:creator>
  <cp:keywords/>
  <dc:description/>
  <cp:lastModifiedBy>Pallavi Mishra {पल्लवी मिश्रा}</cp:lastModifiedBy>
  <cp:revision>65</cp:revision>
  <cp:lastPrinted>2020-01-10T09:54:00Z</cp:lastPrinted>
  <dcterms:created xsi:type="dcterms:W3CDTF">2019-09-03T06:00:00Z</dcterms:created>
  <dcterms:modified xsi:type="dcterms:W3CDTF">2020-01-10T10:07:00Z</dcterms:modified>
</cp:coreProperties>
</file>