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800" w:header="720" w:footer="720" w:gutter="0"/>
          <w:pgNumType w:start="1"/>
          <w:cols w:space="720"/>
          <w:docGrid w:linePitch="360"/>
        </w:sectPr>
      </w:pPr>
    </w:p>
    <w:p w14:paraId="50215196" w14:textId="77777777" w:rsidR="00336B10" w:rsidRPr="00AE6115"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3DEEC669" w14:textId="77777777" w:rsidR="00336B10" w:rsidRPr="00AE6115" w:rsidRDefault="00336B10" w:rsidP="00D83895">
      <w:pPr>
        <w:tabs>
          <w:tab w:val="left" w:pos="1037"/>
        </w:tabs>
        <w:ind w:right="-360"/>
        <w:jc w:val="center"/>
        <w:rPr>
          <w:rFonts w:ascii="Book Antiqua" w:hAnsi="Book Antiqua"/>
          <w:b/>
        </w:rPr>
      </w:pPr>
    </w:p>
    <w:p w14:paraId="7C9F69C2" w14:textId="77777777" w:rsidR="003A2A2D" w:rsidRDefault="003A2A2D" w:rsidP="003A2A2D">
      <w:pPr>
        <w:jc w:val="both"/>
        <w:rPr>
          <w:rFonts w:ascii="Book Antiqua" w:hAnsi="Book Antiqua"/>
          <w:b/>
          <w:bCs/>
          <w:color w:val="0000FF"/>
        </w:rPr>
      </w:pPr>
      <w:r w:rsidRPr="00B6011B">
        <w:rPr>
          <w:rFonts w:ascii="Book Antiqua" w:hAnsi="Book Antiqua"/>
          <w:b/>
          <w:bCs/>
          <w:color w:val="0000FF"/>
        </w:rPr>
        <w:t>Construction of Parallel Cable Trench at 765/400kV Sub-Station, Raichur</w:t>
      </w:r>
    </w:p>
    <w:p w14:paraId="0AA9216E" w14:textId="77777777" w:rsidR="003A2A2D" w:rsidRPr="002C188C" w:rsidRDefault="003A2A2D" w:rsidP="003A2A2D">
      <w:pPr>
        <w:jc w:val="both"/>
        <w:rPr>
          <w:rFonts w:ascii="Book Antiqua" w:hAnsi="Book Antiqua"/>
          <w:b/>
          <w:bCs/>
        </w:rPr>
      </w:pPr>
    </w:p>
    <w:p w14:paraId="15742672" w14:textId="77777777" w:rsidR="003A2A2D" w:rsidRPr="002C188C" w:rsidRDefault="003A2A2D" w:rsidP="003A2A2D">
      <w:pPr>
        <w:jc w:val="both"/>
        <w:rPr>
          <w:rFonts w:ascii="Book Antiqua" w:hAnsi="Book Antiqua"/>
          <w:b/>
          <w:bCs/>
          <w:color w:val="0000FF"/>
        </w:rPr>
      </w:pPr>
      <w:r w:rsidRPr="15003087">
        <w:rPr>
          <w:rFonts w:ascii="Book Antiqua" w:hAnsi="Book Antiqua"/>
          <w:b/>
          <w:bCs/>
        </w:rPr>
        <w:t xml:space="preserve">Specification No: </w:t>
      </w:r>
      <w:r w:rsidRPr="15003087">
        <w:rPr>
          <w:rFonts w:ascii="Book Antiqua" w:hAnsi="Book Antiqua"/>
          <w:b/>
          <w:bCs/>
          <w:color w:val="0000FF"/>
        </w:rPr>
        <w:t>SR-I/C&amp;M/WC-</w:t>
      </w:r>
      <w:r>
        <w:rPr>
          <w:rFonts w:ascii="Book Antiqua" w:hAnsi="Book Antiqua"/>
          <w:b/>
          <w:bCs/>
          <w:color w:val="0000FF"/>
        </w:rPr>
        <w:t>4109</w:t>
      </w:r>
      <w:r w:rsidRPr="15003087">
        <w:rPr>
          <w:rFonts w:ascii="Book Antiqua" w:hAnsi="Book Antiqua"/>
          <w:b/>
          <w:bCs/>
          <w:color w:val="0000FF"/>
        </w:rPr>
        <w:t>/202</w:t>
      </w:r>
      <w:r>
        <w:rPr>
          <w:rFonts w:ascii="Book Antiqua" w:hAnsi="Book Antiqua"/>
          <w:b/>
          <w:bCs/>
          <w:color w:val="0000FF"/>
        </w:rPr>
        <w:t>5</w:t>
      </w:r>
      <w:r w:rsidRPr="15003087">
        <w:rPr>
          <w:rFonts w:ascii="Book Antiqua" w:hAnsi="Book Antiqua"/>
          <w:b/>
          <w:bCs/>
          <w:color w:val="0000FF"/>
        </w:rPr>
        <w:t>/RFx-</w:t>
      </w:r>
      <w:r w:rsidRPr="00196BD0">
        <w:rPr>
          <w:rFonts w:ascii="Book Antiqua" w:hAnsi="Book Antiqua"/>
          <w:b/>
          <w:bCs/>
          <w:color w:val="0000FF"/>
        </w:rPr>
        <w:t>500200</w:t>
      </w:r>
      <w:r>
        <w:rPr>
          <w:rFonts w:ascii="Book Antiqua" w:hAnsi="Book Antiqua"/>
          <w:b/>
          <w:bCs/>
          <w:color w:val="0000FF"/>
        </w:rPr>
        <w:t>4303</w:t>
      </w:r>
      <w:r w:rsidRPr="00196BD0">
        <w:rPr>
          <w:rFonts w:ascii="Book Antiqua" w:hAnsi="Book Antiqua"/>
          <w:b/>
          <w:bCs/>
          <w:color w:val="0000FF"/>
        </w:rPr>
        <w:t xml:space="preserve"> (</w:t>
      </w:r>
      <w:r w:rsidRPr="00CE5D87">
        <w:rPr>
          <w:rFonts w:ascii="Book Antiqua" w:hAnsi="Book Antiqua"/>
          <w:b/>
          <w:bCs/>
          <w:color w:val="0000FF"/>
        </w:rPr>
        <w:t>SR1/NT/W-CIVIL/DOM/B00/25/02981</w:t>
      </w:r>
      <w:r w:rsidRPr="00EB3A4F">
        <w:rPr>
          <w:rFonts w:ascii="Book Antiqua" w:hAnsi="Book Antiqua"/>
          <w:b/>
          <w:bCs/>
          <w:color w:val="0000FF"/>
        </w:rPr>
        <w:t>)</w:t>
      </w:r>
    </w:p>
    <w:p w14:paraId="38A192DD" w14:textId="27C1DFBE" w:rsidR="003D31D0" w:rsidRPr="002C188C" w:rsidRDefault="003D31D0" w:rsidP="3BE2678C">
      <w:pPr>
        <w:jc w:val="both"/>
        <w:rPr>
          <w:rFonts w:ascii="Book Antiqua" w:hAnsi="Book Antiqua"/>
          <w:b/>
          <w:bCs/>
          <w:color w:val="0000FF"/>
          <w:highlight w:val="yellow"/>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proofErr w:type="spellStart"/>
            <w:r w:rsidRPr="00AE6115">
              <w:rPr>
                <w:rFonts w:ascii="Book Antiqua" w:hAnsi="Book Antiqua"/>
                <w:lang w:val="en-GB"/>
              </w:rPr>
              <w:t>Kavadiguda</w:t>
            </w:r>
            <w:proofErr w:type="spellEnd"/>
            <w:r w:rsidRPr="00AE6115">
              <w:rPr>
                <w:rFonts w:ascii="Book Antiqua" w:hAnsi="Book Antiqua"/>
                <w:lang w:val="en-GB"/>
              </w:rPr>
              <w:t xml:space="preserve"> Main Road, </w:t>
            </w:r>
          </w:p>
          <w:p w14:paraId="6D5500E3" w14:textId="77777777" w:rsidR="00D83C2E" w:rsidRPr="00AE6115" w:rsidRDefault="00497457" w:rsidP="005E28A8">
            <w:pPr>
              <w:jc w:val="both"/>
              <w:rPr>
                <w:rFonts w:ascii="Book Antiqua" w:hAnsi="Book Antiqua"/>
                <w:lang w:val="en-GB"/>
              </w:rPr>
            </w:pPr>
            <w:proofErr w:type="spellStart"/>
            <w:r w:rsidRPr="00AE6115">
              <w:rPr>
                <w:rFonts w:ascii="Book Antiqua" w:hAnsi="Book Antiqua"/>
                <w:lang w:val="en-GB"/>
              </w:rPr>
              <w:t>Secunderabad</w:t>
            </w:r>
            <w:proofErr w:type="spellEnd"/>
            <w:r w:rsidRPr="00AE6115">
              <w:rPr>
                <w:rFonts w:ascii="Book Antiqua" w:hAnsi="Book Antiqua"/>
                <w:lang w:val="en-GB"/>
              </w:rPr>
              <w:t xml:space="preserve">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lastRenderedPageBreak/>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B25707">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6B57F386" w:rsidR="00C80E7A" w:rsidRPr="00AE6115" w:rsidRDefault="00C80E7A" w:rsidP="00B25707">
            <w:pPr>
              <w:pStyle w:val="Title"/>
              <w:numPr>
                <w:ilvl w:val="0"/>
                <w:numId w:val="4"/>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Pr>
                <w:rFonts w:ascii="Book Antiqua" w:hAnsi="Book Antiqua"/>
                <w:color w:val="0000FF"/>
                <w:lang w:val="en-GB" w:eastAsia="en-US"/>
              </w:rPr>
              <w:t>765/400kV</w:t>
            </w:r>
            <w:r w:rsidR="00016D88">
              <w:rPr>
                <w:rFonts w:ascii="Book Antiqua" w:hAnsi="Book Antiqua"/>
                <w:color w:val="0000FF"/>
                <w:lang w:val="en-GB" w:eastAsia="en-US"/>
              </w:rPr>
              <w:t xml:space="preserve"> Raichur</w:t>
            </w:r>
            <w:r>
              <w:rPr>
                <w:rFonts w:ascii="Book Antiqua" w:hAnsi="Book Antiqua"/>
                <w:color w:val="0000FF"/>
                <w:lang w:val="en-GB" w:eastAsia="en-US"/>
              </w:rPr>
              <w:t xml:space="preserve"> Sub-Station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3053B6ED" w14:textId="77777777" w:rsidR="008A6393" w:rsidRPr="008A6393" w:rsidRDefault="008A6393" w:rsidP="008A6393">
            <w:pPr>
              <w:jc w:val="both"/>
              <w:rPr>
                <w:rFonts w:ascii="Book Antiqua" w:hAnsi="Book Antiqua"/>
                <w:b/>
                <w:bCs/>
                <w:color w:val="0000FF"/>
              </w:rPr>
            </w:pPr>
            <w:r w:rsidRPr="008A6393">
              <w:rPr>
                <w:rFonts w:ascii="Book Antiqua" w:hAnsi="Book Antiqua"/>
                <w:b/>
                <w:bCs/>
                <w:color w:val="0000FF"/>
              </w:rPr>
              <w:t>Power Grid Corporation of India Ltd.</w:t>
            </w:r>
          </w:p>
          <w:p w14:paraId="169D69A8" w14:textId="77777777" w:rsidR="008A6393" w:rsidRPr="008A6393" w:rsidRDefault="008A6393" w:rsidP="008A6393">
            <w:pPr>
              <w:jc w:val="both"/>
              <w:rPr>
                <w:rFonts w:ascii="Book Antiqua" w:hAnsi="Book Antiqua"/>
                <w:b/>
                <w:bCs/>
                <w:color w:val="0000FF"/>
              </w:rPr>
            </w:pPr>
            <w:r w:rsidRPr="008A6393">
              <w:rPr>
                <w:rFonts w:ascii="Book Antiqua" w:hAnsi="Book Antiqua"/>
                <w:b/>
                <w:bCs/>
                <w:color w:val="0000FF"/>
              </w:rPr>
              <w:t>765/400kV Raichur Substation</w:t>
            </w:r>
          </w:p>
          <w:p w14:paraId="2FEB176B" w14:textId="77777777" w:rsidR="008A6393" w:rsidRPr="008A6393" w:rsidRDefault="008A6393" w:rsidP="008A6393">
            <w:pPr>
              <w:jc w:val="both"/>
              <w:rPr>
                <w:rFonts w:ascii="Book Antiqua" w:hAnsi="Book Antiqua"/>
                <w:b/>
                <w:bCs/>
                <w:color w:val="0000FF"/>
              </w:rPr>
            </w:pPr>
            <w:r w:rsidRPr="008A6393">
              <w:rPr>
                <w:rFonts w:ascii="Book Antiqua" w:hAnsi="Book Antiqua"/>
                <w:b/>
                <w:bCs/>
                <w:color w:val="0000FF"/>
              </w:rPr>
              <w:t xml:space="preserve">Near 8 km stone, Raichur – Belgaum Road, </w:t>
            </w:r>
          </w:p>
          <w:p w14:paraId="4512F944" w14:textId="77777777" w:rsidR="008A6393" w:rsidRDefault="008A6393" w:rsidP="008A6393">
            <w:pPr>
              <w:jc w:val="both"/>
              <w:rPr>
                <w:rFonts w:ascii="Book Antiqua" w:hAnsi="Book Antiqua"/>
                <w:b/>
                <w:bCs/>
                <w:color w:val="0000FF"/>
              </w:rPr>
            </w:pPr>
            <w:r w:rsidRPr="008A6393">
              <w:rPr>
                <w:rFonts w:ascii="Book Antiqua" w:hAnsi="Book Antiqua"/>
                <w:b/>
                <w:bCs/>
                <w:color w:val="0000FF"/>
              </w:rPr>
              <w:t>Akilah Village, Raichur – 584101, Karnataka</w:t>
            </w:r>
            <w:r w:rsidRPr="00A50219">
              <w:rPr>
                <w:rFonts w:ascii="Book Antiqua" w:hAnsi="Book Antiqua"/>
                <w:b/>
                <w:bCs/>
                <w:color w:val="0000FF"/>
              </w:rPr>
              <w:t xml:space="preserve"> </w:t>
            </w:r>
          </w:p>
          <w:p w14:paraId="42C37A6A" w14:textId="77777777" w:rsidR="00C80E7A" w:rsidRDefault="00C80E7A" w:rsidP="00C80E7A">
            <w:pPr>
              <w:jc w:val="both"/>
              <w:rPr>
                <w:rFonts w:ascii="Book Antiqua" w:hAnsi="Book Antiqua"/>
                <w:b/>
                <w:bCs/>
                <w:color w:val="0000FF"/>
              </w:rPr>
            </w:pPr>
          </w:p>
          <w:p w14:paraId="603C0162" w14:textId="58BB6FB1" w:rsidR="00C80E7A" w:rsidRDefault="00C80E7A" w:rsidP="00C80E7A">
            <w:pPr>
              <w:jc w:val="both"/>
              <w:rPr>
                <w:rFonts w:ascii="Book Antiqua" w:hAnsi="Book Antiqua"/>
                <w:b/>
                <w:bCs/>
                <w:color w:val="0000FF"/>
              </w:rPr>
            </w:pPr>
            <w:proofErr w:type="gramStart"/>
            <w:r w:rsidRPr="00D37915">
              <w:rPr>
                <w:rFonts w:ascii="Book Antiqua" w:hAnsi="Book Antiqua"/>
                <w:b/>
                <w:bCs/>
                <w:color w:val="0000FF"/>
              </w:rPr>
              <w:t>E-mail :</w:t>
            </w:r>
            <w:proofErr w:type="gramEnd"/>
            <w:r w:rsidRPr="00D37915">
              <w:rPr>
                <w:rFonts w:ascii="Book Antiqua" w:hAnsi="Book Antiqua"/>
                <w:b/>
                <w:bCs/>
                <w:color w:val="0000FF"/>
              </w:rPr>
              <w:t xml:space="preserve"> </w:t>
            </w:r>
            <w:r w:rsidR="00476E6D" w:rsidRPr="00476E6D">
              <w:rPr>
                <w:rFonts w:ascii="Book Antiqua" w:hAnsi="Book Antiqua"/>
                <w:b/>
                <w:bCs/>
                <w:color w:val="0000FF"/>
              </w:rPr>
              <w:t>pradeep.d@powergrid.in</w:t>
            </w:r>
          </w:p>
          <w:p w14:paraId="52285F25" w14:textId="45246913" w:rsidR="00A129E7" w:rsidRPr="00AE6115" w:rsidRDefault="00C80E7A" w:rsidP="00C80E7A">
            <w:pPr>
              <w:jc w:val="both"/>
              <w:rPr>
                <w:rFonts w:ascii="Book Antiqua" w:hAnsi="Book Antiqua"/>
              </w:rPr>
            </w:pPr>
            <w:r>
              <w:rPr>
                <w:color w:val="0000FF"/>
              </w:rPr>
              <w:t>Contact: Sri.</w:t>
            </w:r>
            <w:r w:rsidRPr="00476E6D">
              <w:rPr>
                <w:color w:val="0000FF"/>
              </w:rPr>
              <w:t xml:space="preserve"> </w:t>
            </w:r>
            <w:r w:rsidR="00476E6D" w:rsidRPr="00476E6D">
              <w:rPr>
                <w:color w:val="0000FF"/>
              </w:rPr>
              <w:t>D Pradeep, DGM,</w:t>
            </w:r>
            <w:r w:rsidR="00476E6D">
              <w:rPr>
                <w:rFonts w:ascii="Segoe UI" w:hAnsi="Segoe UI" w:cs="Segoe UI"/>
                <w:sz w:val="42"/>
                <w:szCs w:val="42"/>
              </w:rPr>
              <w:t xml:space="preserve"> </w:t>
            </w:r>
            <w:r w:rsidRPr="00FF39BC">
              <w:rPr>
                <w:color w:val="0000FF"/>
              </w:rPr>
              <w:t>DGM, M –</w:t>
            </w:r>
            <w:r w:rsidR="007F65D8">
              <w:t xml:space="preserve"> </w:t>
            </w:r>
            <w:r w:rsidR="007F65D8" w:rsidRPr="007F65D8">
              <w:rPr>
                <w:color w:val="0000FF"/>
              </w:rPr>
              <w:t xml:space="preserve">9491030849 </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w:t>
            </w:r>
            <w:proofErr w:type="spellStart"/>
            <w:r w:rsidRPr="00AE6115">
              <w:rPr>
                <w:rFonts w:ascii="Book Antiqua" w:hAnsi="Book Antiqua"/>
              </w:rPr>
              <w:t>i</w:t>
            </w:r>
            <w:proofErr w:type="spellEnd"/>
            <w:r w:rsidRPr="00AE6115">
              <w:rPr>
                <w:rFonts w:ascii="Book Antiqua" w:hAnsi="Book Antiqua"/>
              </w:rPr>
              <w:t>)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w:t>
            </w:r>
            <w:proofErr w:type="gramStart"/>
            <w:r w:rsidR="008B2DA4" w:rsidRPr="00AE6115">
              <w:rPr>
                <w:rFonts w:ascii="Book Antiqua" w:hAnsi="Book Antiqua"/>
              </w:rPr>
              <w:t>contractor</w:t>
            </w:r>
            <w:proofErr w:type="gramEnd"/>
            <w:r w:rsidR="008B2DA4" w:rsidRPr="00AE6115">
              <w:rPr>
                <w:rFonts w:ascii="Book Antiqua" w:hAnsi="Book Antiqua"/>
              </w:rPr>
              <w:t xml:space="preserve">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B25707">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7777777" w:rsidR="00925B74" w:rsidRPr="009D1865" w:rsidRDefault="00925B74" w:rsidP="00925B74">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12B7C53C" w14:textId="3F18BB70" w:rsidR="00925B74" w:rsidRPr="009D1865" w:rsidRDefault="00925B74" w:rsidP="00925B74">
            <w:pPr>
              <w:jc w:val="both"/>
              <w:rPr>
                <w:rFonts w:ascii="Book Antiqua" w:hAnsi="Book Antiqua"/>
                <w:b/>
                <w:bCs/>
                <w:color w:val="0000FF"/>
              </w:rPr>
            </w:pPr>
            <w:r w:rsidRPr="009D1865">
              <w:rPr>
                <w:rFonts w:ascii="Book Antiqua" w:hAnsi="Book Antiqua"/>
                <w:b/>
                <w:bCs/>
                <w:color w:val="0000FF"/>
              </w:rPr>
              <w:t xml:space="preserve">The work shall be carried out at 765/400 kV </w:t>
            </w:r>
            <w:r w:rsidR="001E27E6">
              <w:rPr>
                <w:rFonts w:ascii="Book Antiqua" w:hAnsi="Book Antiqua"/>
                <w:b/>
                <w:bCs/>
                <w:color w:val="0000FF"/>
              </w:rPr>
              <w:t>Raichur</w:t>
            </w:r>
            <w:r w:rsidRPr="009D1865">
              <w:rPr>
                <w:rFonts w:ascii="Book Antiqua" w:hAnsi="Book Antiqua"/>
                <w:b/>
                <w:bCs/>
                <w:color w:val="0000FF"/>
              </w:rPr>
              <w:t xml:space="preserve"> Sub Station.</w:t>
            </w:r>
          </w:p>
          <w:p w14:paraId="2F164280"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The address of location of the work is as follows:</w:t>
            </w:r>
          </w:p>
          <w:p w14:paraId="0401E8B8" w14:textId="77777777" w:rsidR="00925B74" w:rsidRPr="009D1865" w:rsidRDefault="00925B74" w:rsidP="00925B74">
            <w:pPr>
              <w:tabs>
                <w:tab w:val="left" w:pos="-1440"/>
              </w:tabs>
              <w:ind w:left="720" w:hanging="666"/>
              <w:jc w:val="both"/>
              <w:rPr>
                <w:rFonts w:ascii="Book Antiqua" w:hAnsi="Book Antiqua"/>
                <w:b/>
                <w:bCs/>
                <w:color w:val="0000FF"/>
              </w:rPr>
            </w:pPr>
          </w:p>
          <w:p w14:paraId="321A66CF" w14:textId="77777777" w:rsidR="000371F8" w:rsidRPr="008A6393" w:rsidRDefault="000371F8" w:rsidP="000371F8">
            <w:pPr>
              <w:jc w:val="both"/>
              <w:rPr>
                <w:rFonts w:ascii="Book Antiqua" w:hAnsi="Book Antiqua"/>
                <w:b/>
                <w:bCs/>
                <w:color w:val="0000FF"/>
              </w:rPr>
            </w:pPr>
            <w:r w:rsidRPr="008A6393">
              <w:rPr>
                <w:rFonts w:ascii="Book Antiqua" w:hAnsi="Book Antiqua"/>
                <w:b/>
                <w:bCs/>
                <w:color w:val="0000FF"/>
              </w:rPr>
              <w:t>Power Grid Corporation of India Ltd.</w:t>
            </w:r>
          </w:p>
          <w:p w14:paraId="39E6F236" w14:textId="77777777" w:rsidR="000371F8" w:rsidRPr="008A6393" w:rsidRDefault="000371F8" w:rsidP="000371F8">
            <w:pPr>
              <w:jc w:val="both"/>
              <w:rPr>
                <w:rFonts w:ascii="Book Antiqua" w:hAnsi="Book Antiqua"/>
                <w:b/>
                <w:bCs/>
                <w:color w:val="0000FF"/>
              </w:rPr>
            </w:pPr>
            <w:r w:rsidRPr="008A6393">
              <w:rPr>
                <w:rFonts w:ascii="Book Antiqua" w:hAnsi="Book Antiqua"/>
                <w:b/>
                <w:bCs/>
                <w:color w:val="0000FF"/>
              </w:rPr>
              <w:t>765/400kV Raichur Substation</w:t>
            </w:r>
          </w:p>
          <w:p w14:paraId="6BE6C161" w14:textId="77777777" w:rsidR="000371F8" w:rsidRPr="008A6393" w:rsidRDefault="000371F8" w:rsidP="000371F8">
            <w:pPr>
              <w:jc w:val="both"/>
              <w:rPr>
                <w:rFonts w:ascii="Book Antiqua" w:hAnsi="Book Antiqua"/>
                <w:b/>
                <w:bCs/>
                <w:color w:val="0000FF"/>
              </w:rPr>
            </w:pPr>
            <w:r w:rsidRPr="008A6393">
              <w:rPr>
                <w:rFonts w:ascii="Book Antiqua" w:hAnsi="Book Antiqua"/>
                <w:b/>
                <w:bCs/>
                <w:color w:val="0000FF"/>
              </w:rPr>
              <w:t xml:space="preserve">Near 8 km stone, Raichur – Belgaum Road, </w:t>
            </w:r>
          </w:p>
          <w:p w14:paraId="0E95962F" w14:textId="77777777" w:rsidR="000371F8" w:rsidRDefault="000371F8" w:rsidP="000371F8">
            <w:pPr>
              <w:jc w:val="both"/>
              <w:rPr>
                <w:rFonts w:ascii="Book Antiqua" w:hAnsi="Book Antiqua"/>
                <w:b/>
                <w:bCs/>
                <w:color w:val="0000FF"/>
              </w:rPr>
            </w:pPr>
            <w:r w:rsidRPr="008A6393">
              <w:rPr>
                <w:rFonts w:ascii="Book Antiqua" w:hAnsi="Book Antiqua"/>
                <w:b/>
                <w:bCs/>
                <w:color w:val="0000FF"/>
              </w:rPr>
              <w:t>Akilah Village, Raichur – 584101, Karnataka</w:t>
            </w:r>
            <w:r w:rsidRPr="00A50219">
              <w:rPr>
                <w:rFonts w:ascii="Book Antiqua" w:hAnsi="Book Antiqua"/>
                <w:b/>
                <w:bCs/>
                <w:color w:val="0000FF"/>
              </w:rPr>
              <w:t xml:space="preserve"> </w:t>
            </w:r>
          </w:p>
          <w:p w14:paraId="1BAF4AF0" w14:textId="77777777" w:rsidR="000371F8" w:rsidRDefault="000371F8" w:rsidP="000371F8">
            <w:pPr>
              <w:jc w:val="both"/>
              <w:rPr>
                <w:rFonts w:ascii="Book Antiqua" w:hAnsi="Book Antiqua"/>
                <w:b/>
                <w:bCs/>
                <w:color w:val="0000FF"/>
              </w:rPr>
            </w:pPr>
          </w:p>
          <w:p w14:paraId="2EDAA611" w14:textId="77777777" w:rsidR="000371F8" w:rsidRDefault="000371F8" w:rsidP="000371F8">
            <w:pPr>
              <w:jc w:val="both"/>
              <w:rPr>
                <w:rFonts w:ascii="Book Antiqua" w:hAnsi="Book Antiqua"/>
                <w:b/>
                <w:bCs/>
                <w:color w:val="0000FF"/>
              </w:rPr>
            </w:pPr>
            <w:proofErr w:type="gramStart"/>
            <w:r w:rsidRPr="00D37915">
              <w:rPr>
                <w:rFonts w:ascii="Book Antiqua" w:hAnsi="Book Antiqua"/>
                <w:b/>
                <w:bCs/>
                <w:color w:val="0000FF"/>
              </w:rPr>
              <w:t>E-mail :</w:t>
            </w:r>
            <w:proofErr w:type="gramEnd"/>
            <w:r w:rsidRPr="00D37915">
              <w:rPr>
                <w:rFonts w:ascii="Book Antiqua" w:hAnsi="Book Antiqua"/>
                <w:b/>
                <w:bCs/>
                <w:color w:val="0000FF"/>
              </w:rPr>
              <w:t xml:space="preserve"> </w:t>
            </w:r>
            <w:r w:rsidRPr="00476E6D">
              <w:rPr>
                <w:rFonts w:ascii="Book Antiqua" w:hAnsi="Book Antiqua"/>
                <w:b/>
                <w:bCs/>
                <w:color w:val="0000FF"/>
              </w:rPr>
              <w:t>pradeep.d@powergrid.in</w:t>
            </w:r>
          </w:p>
          <w:p w14:paraId="08CE6F91" w14:textId="15219B97" w:rsidR="002B045E" w:rsidRDefault="000371F8" w:rsidP="000371F8">
            <w:pPr>
              <w:pStyle w:val="Title"/>
              <w:snapToGrid/>
              <w:jc w:val="both"/>
              <w:rPr>
                <w:color w:val="0000FF"/>
              </w:rPr>
            </w:pPr>
            <w:r>
              <w:rPr>
                <w:color w:val="0000FF"/>
              </w:rPr>
              <w:t>Contact: Sri.</w:t>
            </w:r>
            <w:r w:rsidRPr="00476E6D">
              <w:rPr>
                <w:color w:val="0000FF"/>
              </w:rPr>
              <w:t xml:space="preserve"> D Pradeep, DGM,</w:t>
            </w:r>
            <w:r>
              <w:rPr>
                <w:rFonts w:ascii="Segoe UI" w:hAnsi="Segoe UI" w:cs="Segoe UI"/>
                <w:sz w:val="42"/>
                <w:szCs w:val="42"/>
              </w:rPr>
              <w:t xml:space="preserve"> </w:t>
            </w:r>
            <w:r w:rsidRPr="00FF39BC">
              <w:rPr>
                <w:color w:val="0000FF"/>
              </w:rPr>
              <w:t>DGM, M –</w:t>
            </w:r>
            <w:r>
              <w:t xml:space="preserve"> </w:t>
            </w:r>
            <w:r w:rsidRPr="007F65D8">
              <w:rPr>
                <w:color w:val="0000FF"/>
              </w:rPr>
              <w:t xml:space="preserve">9491030849 </w:t>
            </w:r>
          </w:p>
          <w:p w14:paraId="3971221A" w14:textId="77777777" w:rsidR="0047074D" w:rsidRPr="009D1865" w:rsidRDefault="0047074D" w:rsidP="000371F8">
            <w:pPr>
              <w:pStyle w:val="Title"/>
              <w:snapToGrid/>
              <w:jc w:val="both"/>
              <w:rPr>
                <w:rFonts w:ascii="Arial" w:hAnsi="Arial" w:cs="Arial"/>
                <w:b w:val="0"/>
                <w:bCs w:val="0"/>
                <w:lang w:val="en-US" w:eastAsia="en-US"/>
              </w:rPr>
            </w:pPr>
          </w:p>
          <w:p w14:paraId="6BAA2CB9" w14:textId="18A87BA3" w:rsidR="007C41FB" w:rsidRPr="0083496B" w:rsidRDefault="007C41FB" w:rsidP="002B045E">
            <w:pPr>
              <w:pStyle w:val="Title"/>
              <w:snapToGrid/>
              <w:jc w:val="both"/>
              <w:rPr>
                <w:rFonts w:ascii="Book Antiqua" w:hAnsi="Book Antiqua" w:cs="Arial"/>
                <w:lang w:val="en-US" w:eastAsia="en-US"/>
              </w:rPr>
            </w:pPr>
            <w:r w:rsidRPr="0083496B">
              <w:rPr>
                <w:rFonts w:ascii="Book Antiqua" w:hAnsi="Book Antiqua" w:cs="Arial"/>
                <w:lang w:val="en-US" w:eastAsia="en-US"/>
              </w:rPr>
              <w:t xml:space="preserve">Scope of </w:t>
            </w:r>
            <w:r w:rsidR="00E46D96" w:rsidRPr="0083496B">
              <w:rPr>
                <w:rFonts w:ascii="Book Antiqua" w:hAnsi="Book Antiqua" w:cs="Arial"/>
                <w:lang w:val="en-US" w:eastAsia="en-US"/>
              </w:rPr>
              <w:t>Work:</w:t>
            </w:r>
          </w:p>
          <w:p w14:paraId="1028B6B6" w14:textId="433315EC" w:rsidR="0083496B" w:rsidRPr="00DE2382" w:rsidRDefault="0083496B" w:rsidP="003E5A6C">
            <w:pPr>
              <w:pStyle w:val="ListParagraph"/>
              <w:numPr>
                <w:ilvl w:val="0"/>
                <w:numId w:val="7"/>
              </w:numPr>
              <w:spacing w:after="160" w:line="259" w:lineRule="auto"/>
              <w:contextualSpacing/>
              <w:jc w:val="both"/>
              <w:rPr>
                <w:rFonts w:ascii="Book Antiqua" w:eastAsia="Verdana" w:hAnsi="Book Antiqua" w:cs="Verdana"/>
              </w:rPr>
            </w:pPr>
            <w:r w:rsidRPr="00DE2382">
              <w:rPr>
                <w:rFonts w:ascii="Book Antiqua" w:eastAsia="Verdana" w:hAnsi="Book Antiqua" w:cs="Verdana"/>
              </w:rPr>
              <w:t xml:space="preserve">The scope of work Contains demolishing yard PCC and excavation of soil </w:t>
            </w:r>
            <w:r w:rsidR="00B25707" w:rsidRPr="00DE2382">
              <w:rPr>
                <w:rFonts w:ascii="Book Antiqua" w:eastAsia="Verdana" w:hAnsi="Book Antiqua" w:cs="Verdana"/>
              </w:rPr>
              <w:t xml:space="preserve">&amp; the </w:t>
            </w:r>
            <w:r w:rsidRPr="00DE2382">
              <w:rPr>
                <w:rFonts w:ascii="Book Antiqua" w:eastAsia="Verdana" w:hAnsi="Book Antiqua" w:cs="Verdana"/>
              </w:rPr>
              <w:t>same should be disposed as directed by Engineer Inc Charge.</w:t>
            </w:r>
          </w:p>
          <w:p w14:paraId="04F62250" w14:textId="77777777" w:rsidR="0083496B" w:rsidRPr="00DE2382" w:rsidRDefault="0083496B" w:rsidP="003E5A6C">
            <w:pPr>
              <w:pStyle w:val="ListParagraph"/>
              <w:numPr>
                <w:ilvl w:val="0"/>
                <w:numId w:val="7"/>
              </w:numPr>
              <w:spacing w:after="160" w:line="259" w:lineRule="auto"/>
              <w:contextualSpacing/>
              <w:jc w:val="both"/>
              <w:rPr>
                <w:rFonts w:ascii="Book Antiqua" w:eastAsia="Verdana" w:hAnsi="Book Antiqua" w:cs="Verdana"/>
              </w:rPr>
            </w:pPr>
            <w:r w:rsidRPr="00DE2382">
              <w:rPr>
                <w:rFonts w:ascii="Book Antiqua" w:eastAsia="Verdana" w:hAnsi="Book Antiqua" w:cs="Verdana"/>
              </w:rPr>
              <w:t xml:space="preserve">Construction of Cable Trench, cable trench road and drain crossing shall be carried out as per the approved drawing. </w:t>
            </w:r>
          </w:p>
          <w:p w14:paraId="718F0165" w14:textId="77777777" w:rsidR="0083496B" w:rsidRPr="00DE2382" w:rsidRDefault="0083496B" w:rsidP="003E5A6C">
            <w:pPr>
              <w:pStyle w:val="ListParagraph"/>
              <w:numPr>
                <w:ilvl w:val="0"/>
                <w:numId w:val="7"/>
              </w:numPr>
              <w:spacing w:after="160" w:line="259" w:lineRule="auto"/>
              <w:contextualSpacing/>
              <w:jc w:val="both"/>
              <w:rPr>
                <w:rFonts w:ascii="Book Antiqua" w:eastAsia="Verdana" w:hAnsi="Book Antiqua" w:cs="Verdana"/>
              </w:rPr>
            </w:pPr>
            <w:r w:rsidRPr="00DE2382">
              <w:rPr>
                <w:rFonts w:ascii="Book Antiqua" w:eastAsia="Verdana" w:hAnsi="Book Antiqua" w:cs="Verdana"/>
              </w:rPr>
              <w:t>The scope of work shall include supply of all materials and execution of the Construction of parallel cable trench required for completion of entire work as detailed in the BOQ.</w:t>
            </w:r>
          </w:p>
          <w:p w14:paraId="16357196" w14:textId="77777777" w:rsidR="0083496B" w:rsidRPr="00DE2382" w:rsidRDefault="0083496B" w:rsidP="003E5A6C">
            <w:pPr>
              <w:pStyle w:val="ListParagraph"/>
              <w:numPr>
                <w:ilvl w:val="0"/>
                <w:numId w:val="7"/>
              </w:numPr>
              <w:spacing w:after="160" w:line="259" w:lineRule="auto"/>
              <w:contextualSpacing/>
              <w:jc w:val="both"/>
              <w:rPr>
                <w:rFonts w:ascii="Book Antiqua" w:eastAsia="Verdana" w:hAnsi="Book Antiqua" w:cs="Verdana"/>
              </w:rPr>
            </w:pPr>
            <w:r w:rsidRPr="00DE2382">
              <w:rPr>
                <w:rFonts w:ascii="Book Antiqua" w:eastAsia="Verdana" w:hAnsi="Book Antiqua" w:cs="Verdana"/>
              </w:rPr>
              <w:lastRenderedPageBreak/>
              <w:t>Cable trench slope should be maintained as per attached layout of yard and as per direction of Engineer in charge.</w:t>
            </w:r>
          </w:p>
          <w:p w14:paraId="1B533E91" w14:textId="77777777" w:rsidR="0083496B" w:rsidRPr="00DE2382" w:rsidRDefault="0083496B" w:rsidP="003E5A6C">
            <w:pPr>
              <w:pStyle w:val="ListParagraph"/>
              <w:numPr>
                <w:ilvl w:val="0"/>
                <w:numId w:val="7"/>
              </w:numPr>
              <w:spacing w:after="160" w:line="259" w:lineRule="auto"/>
              <w:contextualSpacing/>
              <w:jc w:val="both"/>
              <w:rPr>
                <w:rFonts w:ascii="Book Antiqua" w:eastAsia="Verdana" w:hAnsi="Book Antiqua" w:cs="Verdana"/>
              </w:rPr>
            </w:pPr>
            <w:r w:rsidRPr="00DE2382">
              <w:rPr>
                <w:rFonts w:ascii="Book Antiqua" w:eastAsia="Verdana" w:hAnsi="Book Antiqua" w:cs="Verdana"/>
              </w:rPr>
              <w:t>Inside switchyard area wherever the cable trenches are to be laid, PCC shall be ensured in the damaged area.</w:t>
            </w:r>
          </w:p>
          <w:p w14:paraId="6394078E" w14:textId="52CB1153" w:rsidR="0083496B" w:rsidRPr="00DE2382" w:rsidRDefault="0083496B" w:rsidP="003E5A6C">
            <w:pPr>
              <w:pStyle w:val="ListParagraph"/>
              <w:numPr>
                <w:ilvl w:val="0"/>
                <w:numId w:val="7"/>
              </w:numPr>
              <w:spacing w:after="160" w:line="259" w:lineRule="auto"/>
              <w:contextualSpacing/>
              <w:jc w:val="both"/>
              <w:rPr>
                <w:rFonts w:ascii="Book Antiqua" w:eastAsia="Verdana" w:hAnsi="Book Antiqua" w:cs="Verdana"/>
              </w:rPr>
            </w:pPr>
            <w:r w:rsidRPr="00DE2382">
              <w:rPr>
                <w:rFonts w:ascii="Book Antiqua" w:eastAsia="Verdana" w:hAnsi="Book Antiqua" w:cs="Verdana"/>
              </w:rPr>
              <w:t xml:space="preserve">In the switchyard area, wherever the cable trenches are </w:t>
            </w:r>
            <w:proofErr w:type="gramStart"/>
            <w:r w:rsidRPr="00DE2382">
              <w:rPr>
                <w:rFonts w:ascii="Book Antiqua" w:eastAsia="Verdana" w:hAnsi="Book Antiqua" w:cs="Verdana"/>
              </w:rPr>
              <w:t>to be laid</w:t>
            </w:r>
            <w:proofErr w:type="gramEnd"/>
            <w:r w:rsidRPr="00DE2382">
              <w:rPr>
                <w:rFonts w:ascii="Book Antiqua" w:eastAsia="Verdana" w:hAnsi="Book Antiqua" w:cs="Verdana"/>
              </w:rPr>
              <w:t xml:space="preserve"> at the same location removal &amp; respreading of metals are under the scope of </w:t>
            </w:r>
            <w:r w:rsidR="00DC48A8" w:rsidRPr="00DE2382">
              <w:rPr>
                <w:rFonts w:ascii="Book Antiqua" w:eastAsia="Verdana" w:hAnsi="Book Antiqua" w:cs="Verdana"/>
              </w:rPr>
              <w:t>the contractor</w:t>
            </w:r>
            <w:r w:rsidRPr="00DE2382">
              <w:rPr>
                <w:rFonts w:ascii="Book Antiqua" w:eastAsia="Verdana" w:hAnsi="Book Antiqua" w:cs="Verdana"/>
              </w:rPr>
              <w:t>.</w:t>
            </w:r>
          </w:p>
          <w:p w14:paraId="40F2CC58" w14:textId="77777777" w:rsidR="0083496B" w:rsidRPr="00DE2382" w:rsidRDefault="0083496B" w:rsidP="003E5A6C">
            <w:pPr>
              <w:pStyle w:val="ListParagraph"/>
              <w:numPr>
                <w:ilvl w:val="0"/>
                <w:numId w:val="7"/>
              </w:numPr>
              <w:spacing w:after="160" w:line="259" w:lineRule="auto"/>
              <w:contextualSpacing/>
              <w:jc w:val="both"/>
              <w:rPr>
                <w:rFonts w:ascii="Book Antiqua" w:eastAsia="Verdana" w:hAnsi="Book Antiqua" w:cs="Verdana"/>
              </w:rPr>
            </w:pPr>
            <w:r w:rsidRPr="00DE2382">
              <w:rPr>
                <w:rFonts w:ascii="Book Antiqua" w:eastAsia="Verdana" w:hAnsi="Book Antiqua" w:cs="Verdana"/>
              </w:rPr>
              <w:t>The GRP (Glass Reinforced Plastic) panel and fitting accessories for cable trench cover shall be supplied and laid by the party as per Technical Specification for GRP panel.</w:t>
            </w:r>
          </w:p>
          <w:p w14:paraId="3CA560CC" w14:textId="77777777" w:rsidR="003E5A6C" w:rsidRPr="00DE2382" w:rsidRDefault="003E5A6C" w:rsidP="003E5A6C">
            <w:pPr>
              <w:pStyle w:val="ListParagraph"/>
              <w:numPr>
                <w:ilvl w:val="0"/>
                <w:numId w:val="7"/>
              </w:numPr>
              <w:spacing w:after="160" w:line="259" w:lineRule="auto"/>
              <w:contextualSpacing/>
              <w:jc w:val="both"/>
              <w:rPr>
                <w:rFonts w:ascii="Book Antiqua" w:hAnsi="Book Antiqua"/>
              </w:rPr>
            </w:pPr>
            <w:r w:rsidRPr="00DE2382">
              <w:rPr>
                <w:rFonts w:ascii="Book Antiqua" w:hAnsi="Book Antiqua"/>
              </w:rPr>
              <w:t>The agency is advised to visit the site before quoting the bid.</w:t>
            </w:r>
          </w:p>
          <w:p w14:paraId="2F7F450E" w14:textId="77777777" w:rsidR="003E5A6C" w:rsidRPr="00DE2382" w:rsidRDefault="003E5A6C" w:rsidP="003E5A6C">
            <w:pPr>
              <w:pStyle w:val="ListParagraph"/>
              <w:numPr>
                <w:ilvl w:val="0"/>
                <w:numId w:val="7"/>
              </w:numPr>
              <w:spacing w:after="160" w:line="259" w:lineRule="auto"/>
              <w:contextualSpacing/>
              <w:jc w:val="both"/>
              <w:rPr>
                <w:rFonts w:ascii="Book Antiqua" w:hAnsi="Book Antiqua"/>
              </w:rPr>
            </w:pPr>
            <w:r w:rsidRPr="00DE2382">
              <w:rPr>
                <w:rFonts w:ascii="Book Antiqua" w:hAnsi="Book Antiqua"/>
              </w:rPr>
              <w:t xml:space="preserve">The agency is advised to </w:t>
            </w:r>
            <w:proofErr w:type="gramStart"/>
            <w:r w:rsidRPr="00DE2382">
              <w:rPr>
                <w:rFonts w:ascii="Book Antiqua" w:hAnsi="Book Antiqua"/>
              </w:rPr>
              <w:t>enquire</w:t>
            </w:r>
            <w:proofErr w:type="gramEnd"/>
            <w:r w:rsidRPr="00DE2382">
              <w:rPr>
                <w:rFonts w:ascii="Book Antiqua" w:hAnsi="Book Antiqua"/>
              </w:rPr>
              <w:t xml:space="preserve"> the cost of GRP (Glass Reinforced Plastic) panel and other materials from manufacturers meeting technical specification before quoting the bid.</w:t>
            </w:r>
          </w:p>
          <w:p w14:paraId="408906D9" w14:textId="77777777" w:rsidR="003E5A6C" w:rsidRPr="00DE2382" w:rsidRDefault="003E5A6C" w:rsidP="003E5A6C">
            <w:pPr>
              <w:pStyle w:val="ListParagraph"/>
              <w:numPr>
                <w:ilvl w:val="0"/>
                <w:numId w:val="7"/>
              </w:numPr>
              <w:spacing w:after="160" w:line="259" w:lineRule="auto"/>
              <w:contextualSpacing/>
              <w:jc w:val="both"/>
              <w:rPr>
                <w:rFonts w:ascii="Book Antiqua" w:hAnsi="Book Antiqua"/>
                <w:b/>
                <w:bCs/>
              </w:rPr>
            </w:pPr>
            <w:r w:rsidRPr="00DE2382">
              <w:rPr>
                <w:rFonts w:ascii="Book Antiqua" w:hAnsi="Book Antiqua"/>
                <w:b/>
                <w:bCs/>
              </w:rPr>
              <w:t xml:space="preserve">Work execution inside switchyard area will be done manually, no vehicles and </w:t>
            </w:r>
            <w:proofErr w:type="gramStart"/>
            <w:r w:rsidRPr="00DE2382">
              <w:rPr>
                <w:rFonts w:ascii="Book Antiqua" w:hAnsi="Book Antiqua"/>
                <w:b/>
                <w:bCs/>
              </w:rPr>
              <w:t>equipment's</w:t>
            </w:r>
            <w:proofErr w:type="gramEnd"/>
            <w:r w:rsidRPr="00DE2382">
              <w:rPr>
                <w:rFonts w:ascii="Book Antiqua" w:hAnsi="Book Antiqua"/>
                <w:b/>
                <w:bCs/>
              </w:rPr>
              <w:t xml:space="preserve"> will be allowed inside switchyard area and work execution inside switchyard area shall be completed in charged condition no shut down will be availed for execution of work inside switchyard.</w:t>
            </w:r>
          </w:p>
          <w:p w14:paraId="63D887B9" w14:textId="77777777" w:rsidR="003E5A6C" w:rsidRPr="00DE2382" w:rsidRDefault="003E5A6C" w:rsidP="003E5A6C">
            <w:pPr>
              <w:pStyle w:val="ListParagraph"/>
              <w:numPr>
                <w:ilvl w:val="0"/>
                <w:numId w:val="7"/>
              </w:numPr>
              <w:spacing w:after="160" w:line="259" w:lineRule="auto"/>
              <w:contextualSpacing/>
              <w:jc w:val="both"/>
              <w:rPr>
                <w:rFonts w:ascii="Book Antiqua" w:hAnsi="Book Antiqua"/>
              </w:rPr>
            </w:pPr>
            <w:r w:rsidRPr="00DE2382">
              <w:rPr>
                <w:rFonts w:ascii="Book Antiqua" w:hAnsi="Book Antiqua"/>
              </w:rPr>
              <w:t>The contractor shall take an appropriate Insurance Policy covering all the workers engaged in the work.</w:t>
            </w:r>
          </w:p>
          <w:p w14:paraId="04DBBCB2" w14:textId="77777777" w:rsidR="003E5A6C" w:rsidRPr="00DE2382" w:rsidRDefault="003E5A6C" w:rsidP="003E5A6C">
            <w:pPr>
              <w:pStyle w:val="ListParagraph"/>
              <w:numPr>
                <w:ilvl w:val="0"/>
                <w:numId w:val="7"/>
              </w:numPr>
              <w:spacing w:after="160" w:line="259" w:lineRule="auto"/>
              <w:contextualSpacing/>
              <w:jc w:val="both"/>
              <w:rPr>
                <w:rFonts w:ascii="Book Antiqua" w:hAnsi="Book Antiqua"/>
              </w:rPr>
            </w:pPr>
            <w:r w:rsidRPr="00DE2382">
              <w:rPr>
                <w:rFonts w:ascii="Book Antiqua" w:hAnsi="Book Antiqua"/>
              </w:rPr>
              <w:t>The work shall be executed in accordance with the specification stipulated in bill of quantity, GCC*latest CPWD/IS Specifications.</w:t>
            </w:r>
          </w:p>
          <w:p w14:paraId="7CE2AF22" w14:textId="3D391574" w:rsidR="003E5A6C" w:rsidRPr="00DE2382" w:rsidRDefault="003E5A6C" w:rsidP="003E5A6C">
            <w:pPr>
              <w:pStyle w:val="ListParagraph"/>
              <w:numPr>
                <w:ilvl w:val="0"/>
                <w:numId w:val="7"/>
              </w:numPr>
              <w:spacing w:after="160" w:line="259" w:lineRule="auto"/>
              <w:contextualSpacing/>
              <w:jc w:val="both"/>
              <w:rPr>
                <w:rFonts w:ascii="Book Antiqua" w:hAnsi="Book Antiqua"/>
              </w:rPr>
            </w:pPr>
            <w:proofErr w:type="gramStart"/>
            <w:r w:rsidRPr="00DE2382">
              <w:rPr>
                <w:rFonts w:ascii="Book Antiqua" w:hAnsi="Book Antiqua"/>
              </w:rPr>
              <w:t>Power</w:t>
            </w:r>
            <w:proofErr w:type="gramEnd"/>
            <w:r w:rsidRPr="00DE2382">
              <w:rPr>
                <w:rFonts w:ascii="Book Antiqua" w:hAnsi="Book Antiqua"/>
              </w:rPr>
              <w:t xml:space="preserve"> required for construction </w:t>
            </w:r>
            <w:r w:rsidR="00C904B7" w:rsidRPr="00DE2382">
              <w:rPr>
                <w:rFonts w:ascii="Book Antiqua" w:hAnsi="Book Antiqua"/>
              </w:rPr>
              <w:t>purposes</w:t>
            </w:r>
            <w:r w:rsidRPr="00DE2382">
              <w:rPr>
                <w:rFonts w:ascii="Book Antiqua" w:hAnsi="Book Antiqua"/>
              </w:rPr>
              <w:t xml:space="preserve"> shall be arranged by POWERGRID at one point on chargeable basis. Necessary extension shall be done by the agency at </w:t>
            </w:r>
            <w:proofErr w:type="gramStart"/>
            <w:r w:rsidRPr="00DE2382">
              <w:rPr>
                <w:rFonts w:ascii="Book Antiqua" w:hAnsi="Book Antiqua"/>
              </w:rPr>
              <w:t>his</w:t>
            </w:r>
            <w:proofErr w:type="gramEnd"/>
            <w:r w:rsidRPr="00DE2382">
              <w:rPr>
                <w:rFonts w:ascii="Book Antiqua" w:hAnsi="Book Antiqua"/>
              </w:rPr>
              <w:t xml:space="preserve"> own cost.</w:t>
            </w:r>
          </w:p>
          <w:p w14:paraId="1F65AD94" w14:textId="20805734" w:rsidR="003E5A6C" w:rsidRPr="00DE2382" w:rsidRDefault="003E5A6C" w:rsidP="003E5A6C">
            <w:pPr>
              <w:pStyle w:val="ListParagraph"/>
              <w:numPr>
                <w:ilvl w:val="0"/>
                <w:numId w:val="7"/>
              </w:numPr>
              <w:spacing w:after="160" w:line="259" w:lineRule="auto"/>
              <w:contextualSpacing/>
              <w:jc w:val="both"/>
              <w:rPr>
                <w:rFonts w:ascii="Book Antiqua" w:hAnsi="Book Antiqua"/>
              </w:rPr>
            </w:pPr>
            <w:r w:rsidRPr="00DE2382">
              <w:rPr>
                <w:rFonts w:ascii="Book Antiqua" w:hAnsi="Book Antiqua"/>
              </w:rPr>
              <w:t xml:space="preserve">The agency shall </w:t>
            </w:r>
            <w:r w:rsidR="00C904B7" w:rsidRPr="00DE2382">
              <w:rPr>
                <w:rFonts w:ascii="Book Antiqua" w:hAnsi="Book Antiqua"/>
              </w:rPr>
              <w:t>adhere to</w:t>
            </w:r>
            <w:r w:rsidRPr="00DE2382">
              <w:rPr>
                <w:rFonts w:ascii="Book Antiqua" w:hAnsi="Book Antiqua"/>
              </w:rPr>
              <w:t xml:space="preserve"> the SFQP norms and shall maintain all necessary </w:t>
            </w:r>
            <w:proofErr w:type="gramStart"/>
            <w:r w:rsidRPr="00DE2382">
              <w:rPr>
                <w:rFonts w:ascii="Book Antiqua" w:hAnsi="Book Antiqua"/>
              </w:rPr>
              <w:t>documentations</w:t>
            </w:r>
            <w:proofErr w:type="gramEnd"/>
            <w:r w:rsidRPr="00DE2382">
              <w:rPr>
                <w:rFonts w:ascii="Book Antiqua" w:hAnsi="Book Antiqua"/>
              </w:rPr>
              <w:t xml:space="preserve"> as per the SFQP norms.</w:t>
            </w:r>
          </w:p>
          <w:p w14:paraId="17AD93B2" w14:textId="1A39155C" w:rsidR="002B045E" w:rsidRPr="00C904B7" w:rsidRDefault="003E5A6C" w:rsidP="00C904B7">
            <w:pPr>
              <w:pStyle w:val="ListParagraph"/>
              <w:numPr>
                <w:ilvl w:val="0"/>
                <w:numId w:val="7"/>
              </w:numPr>
              <w:spacing w:after="160" w:line="259" w:lineRule="auto"/>
              <w:contextualSpacing/>
              <w:jc w:val="both"/>
              <w:rPr>
                <w:rFonts w:ascii="Verdana" w:hAnsi="Verdana"/>
              </w:rPr>
            </w:pPr>
            <w:r w:rsidRPr="00DE2382">
              <w:rPr>
                <w:rFonts w:ascii="Book Antiqua" w:hAnsi="Book Antiqua"/>
              </w:rPr>
              <w:t>On Completion of works the site shall be cleaned thoroughly and debris removed before work is handed over.</w:t>
            </w: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lastRenderedPageBreak/>
              <w:t xml:space="preserve">The contractor </w:t>
            </w:r>
            <w:proofErr w:type="gramStart"/>
            <w:r w:rsidRPr="00AE6115">
              <w:rPr>
                <w:rFonts w:ascii="Book Antiqua" w:hAnsi="Book Antiqua"/>
                <w:b w:val="0"/>
                <w:bCs w:val="0"/>
                <w:lang w:val="en-GB" w:eastAsia="en-US"/>
              </w:rPr>
              <w:t>has to</w:t>
            </w:r>
            <w:proofErr w:type="gramEnd"/>
            <w:r w:rsidRPr="00AE6115">
              <w:rPr>
                <w:rFonts w:ascii="Book Antiqua" w:hAnsi="Book Antiqua"/>
                <w:b w:val="0"/>
                <w:bCs w:val="0"/>
                <w:lang w:val="en-GB" w:eastAsia="en-US"/>
              </w:rPr>
              <w:t xml:space="preserve">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B25707">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w:t>
            </w:r>
            <w:proofErr w:type="spellStart"/>
            <w:r w:rsidRPr="00AE6115">
              <w:rPr>
                <w:rFonts w:ascii="Book Antiqua" w:hAnsi="Book Antiqua"/>
                <w:b w:val="0"/>
                <w:bCs w:val="0"/>
                <w:lang w:val="en-US" w:eastAsia="en-US"/>
              </w:rPr>
              <w:t>favour</w:t>
            </w:r>
            <w:proofErr w:type="spellEnd"/>
            <w:r w:rsidRPr="00AE6115">
              <w:rPr>
                <w:rFonts w:ascii="Book Antiqua" w:hAnsi="Book Antiqua"/>
                <w:b w:val="0"/>
                <w:bCs w:val="0"/>
                <w:lang w:val="en-US" w:eastAsia="en-US"/>
              </w:rPr>
              <w:t xml:space="preserve">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51FF0149" w:rsidR="00FD0E44" w:rsidRPr="00AE6115" w:rsidRDefault="00FD0E44" w:rsidP="00B25707">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proofErr w:type="spellStart"/>
            <w:proofErr w:type="gramStart"/>
            <w:r w:rsidR="0087408D">
              <w:rPr>
                <w:rFonts w:ascii="Book Antiqua" w:hAnsi="Book Antiqua"/>
                <w:lang w:val="en-GB" w:eastAsia="en-US"/>
              </w:rPr>
              <w:t>commerical</w:t>
            </w:r>
            <w:proofErr w:type="spellEnd"/>
            <w:r w:rsidR="0087408D">
              <w:rPr>
                <w:rFonts w:ascii="Book Antiqua" w:hAnsi="Book Antiqua"/>
                <w:lang w:val="en-GB" w:eastAsia="en-US"/>
              </w:rPr>
              <w:t xml:space="preserve"> </w:t>
            </w:r>
            <w:r w:rsidR="0087408D">
              <w:rPr>
                <w:rFonts w:ascii="Book Antiqua" w:hAnsi="Book Antiqua"/>
                <w:b w:val="0"/>
                <w:bCs w:val="0"/>
                <w:lang w:val="en-GB" w:eastAsia="en-US"/>
              </w:rPr>
              <w:t xml:space="preserve"> or</w:t>
            </w:r>
            <w:proofErr w:type="gramEnd"/>
            <w:r w:rsidR="0087408D">
              <w:rPr>
                <w:rFonts w:ascii="Book Antiqua" w:hAnsi="Book Antiqua"/>
                <w:b w:val="0"/>
                <w:bCs w:val="0"/>
                <w:lang w:val="en-GB" w:eastAsia="en-US"/>
              </w:rPr>
              <w:t xml:space="preserve">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This deduction shall be continued till the total amount towards </w:t>
            </w:r>
            <w:r w:rsidRPr="00AE6115">
              <w:rPr>
                <w:rFonts w:ascii="Book Antiqua" w:hAnsi="Book Antiqua"/>
                <w:b w:val="0"/>
                <w:bCs w:val="0"/>
                <w:lang w:val="en-GB" w:eastAsia="en-US"/>
              </w:rPr>
              <w:lastRenderedPageBreak/>
              <w:t xml:space="preserve">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467E5383" w:rsidR="00FD0E44" w:rsidRPr="00AE6115" w:rsidRDefault="00FD0E44"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21FC5DBB"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t>
            </w:r>
            <w:proofErr w:type="gramStart"/>
            <w:r w:rsidRPr="00AE6115">
              <w:rPr>
                <w:rFonts w:ascii="Book Antiqua" w:hAnsi="Book Antiqua"/>
                <w:b w:val="0"/>
                <w:bCs w:val="0"/>
                <w:lang w:val="en-GB" w:eastAsia="en-US"/>
              </w:rPr>
              <w:t xml:space="preserve">within </w:t>
            </w:r>
            <w:r w:rsidR="003D653F">
              <w:rPr>
                <w:rFonts w:ascii="Book Antiqua" w:hAnsi="Book Antiqua"/>
                <w:color w:val="0000FF"/>
                <w:lang w:val="en-US" w:eastAsia="en-US"/>
              </w:rPr>
              <w:t xml:space="preserve"> </w:t>
            </w:r>
            <w:r w:rsidR="00601910">
              <w:rPr>
                <w:rFonts w:ascii="Book Antiqua" w:hAnsi="Book Antiqua"/>
                <w:color w:val="0000FF"/>
                <w:lang w:val="en-US" w:eastAsia="en-US"/>
              </w:rPr>
              <w:t>6</w:t>
            </w:r>
            <w:proofErr w:type="gramEnd"/>
            <w:r w:rsidR="00F83A72" w:rsidRPr="00AE6115">
              <w:rPr>
                <w:rFonts w:ascii="Book Antiqua" w:hAnsi="Book Antiqua"/>
                <w:color w:val="0000FF"/>
                <w:lang w:val="en-US" w:eastAsia="en-US"/>
              </w:rPr>
              <w:t xml:space="preserve"> (</w:t>
            </w:r>
            <w:r w:rsidR="00601910">
              <w:rPr>
                <w:rFonts w:ascii="Book Antiqua" w:hAnsi="Book Antiqua"/>
                <w:color w:val="0000FF"/>
                <w:lang w:val="en-US" w:eastAsia="en-US"/>
              </w:rPr>
              <w:t>SIX</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B25707">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5D260B42" w14:textId="3625A6FF" w:rsidR="008968CF" w:rsidRDefault="003F3F07" w:rsidP="00210E66">
            <w:pPr>
              <w:jc w:val="both"/>
              <w:rPr>
                <w:rFonts w:ascii="Book Antiqua" w:hAnsi="Book Antiqua"/>
                <w:sz w:val="23"/>
                <w:szCs w:val="23"/>
                <w:lang w:val="en-GB"/>
              </w:rPr>
            </w:pPr>
            <w:r w:rsidRPr="00AE6115">
              <w:rPr>
                <w:rFonts w:ascii="Book Antiqua" w:hAnsi="Book Antiqua"/>
                <w:b/>
                <w:bCs/>
              </w:rPr>
              <w:t xml:space="preserve">13.4 </w:t>
            </w:r>
            <w:r w:rsidR="008968CF" w:rsidRPr="008968CF">
              <w:rPr>
                <w:rFonts w:ascii="Book Antiqua" w:hAnsi="Book Antiqua"/>
              </w:rPr>
              <w:t>During</w:t>
            </w:r>
            <w:r w:rsidR="008968CF" w:rsidRPr="009F0AD8">
              <w:rPr>
                <w:rFonts w:ascii="Book Antiqua" w:hAnsi="Book Antiqua"/>
                <w:sz w:val="23"/>
                <w:szCs w:val="23"/>
                <w:lang w:val="en-GB"/>
              </w:rPr>
              <w:t xml:space="preserve"> the execution of the contract, POWERGRID reserves the right to increase or decrease the quantities of the items under</w:t>
            </w:r>
            <w:r w:rsidR="008968CF">
              <w:rPr>
                <w:rFonts w:ascii="Book Antiqua" w:hAnsi="Book Antiqua"/>
                <w:sz w:val="23"/>
                <w:szCs w:val="23"/>
                <w:lang w:val="en-GB"/>
              </w:rPr>
              <w:t xml:space="preserve"> t</w:t>
            </w:r>
            <w:r w:rsidR="008968CF" w:rsidRPr="009F0AD8">
              <w:rPr>
                <w:rFonts w:ascii="Book Antiqua" w:hAnsi="Book Antiqua"/>
                <w:sz w:val="23"/>
                <w:szCs w:val="23"/>
                <w:lang w:val="en-GB"/>
              </w:rPr>
              <w:t>he contract but without any change in the base unit price identified in the contract, and other terms &amp; conditions. The quantity of individual item</w:t>
            </w:r>
            <w:r w:rsidR="008968CF">
              <w:rPr>
                <w:rFonts w:ascii="Book Antiqua" w:hAnsi="Book Antiqua"/>
                <w:sz w:val="23"/>
                <w:szCs w:val="23"/>
                <w:lang w:val="en-GB"/>
              </w:rPr>
              <w:t xml:space="preserve"> can vary as below:</w:t>
            </w:r>
          </w:p>
          <w:p w14:paraId="1354273D" w14:textId="77777777" w:rsidR="008968CF" w:rsidRPr="001B02CA" w:rsidRDefault="008968CF" w:rsidP="008968CF">
            <w:pPr>
              <w:jc w:val="both"/>
              <w:rPr>
                <w:rFonts w:ascii="Book Antiqua" w:hAnsi="Book Antiqua"/>
                <w:sz w:val="23"/>
                <w:szCs w:val="23"/>
                <w:lang w:val="en-GB"/>
              </w:rPr>
            </w:pPr>
            <w:r>
              <w:rPr>
                <w:rFonts w:ascii="Book Antiqua" w:hAnsi="Book Antiqua"/>
                <w:sz w:val="23"/>
                <w:szCs w:val="23"/>
                <w:lang w:val="en-GB"/>
              </w:rPr>
              <w:lastRenderedPageBreak/>
              <w:t>(</w:t>
            </w:r>
            <w:proofErr w:type="spellStart"/>
            <w:r>
              <w:rPr>
                <w:rFonts w:ascii="Book Antiqua" w:hAnsi="Book Antiqua"/>
                <w:sz w:val="23"/>
                <w:szCs w:val="23"/>
                <w:lang w:val="en-GB"/>
              </w:rPr>
              <w:t>i</w:t>
            </w:r>
            <w:proofErr w:type="spellEnd"/>
            <w:r>
              <w:rPr>
                <w:rFonts w:ascii="Book Antiqua" w:hAnsi="Book Antiqua"/>
                <w:sz w:val="23"/>
                <w:szCs w:val="23"/>
                <w:lang w:val="en-GB"/>
              </w:rPr>
              <w:t xml:space="preserve">) </w:t>
            </w:r>
            <w:r w:rsidRPr="001B02CA">
              <w:rPr>
                <w:rFonts w:ascii="Book Antiqua" w:hAnsi="Book Antiqua"/>
                <w:sz w:val="23"/>
                <w:szCs w:val="23"/>
                <w:lang w:val="en-GB"/>
              </w:rPr>
              <w:t xml:space="preserve">For items above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25%</w:t>
            </w:r>
          </w:p>
          <w:p w14:paraId="59E03B58" w14:textId="77777777" w:rsidR="008968CF" w:rsidRPr="001B02CA" w:rsidRDefault="008968CF" w:rsidP="008968CF">
            <w:pPr>
              <w:jc w:val="both"/>
              <w:rPr>
                <w:rFonts w:ascii="Book Antiqua" w:hAnsi="Book Antiqua"/>
                <w:sz w:val="23"/>
                <w:szCs w:val="23"/>
                <w:lang w:val="en-GB"/>
              </w:rPr>
            </w:pPr>
            <w:r w:rsidRPr="001B02CA">
              <w:rPr>
                <w:rFonts w:ascii="Book Antiqua" w:hAnsi="Book Antiqua"/>
                <w:sz w:val="23"/>
                <w:szCs w:val="23"/>
                <w:lang w:val="en-GB"/>
              </w:rPr>
              <w:t xml:space="preserve">(ii) for items below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100%</w:t>
            </w:r>
          </w:p>
          <w:p w14:paraId="7A7FCF78" w14:textId="5640E66F" w:rsidR="009F0AD8" w:rsidRPr="00AE6115" w:rsidRDefault="008968CF" w:rsidP="008968CF">
            <w:pPr>
              <w:jc w:val="both"/>
              <w:rPr>
                <w:rFonts w:ascii="Book Antiqua" w:hAnsi="Book Antiqua"/>
                <w:b/>
                <w:bCs/>
              </w:rPr>
            </w:pPr>
            <w:r w:rsidRPr="009F0AD8">
              <w:rPr>
                <w:rFonts w:ascii="Book Antiqua" w:hAnsi="Book Antiqua"/>
                <w:sz w:val="23"/>
                <w:szCs w:val="23"/>
                <w:lang w:val="en-GB"/>
              </w:rPr>
              <w:t xml:space="preserve">However, the </w:t>
            </w:r>
            <w:r>
              <w:rPr>
                <w:rFonts w:ascii="Book Antiqua" w:hAnsi="Book Antiqua"/>
                <w:sz w:val="23"/>
                <w:szCs w:val="23"/>
                <w:lang w:val="en-GB"/>
              </w:rPr>
              <w:t xml:space="preserve">overall </w:t>
            </w:r>
            <w:r w:rsidRPr="009F0AD8">
              <w:rPr>
                <w:rFonts w:ascii="Book Antiqua" w:hAnsi="Book Antiqua"/>
                <w:sz w:val="23"/>
                <w:szCs w:val="23"/>
                <w:lang w:val="en-GB"/>
              </w:rPr>
              <w:t xml:space="preserve">variation shall be limited to </w:t>
            </w:r>
            <w:r w:rsidRPr="00103499">
              <w:rPr>
                <w:rFonts w:ascii="Book Antiqua" w:hAnsi="Book Antiqua"/>
                <w:b/>
                <w:bCs/>
                <w:color w:val="0000FF"/>
              </w:rPr>
              <w:t xml:space="preserve">± </w:t>
            </w:r>
            <w:r>
              <w:rPr>
                <w:rFonts w:ascii="Book Antiqua" w:hAnsi="Book Antiqua"/>
                <w:b/>
                <w:bCs/>
                <w:color w:val="0000FF"/>
              </w:rPr>
              <w:t>25</w:t>
            </w:r>
            <w:r w:rsidRPr="00103499">
              <w:rPr>
                <w:rFonts w:ascii="Book Antiqua" w:hAnsi="Book Antiqua"/>
                <w:b/>
                <w:bCs/>
                <w:color w:val="0000FF"/>
              </w:rPr>
              <w:t>%</w:t>
            </w:r>
            <w:r w:rsidRPr="009F0AD8">
              <w:rPr>
                <w:rFonts w:ascii="Book Antiqua" w:hAnsi="Book Antiqua"/>
                <w:sz w:val="23"/>
                <w:szCs w:val="23"/>
                <w:lang w:val="en-GB"/>
              </w:rPr>
              <w:t xml:space="preserve"> of the </w:t>
            </w:r>
            <w:r w:rsidR="00517A38">
              <w:rPr>
                <w:rFonts w:ascii="Book Antiqua" w:hAnsi="Book Antiqua"/>
                <w:sz w:val="23"/>
                <w:szCs w:val="23"/>
                <w:lang w:val="en-GB"/>
              </w:rPr>
              <w:t>C</w:t>
            </w:r>
            <w:r w:rsidRPr="009F0AD8">
              <w:rPr>
                <w:rFonts w:ascii="Book Antiqua" w:hAnsi="Book Antiqua"/>
                <w:sz w:val="23"/>
                <w:szCs w:val="23"/>
                <w:lang w:val="en-GB"/>
              </w:rPr>
              <w:t xml:space="preserve">ontract </w:t>
            </w:r>
            <w:r w:rsidR="00517A38">
              <w:rPr>
                <w:rFonts w:ascii="Book Antiqua" w:hAnsi="Book Antiqua"/>
                <w:sz w:val="23"/>
                <w:szCs w:val="23"/>
                <w:lang w:val="en-GB"/>
              </w:rPr>
              <w:t>P</w:t>
            </w:r>
            <w:r w:rsidRPr="009F0AD8">
              <w:rPr>
                <w:rFonts w:ascii="Book Antiqua" w:hAnsi="Book Antiqua"/>
                <w:sz w:val="23"/>
                <w:szCs w:val="23"/>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proofErr w:type="gramStart"/>
            <w:r w:rsidRPr="00AE6115">
              <w:rPr>
                <w:rFonts w:ascii="Book Antiqua" w:hAnsi="Book Antiqua"/>
                <w:b/>
                <w:bCs/>
              </w:rPr>
              <w:t>:</w:t>
            </w:r>
            <w:r w:rsidRPr="00AE6115">
              <w:rPr>
                <w:rFonts w:ascii="Book Antiqua" w:hAnsi="Book Antiqua"/>
              </w:rPr>
              <w:t xml:space="preserve">  No</w:t>
            </w:r>
            <w:proofErr w:type="gramEnd"/>
            <w:r w:rsidRPr="00AE6115">
              <w:rPr>
                <w:rFonts w:ascii="Book Antiqua" w:hAnsi="Book Antiqua"/>
              </w:rPr>
              <w:t xml:space="preserve">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B25707">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 xml:space="preserve">Supplementing Sub-Clause GCC 18.2 with the </w:t>
            </w:r>
            <w:proofErr w:type="gramStart"/>
            <w:r>
              <w:rPr>
                <w:rFonts w:ascii="Book Antiqua" w:hAnsi="Book Antiqua"/>
                <w:b/>
                <w:bCs/>
              </w:rPr>
              <w:t>following :</w:t>
            </w:r>
            <w:proofErr w:type="gramEnd"/>
          </w:p>
          <w:p w14:paraId="0AD9C6F4" w14:textId="77777777" w:rsidR="00C33941" w:rsidRDefault="00C33941">
            <w:pPr>
              <w:jc w:val="both"/>
              <w:rPr>
                <w:rFonts w:ascii="Book Antiqua" w:hAnsi="Book Antiqua"/>
                <w:b/>
                <w:bCs/>
              </w:rPr>
            </w:pPr>
          </w:p>
          <w:p w14:paraId="6622C45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regulations and </w:t>
            </w:r>
            <w:proofErr w:type="gramStart"/>
            <w:r>
              <w:rPr>
                <w:rFonts w:ascii="Book Antiqua" w:hAnsi="Book Antiqua"/>
              </w:rPr>
              <w:t>Laws;</w:t>
            </w:r>
            <w:proofErr w:type="gramEnd"/>
          </w:p>
          <w:p w14:paraId="5E27DCD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obligations specified in the </w:t>
            </w:r>
            <w:proofErr w:type="gramStart"/>
            <w:r>
              <w:rPr>
                <w:rFonts w:ascii="Book Antiqua" w:hAnsi="Book Antiqua"/>
              </w:rPr>
              <w:t>Contract;</w:t>
            </w:r>
            <w:proofErr w:type="gramEnd"/>
          </w:p>
          <w:p w14:paraId="27A652FA"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lastRenderedPageBreak/>
              <w:t xml:space="preserve">The Contractor shall deploy fulltime Supervisor or Safety Supervisor/Steward (if deployed workmen are more than 10 at a site). He shall </w:t>
            </w:r>
            <w:proofErr w:type="gramStart"/>
            <w:r>
              <w:rPr>
                <w:rFonts w:ascii="Book Antiqua" w:hAnsi="Book Antiqua"/>
              </w:rPr>
              <w:t>brief to</w:t>
            </w:r>
            <w:proofErr w:type="gramEnd"/>
            <w:r>
              <w:rPr>
                <w:rFonts w:ascii="Book Antiqua" w:hAnsi="Book Antiqua"/>
              </w:rPr>
              <w:t xml:space="preserve">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proofErr w:type="gramStart"/>
            <w:r w:rsidR="00C13D30">
              <w:rPr>
                <w:rFonts w:ascii="Book Antiqua" w:hAnsi="Book Antiqua"/>
              </w:rPr>
              <w:t xml:space="preserve">Contractor </w:t>
            </w:r>
            <w:r>
              <w:rPr>
                <w:rFonts w:ascii="Book Antiqua" w:hAnsi="Book Antiqua"/>
              </w:rPr>
              <w:t xml:space="preserve"> will</w:t>
            </w:r>
            <w:proofErr w:type="gramEnd"/>
            <w:r>
              <w:rPr>
                <w:rFonts w:ascii="Book Antiqua" w:hAnsi="Book Antiqua"/>
              </w:rPr>
              <w:t xml:space="preserve"> nominate senior most experienced worker as gang leader/steward for above works.</w:t>
            </w:r>
          </w:p>
          <w:p w14:paraId="6942012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promptly inform to the Engineer-in-charge </w:t>
            </w:r>
            <w:proofErr w:type="gramStart"/>
            <w:r>
              <w:rPr>
                <w:rFonts w:ascii="Book Antiqua" w:hAnsi="Book Antiqua"/>
              </w:rPr>
              <w:t>and also</w:t>
            </w:r>
            <w:proofErr w:type="gramEnd"/>
            <w:r>
              <w:rPr>
                <w:rFonts w:ascii="Book Antiqua" w:hAnsi="Book Antiqua"/>
              </w:rPr>
              <w:t xml:space="preserve"> to all the authorities envisaged under the applicable laws.</w:t>
            </w:r>
          </w:p>
          <w:p w14:paraId="4A94978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w:t>
            </w:r>
            <w:proofErr w:type="gramStart"/>
            <w:r>
              <w:rPr>
                <w:rFonts w:ascii="Book Antiqua" w:hAnsi="Book Antiqua"/>
              </w:rPr>
              <w:t>aid</w:t>
            </w:r>
            <w:proofErr w:type="gramEnd"/>
            <w:r>
              <w:rPr>
                <w:rFonts w:ascii="Book Antiqua" w:hAnsi="Book Antiqua"/>
              </w:rPr>
              <w:t xml:space="preserve"> and all efforts made to immediately shift </w:t>
            </w:r>
            <w:proofErr w:type="gramStart"/>
            <w:r>
              <w:rPr>
                <w:rFonts w:ascii="Book Antiqua" w:hAnsi="Book Antiqua"/>
              </w:rPr>
              <w:t>to</w:t>
            </w:r>
            <w:proofErr w:type="gramEnd"/>
            <w:r>
              <w:rPr>
                <w:rFonts w:ascii="Book Antiqua" w:hAnsi="Book Antiqua"/>
              </w:rPr>
              <w:t xml:space="preserve"> nearby hospital or any other such place for medical treatment. </w:t>
            </w:r>
            <w:proofErr w:type="gramStart"/>
            <w:r>
              <w:rPr>
                <w:rFonts w:ascii="Book Antiqua" w:hAnsi="Book Antiqua"/>
              </w:rPr>
              <w:t>Contractor</w:t>
            </w:r>
            <w:proofErr w:type="gramEnd"/>
            <w:r>
              <w:rPr>
                <w:rFonts w:ascii="Book Antiqua" w:hAnsi="Book Antiqua"/>
              </w:rPr>
              <w:t xml:space="preserve"> shall bear all medical expenditure for treatment of accident victim.</w:t>
            </w:r>
          </w:p>
          <w:p w14:paraId="5A80103E"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POWERGRID’s Engineer-in-charge or his deputed representative shall have the right at his sole discretion to stop the work, if in his opinion the work is being carried out in such a way that it may cause accidents and endanger the safety of the </w:t>
            </w:r>
            <w:proofErr w:type="gramStart"/>
            <w:r>
              <w:rPr>
                <w:rFonts w:ascii="Book Antiqua" w:hAnsi="Book Antiqua"/>
              </w:rPr>
              <w:t>persons</w:t>
            </w:r>
            <w:proofErr w:type="gramEnd"/>
            <w:r>
              <w:rPr>
                <w:rFonts w:ascii="Book Antiqua" w:hAnsi="Book Antiqua"/>
              </w:rPr>
              <w:t xml:space="preserve"> and/or property, and/or equipment.</w:t>
            </w:r>
          </w:p>
          <w:p w14:paraId="427409C3"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proofErr w:type="gramStart"/>
            <w:r w:rsidR="00C13D30">
              <w:rPr>
                <w:rFonts w:ascii="Book Antiqua" w:hAnsi="Book Antiqua"/>
              </w:rPr>
              <w:t xml:space="preserve">Contractor </w:t>
            </w:r>
            <w:r>
              <w:rPr>
                <w:rFonts w:ascii="Book Antiqua" w:hAnsi="Book Antiqua"/>
              </w:rPr>
              <w:t xml:space="preserve"> to</w:t>
            </w:r>
            <w:proofErr w:type="gramEnd"/>
            <w:r>
              <w:rPr>
                <w:rFonts w:ascii="Book Antiqua" w:hAnsi="Book Antiqua"/>
              </w:rPr>
              <w:t xml:space="preserve"> the staff/ gang.</w:t>
            </w:r>
          </w:p>
          <w:p w14:paraId="115322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gramStart"/>
            <w:r>
              <w:rPr>
                <w:rFonts w:ascii="Book Antiqua" w:hAnsi="Book Antiqua"/>
              </w:rPr>
              <w:t>Contractor</w:t>
            </w:r>
            <w:proofErr w:type="gramEnd"/>
            <w:r>
              <w:rPr>
                <w:rFonts w:ascii="Book Antiqua" w:hAnsi="Book Antiqua"/>
              </w:rPr>
              <w:t xml:space="preserve"> shall procure (if required) </w:t>
            </w:r>
            <w:proofErr w:type="gramStart"/>
            <w:r>
              <w:rPr>
                <w:rFonts w:ascii="Book Antiqua" w:hAnsi="Book Antiqua"/>
              </w:rPr>
              <w:t>sufficient quantity of</w:t>
            </w:r>
            <w:proofErr w:type="gramEnd"/>
            <w:r>
              <w:rPr>
                <w:rFonts w:ascii="Book Antiqua" w:hAnsi="Book Antiqua"/>
              </w:rPr>
              <w:t xml:space="preserve"> Earthing equipment /Earthing devices complying with requirements of relevant IEC standards and to the satisfaction of POWERGRID Engineer In-Charge.</w:t>
            </w:r>
          </w:p>
          <w:p w14:paraId="531E65C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w:t>
            </w:r>
            <w:proofErr w:type="spellStart"/>
            <w:r>
              <w:rPr>
                <w:rFonts w:ascii="Book Antiqua" w:hAnsi="Book Antiqua"/>
              </w:rPr>
              <w:t>equipments</w:t>
            </w:r>
            <w:proofErr w:type="spellEnd"/>
            <w:r>
              <w:rPr>
                <w:rFonts w:ascii="Book Antiqua" w:hAnsi="Book Antiqua"/>
              </w:rPr>
              <w:t xml:space="preserve"> (helmet, electrical safety shoe, gloves, goggles, safety harness, fall arrestors, reflective jackets) and </w:t>
            </w:r>
            <w:proofErr w:type="gramStart"/>
            <w:r>
              <w:rPr>
                <w:rFonts w:ascii="Book Antiqua" w:hAnsi="Book Antiqua"/>
              </w:rPr>
              <w:t>sufficient quantity of</w:t>
            </w:r>
            <w:proofErr w:type="gramEnd"/>
            <w:r>
              <w:rPr>
                <w:rFonts w:ascii="Book Antiqua" w:hAnsi="Book Antiqua"/>
              </w:rPr>
              <w:t xml:space="preserve"> tools to all employees and workmen as per the need or as may be directed by the Engineer-in-charge. </w:t>
            </w:r>
          </w:p>
          <w:p w14:paraId="0121DDF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lastRenderedPageBreak/>
              <w:t xml:space="preserve">Contractor shall provide communication facilities as per requirement i.e. </w:t>
            </w:r>
            <w:proofErr w:type="spellStart"/>
            <w:r>
              <w:rPr>
                <w:rFonts w:ascii="Book Antiqua" w:hAnsi="Book Antiqua"/>
              </w:rPr>
              <w:t>Walky</w:t>
            </w:r>
            <w:proofErr w:type="spellEnd"/>
            <w:r>
              <w:rPr>
                <w:rFonts w:ascii="Book Antiqua" w:hAnsi="Book Antiqua"/>
              </w:rPr>
              <w:t xml:space="preserve"> – Talkie /mega-phones /mobile phone, display of flags /whistles for easy communication among workers during the activity.</w:t>
            </w:r>
          </w:p>
          <w:p w14:paraId="6D54456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gang leader /supervisor staff present at ground should have constant vigil on the workers working at height to alert them. Workers working at </w:t>
            </w:r>
            <w:proofErr w:type="gramStart"/>
            <w:r>
              <w:rPr>
                <w:rFonts w:ascii="Book Antiqua" w:hAnsi="Book Antiqua"/>
              </w:rPr>
              <w:t>height</w:t>
            </w:r>
            <w:proofErr w:type="gramEnd"/>
            <w:r>
              <w:rPr>
                <w:rFonts w:ascii="Book Antiqua" w:hAnsi="Book Antiqua"/>
              </w:rPr>
              <w:t xml:space="preserve"> should not be allowed use of mobile phone.</w:t>
            </w:r>
          </w:p>
          <w:p w14:paraId="001E50B1"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spellStart"/>
            <w:r>
              <w:rPr>
                <w:rFonts w:ascii="Book Antiqua" w:hAnsi="Book Antiqua"/>
              </w:rPr>
              <w:t>Labour</w:t>
            </w:r>
            <w:proofErr w:type="spellEnd"/>
            <w:r>
              <w:rPr>
                <w:rFonts w:ascii="Book Antiqua" w:hAnsi="Book Antiqua"/>
              </w:rPr>
              <w:t xml:space="preserve"> camps </w:t>
            </w:r>
            <w:proofErr w:type="gramStart"/>
            <w:r>
              <w:rPr>
                <w:rFonts w:ascii="Book Antiqua" w:hAnsi="Book Antiqua"/>
              </w:rPr>
              <w:t>shall</w:t>
            </w:r>
            <w:proofErr w:type="gramEnd"/>
            <w:r>
              <w:rPr>
                <w:rFonts w:ascii="Book Antiqua" w:hAnsi="Book Antiqua"/>
              </w:rPr>
              <w:t xml:space="preserve"> be provided to the workers wherever necessary. Camps shall be adequately </w:t>
            </w:r>
            <w:proofErr w:type="gramStart"/>
            <w:r>
              <w:rPr>
                <w:rFonts w:ascii="Book Antiqua" w:hAnsi="Book Antiqua"/>
              </w:rPr>
              <w:t>lighted</w:t>
            </w:r>
            <w:proofErr w:type="gramEnd"/>
            <w:r>
              <w:rPr>
                <w:rFonts w:ascii="Book Antiqua" w:hAnsi="Book Antiqua"/>
              </w:rPr>
              <w:t>, ventilated, maintained in a clean and sanitary condition with proper toilet facility.</w:t>
            </w:r>
          </w:p>
          <w:p w14:paraId="2BF67C7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First-aid </w:t>
            </w:r>
            <w:proofErr w:type="gramStart"/>
            <w:r>
              <w:rPr>
                <w:rFonts w:ascii="Book Antiqua" w:hAnsi="Book Antiqua"/>
              </w:rPr>
              <w:t>box</w:t>
            </w:r>
            <w:proofErr w:type="gramEnd"/>
            <w:r>
              <w:rPr>
                <w:rFonts w:ascii="Book Antiqua" w:hAnsi="Book Antiqua"/>
              </w:rPr>
              <w:t xml:space="preserve"> should be available at site.</w:t>
            </w:r>
          </w:p>
          <w:p w14:paraId="02D7396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submit the following documents to the Engineer In- Charge before deployment of </w:t>
            </w:r>
            <w:proofErr w:type="gramStart"/>
            <w:r>
              <w:rPr>
                <w:rFonts w:ascii="Book Antiqua" w:hAnsi="Book Antiqua"/>
              </w:rPr>
              <w:t>man power</w:t>
            </w:r>
            <w:proofErr w:type="gramEnd"/>
            <w:r>
              <w:rPr>
                <w:rFonts w:ascii="Book Antiqua" w:hAnsi="Book Antiqua"/>
              </w:rPr>
              <w:t xml:space="preserve"> (or) before start of work:</w:t>
            </w:r>
          </w:p>
          <w:p w14:paraId="1C696ECE" w14:textId="0692008D"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proofErr w:type="gramStart"/>
            <w:r w:rsidR="00C13D30">
              <w:rPr>
                <w:rFonts w:ascii="Book Antiqua" w:hAnsi="Book Antiqua"/>
              </w:rPr>
              <w:t xml:space="preserve">Contractor </w:t>
            </w:r>
            <w:r>
              <w:rPr>
                <w:rFonts w:ascii="Book Antiqua" w:hAnsi="Book Antiqua"/>
              </w:rPr>
              <w:t xml:space="preserve"> and</w:t>
            </w:r>
            <w:proofErr w:type="gramEnd"/>
            <w:r>
              <w:rPr>
                <w:rFonts w:ascii="Book Antiqua" w:hAnsi="Book Antiqua"/>
              </w:rPr>
              <w:t xml:space="preserve"> to be submitted to Engineer in-charge.</w:t>
            </w:r>
          </w:p>
          <w:p w14:paraId="23D1DFF3"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gramStart"/>
            <w:r>
              <w:rPr>
                <w:rFonts w:ascii="Book Antiqua" w:hAnsi="Book Antiqua"/>
              </w:rPr>
              <w:t>Contractor</w:t>
            </w:r>
            <w:proofErr w:type="gramEnd"/>
            <w:r>
              <w:rPr>
                <w:rFonts w:ascii="Book Antiqua" w:hAnsi="Book Antiqua"/>
              </w:rPr>
              <w:t xml:space="preserve"> shall also submit list of identified emergency facilities available at nearby site.</w:t>
            </w:r>
          </w:p>
          <w:p w14:paraId="1057E95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Documentary </w:t>
            </w:r>
            <w:proofErr w:type="gramStart"/>
            <w:r>
              <w:rPr>
                <w:rFonts w:ascii="Book Antiqua" w:hAnsi="Book Antiqua"/>
              </w:rPr>
              <w:t>evidences</w:t>
            </w:r>
            <w:proofErr w:type="gramEnd"/>
            <w:r>
              <w:rPr>
                <w:rFonts w:ascii="Book Antiqua" w:hAnsi="Book Antiqua"/>
              </w:rPr>
              <w:t xml:space="preserve"> in regard to compliance </w:t>
            </w:r>
            <w:proofErr w:type="gramStart"/>
            <w:r>
              <w:rPr>
                <w:rFonts w:ascii="Book Antiqua" w:hAnsi="Book Antiqua"/>
              </w:rPr>
              <w:t>to</w:t>
            </w:r>
            <w:proofErr w:type="gramEnd"/>
            <w:r>
              <w:rPr>
                <w:rFonts w:ascii="Book Antiqua" w:hAnsi="Book Antiqua"/>
              </w:rPr>
              <w:t xml:space="preserve"> various statutory requirements i.e. License’s (Labor license, electrical license, explosive etc.), certificates &amp; registration’s (BOCW), Insurance (WC policy/ ESIC, public liability etc.)</w:t>
            </w:r>
          </w:p>
          <w:p w14:paraId="4980F89B"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t xml:space="preserve">In case of </w:t>
            </w:r>
            <w:proofErr w:type="gramStart"/>
            <w:r>
              <w:rPr>
                <w:rFonts w:ascii="Book Antiqua" w:hAnsi="Book Antiqua"/>
                <w:b/>
                <w:bCs/>
              </w:rPr>
              <w:t>first</w:t>
            </w:r>
            <w:proofErr w:type="gramEnd"/>
            <w:r>
              <w:rPr>
                <w:rFonts w:ascii="Book Antiqua" w:hAnsi="Book Antiqua"/>
                <w:b/>
                <w:bCs/>
              </w:rPr>
              <w:t xml:space="preserve"> fatal accident at the site (or adjacent thereto) of bidder during financial year, bids submitted by such bidder shall be considered non-responsive for all regional /site packages across POWERGRID (including consultancy) whose date of bid opening, </w:t>
            </w:r>
            <w:r>
              <w:rPr>
                <w:rFonts w:ascii="Book Antiqua" w:hAnsi="Book Antiqua"/>
                <w:b/>
                <w:bCs/>
              </w:rPr>
              <w:lastRenderedPageBreak/>
              <w:t>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 xml:space="preserve">For every subsequent fatal accident in </w:t>
            </w:r>
            <w:proofErr w:type="gramStart"/>
            <w:r>
              <w:rPr>
                <w:rFonts w:ascii="Book Antiqua" w:hAnsi="Book Antiqua"/>
                <w:b/>
                <w:bCs/>
              </w:rPr>
              <w:t>same</w:t>
            </w:r>
            <w:proofErr w:type="gramEnd"/>
            <w:r>
              <w:rPr>
                <w:rFonts w:ascii="Book Antiqua" w:hAnsi="Book Antiqua"/>
                <w:b/>
                <w:bCs/>
              </w:rPr>
              <w:t xml:space="preserv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 xml:space="preserve">Upon </w:t>
                  </w:r>
                  <w:proofErr w:type="gramStart"/>
                  <w:r>
                    <w:rPr>
                      <w:rFonts w:ascii="Book Antiqua" w:hAnsi="Book Antiqua"/>
                    </w:rPr>
                    <w:t>1</w:t>
                  </w:r>
                  <w:r>
                    <w:rPr>
                      <w:rFonts w:ascii="Book Antiqua" w:hAnsi="Book Antiqua"/>
                      <w:vertAlign w:val="superscript"/>
                    </w:rPr>
                    <w:t>st</w:t>
                  </w:r>
                  <w:proofErr w:type="gramEnd"/>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 xml:space="preserve">Upon </w:t>
                  </w:r>
                  <w:proofErr w:type="gramStart"/>
                  <w:r>
                    <w:rPr>
                      <w:rFonts w:ascii="Book Antiqua" w:hAnsi="Book Antiqua"/>
                    </w:rPr>
                    <w:t>2</w:t>
                  </w:r>
                  <w:r>
                    <w:rPr>
                      <w:rFonts w:ascii="Book Antiqua" w:hAnsi="Book Antiqua"/>
                      <w:vertAlign w:val="superscript"/>
                    </w:rPr>
                    <w:t>nd</w:t>
                  </w:r>
                  <w:proofErr w:type="gramEnd"/>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proofErr w:type="gramStart"/>
            <w:r>
              <w:rPr>
                <w:rFonts w:ascii="Book Antiqua" w:hAnsi="Book Antiqua"/>
              </w:rPr>
              <w:t>For the purpose of</w:t>
            </w:r>
            <w:proofErr w:type="gramEnd"/>
            <w:r>
              <w:rPr>
                <w:rFonts w:ascii="Book Antiqua" w:hAnsi="Book Antiqua"/>
              </w:rPr>
              <w:t xml:space="preserve"> recovery under this clause, the count of </w:t>
            </w:r>
            <w:proofErr w:type="gramStart"/>
            <w:r>
              <w:rPr>
                <w:rFonts w:ascii="Book Antiqua" w:hAnsi="Book Antiqua"/>
              </w:rPr>
              <w:t>accident</w:t>
            </w:r>
            <w:proofErr w:type="gramEnd"/>
            <w:r>
              <w:rPr>
                <w:rFonts w:ascii="Book Antiqua" w:hAnsi="Book Antiqua"/>
              </w:rPr>
              <w:t xml:space="preserve">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lastRenderedPageBreak/>
              <w:t xml:space="preserve">The amount deposited in </w:t>
            </w:r>
            <w:proofErr w:type="gramStart"/>
            <w:r>
              <w:rPr>
                <w:rFonts w:ascii="Book Antiqua" w:hAnsi="Book Antiqua"/>
              </w:rPr>
              <w:t>Safety</w:t>
            </w:r>
            <w:proofErr w:type="gramEnd"/>
            <w:r>
              <w:rPr>
                <w:rFonts w:ascii="Book Antiqua" w:hAnsi="Book Antiqua"/>
              </w:rPr>
              <w:t xml:space="preserve">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Pr>
                <w:rFonts w:ascii="Book Antiqua" w:hAnsi="Book Antiqua"/>
              </w:rPr>
              <w:t>amount</w:t>
            </w:r>
            <w:proofErr w:type="gramEnd"/>
            <w:r>
              <w:rPr>
                <w:rFonts w:ascii="Book Antiqua" w:hAnsi="Book Antiqua"/>
              </w:rPr>
              <w:t xml:space="preserve"> of recoveries mentioned therein.</w:t>
            </w:r>
          </w:p>
          <w:p w14:paraId="47198BD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B25707">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 xml:space="preserve">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w:t>
            </w:r>
            <w:proofErr w:type="gramStart"/>
            <w:r w:rsidRPr="004D721B">
              <w:rPr>
                <w:rFonts w:ascii="Book Antiqua" w:hAnsi="Book Antiqua" w:cs="Arial"/>
              </w:rPr>
              <w:t>own.</w:t>
            </w:r>
            <w:r w:rsidR="00E7547C" w:rsidRPr="00463811">
              <w:rPr>
                <w:rFonts w:ascii="Book Antiqua" w:hAnsi="Book Antiqua" w:cs="Arial"/>
              </w:rPr>
              <w:t>.</w:t>
            </w:r>
            <w:proofErr w:type="gramEnd"/>
            <w:r w:rsidR="00E7547C" w:rsidRPr="00463811">
              <w:rPr>
                <w:rFonts w:ascii="Book Antiqua" w:hAnsi="Book Antiqua" w:cs="Arial"/>
              </w:rPr>
              <w:t xml:space="preserve">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proofErr w:type="gramStart"/>
            <w:r>
              <w:rPr>
                <w:rFonts w:ascii="Book Antiqua" w:hAnsi="Book Antiqua"/>
                <w:b/>
                <w:bCs/>
              </w:rPr>
              <w:t>60</w:t>
            </w:r>
            <w:r w:rsidRPr="007C6330">
              <w:rPr>
                <w:rFonts w:ascii="Book Antiqua" w:hAnsi="Book Antiqua"/>
                <w:b/>
                <w:bCs/>
              </w:rPr>
              <w:t xml:space="preserve"> :</w:t>
            </w:r>
            <w:proofErr w:type="gramEnd"/>
            <w:r w:rsidRPr="007C6330">
              <w:rPr>
                <w:rFonts w:ascii="Book Antiqua" w:hAnsi="Book Antiqua"/>
                <w:b/>
                <w:bCs/>
              </w:rPr>
              <w:t xml:space="preserve">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procedure outlined in its OM dated 29.12.2021 as </w:t>
            </w:r>
            <w:r>
              <w:rPr>
                <w:rFonts w:ascii="Book Antiqua" w:hAnsi="Book Antiqua"/>
              </w:rPr>
              <w:t>d</w:t>
            </w:r>
            <w:r w:rsidRPr="007C6330">
              <w:rPr>
                <w:rFonts w:ascii="Book Antiqua" w:hAnsi="Book Antiqua"/>
              </w:rPr>
              <w:t>etailed herein below and its subsequent amendments/</w:t>
            </w:r>
            <w:proofErr w:type="gramStart"/>
            <w:r w:rsidRPr="007C6330">
              <w:rPr>
                <w:rFonts w:ascii="Book Antiqua" w:hAnsi="Book Antiqua"/>
              </w:rPr>
              <w:t>notifications(</w:t>
            </w:r>
            <w:proofErr w:type="gramEnd"/>
            <w:r w:rsidRPr="007C6330">
              <w:rPr>
                <w:rFonts w:ascii="Book Antiqua" w:hAnsi="Book Antiqua"/>
              </w:rPr>
              <w:t>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w:t>
            </w:r>
            <w:proofErr w:type="gramStart"/>
            <w:r w:rsidRPr="007C6330">
              <w:rPr>
                <w:rFonts w:ascii="Book Antiqua" w:hAnsi="Book Antiqua"/>
              </w:rPr>
              <w:t>sitting</w:t>
            </w:r>
            <w:proofErr w:type="gramEnd"/>
            <w:r w:rsidRPr="007C6330">
              <w:rPr>
                <w:rFonts w:ascii="Book Antiqua" w:hAnsi="Book Antiqua"/>
              </w:rPr>
              <w:t xml:space="preserve"> fee per sitting. In addition, Rs.5,000/- per </w:t>
            </w:r>
            <w:proofErr w:type="gramStart"/>
            <w:r w:rsidRPr="007C6330">
              <w:rPr>
                <w:rFonts w:ascii="Book Antiqua" w:hAnsi="Book Antiqua"/>
              </w:rPr>
              <w:t>sitting</w:t>
            </w:r>
            <w:proofErr w:type="gramEnd"/>
            <w:r w:rsidRPr="007C6330">
              <w:rPr>
                <w:rFonts w:ascii="Book Antiqua" w:hAnsi="Book Antiqua"/>
              </w:rPr>
              <w:t xml:space="preserve">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 xml:space="preserve">through 5 sittings in a period of not more than three months from the date the reference made to the CCIE. In exceptional cases, if any dispute so merits, the </w:t>
            </w:r>
            <w:proofErr w:type="gramStart"/>
            <w:r w:rsidRPr="007C6330">
              <w:rPr>
                <w:rFonts w:ascii="Book Antiqua" w:hAnsi="Book Antiqua"/>
              </w:rPr>
              <w:t>time period</w:t>
            </w:r>
            <w:proofErr w:type="gramEnd"/>
            <w:r w:rsidRPr="007C6330">
              <w:rPr>
                <w:rFonts w:ascii="Book Antiqua" w:hAnsi="Book Antiqua"/>
              </w:rPr>
              <w:t xml:space="preserve"> may be extended at the discretion of the Conciliation Committee (with reasons to be recorded in writing), for a further period of three months. In case, a particular dispute requires more than 5 </w:t>
            </w:r>
            <w:proofErr w:type="gramStart"/>
            <w:r w:rsidRPr="007C6330">
              <w:rPr>
                <w:rFonts w:ascii="Book Antiqua" w:hAnsi="Book Antiqua"/>
              </w:rPr>
              <w:t>sittings</w:t>
            </w:r>
            <w:proofErr w:type="gramEnd"/>
            <w:r w:rsidRPr="007C6330">
              <w:rPr>
                <w:rFonts w:ascii="Book Antiqua" w:hAnsi="Book Antiqua"/>
              </w:rPr>
              <w:t xml:space="preserve">, the same may be held at the discretion of the CCIE but with a cap on payment of fee for 5 sittings only. The local transport charges shall, however, will be paid as provided for each day of sitting beyond the 5 </w:t>
            </w:r>
            <w:proofErr w:type="gramStart"/>
            <w:r w:rsidRPr="007C6330">
              <w:rPr>
                <w:rFonts w:ascii="Book Antiqua" w:hAnsi="Book Antiqua"/>
              </w:rPr>
              <w:t>sittings</w:t>
            </w:r>
            <w:proofErr w:type="gramEnd"/>
            <w:r w:rsidRPr="007C6330">
              <w:rPr>
                <w:rFonts w:ascii="Book Antiqua" w:hAnsi="Book Antiqua"/>
              </w:rPr>
              <w:t>.</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lastRenderedPageBreak/>
              <w:t>61</w:t>
            </w:r>
            <w:r w:rsidRPr="007C6330">
              <w:rPr>
                <w:rFonts w:ascii="Book Antiqua" w:hAnsi="Book Antiqua"/>
              </w:rPr>
              <w:t xml:space="preserve">.2.2 The CCIE shall hold </w:t>
            </w:r>
            <w:proofErr w:type="gramStart"/>
            <w:r w:rsidRPr="007C6330">
              <w:rPr>
                <w:rFonts w:ascii="Book Antiqua" w:hAnsi="Book Antiqua"/>
              </w:rPr>
              <w:t>day to day</w:t>
            </w:r>
            <w:proofErr w:type="gramEnd"/>
            <w:r w:rsidRPr="007C6330">
              <w:rPr>
                <w:rFonts w:ascii="Book Antiqua" w:hAnsi="Book Antiqua"/>
              </w:rPr>
              <w:t xml:space="preserve">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.2.3 All expenditure incurred on the conciliation proceedings including payment of fees to the Conciliation, office </w:t>
            </w:r>
            <w:proofErr w:type="gramStart"/>
            <w:r w:rsidRPr="007C6330">
              <w:rPr>
                <w:rFonts w:ascii="Book Antiqua" w:hAnsi="Book Antiqua"/>
              </w:rPr>
              <w:t xml:space="preserve">space, </w:t>
            </w:r>
            <w:r>
              <w:rPr>
                <w:rFonts w:ascii="Book Antiqua" w:hAnsi="Book Antiqua"/>
              </w:rPr>
              <w:t xml:space="preserve"> </w:t>
            </w:r>
            <w:r w:rsidRPr="007C6330">
              <w:rPr>
                <w:rFonts w:ascii="Book Antiqua" w:hAnsi="Book Antiqua"/>
              </w:rPr>
              <w:t>logistic</w:t>
            </w:r>
            <w:proofErr w:type="gramEnd"/>
            <w:r w:rsidRPr="007C6330">
              <w:rPr>
                <w:rFonts w:ascii="Book Antiqua" w:hAnsi="Book Antiqua"/>
              </w:rPr>
              <w:t>,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w:t>
            </w:r>
            <w:proofErr w:type="spellStart"/>
            <w:proofErr w:type="gramStart"/>
            <w:r w:rsidRPr="007C6330">
              <w:rPr>
                <w:rFonts w:ascii="Book Antiqua" w:hAnsi="Book Antiqua"/>
              </w:rPr>
              <w:t>bot</w:t>
            </w:r>
            <w:proofErr w:type="spellEnd"/>
            <w:proofErr w:type="gramEnd"/>
            <w:r w:rsidRPr="007C6330">
              <w:rPr>
                <w:rFonts w:ascii="Book Antiqua" w:hAnsi="Book Antiqua"/>
              </w:rPr>
              <w:t xml:space="preserve"> be treated as </w:t>
            </w:r>
            <w:proofErr w:type="gramStart"/>
            <w:r w:rsidRPr="007C6330">
              <w:rPr>
                <w:rFonts w:ascii="Book Antiqua" w:hAnsi="Book Antiqua"/>
              </w:rPr>
              <w:t xml:space="preserve">alternate </w:t>
            </w:r>
            <w:r>
              <w:rPr>
                <w:rFonts w:ascii="Book Antiqua" w:hAnsi="Book Antiqua"/>
              </w:rPr>
              <w:t xml:space="preserve"> </w:t>
            </w:r>
            <w:r w:rsidRPr="007C6330">
              <w:rPr>
                <w:rFonts w:ascii="Book Antiqua" w:hAnsi="Book Antiqua"/>
              </w:rPr>
              <w:t>arbitration</w:t>
            </w:r>
            <w:proofErr w:type="gramEnd"/>
            <w:r w:rsidRPr="007C6330">
              <w:rPr>
                <w:rFonts w:ascii="Book Antiqua" w:hAnsi="Book Antiqua"/>
              </w:rPr>
              <w:t xml:space="preserve"> proceedings where both parties come with statement </w:t>
            </w:r>
            <w:r>
              <w:rPr>
                <w:rFonts w:ascii="Book Antiqua" w:hAnsi="Book Antiqua"/>
              </w:rPr>
              <w:t>o</w:t>
            </w:r>
            <w:r w:rsidRPr="007C6330">
              <w:rPr>
                <w:rFonts w:ascii="Book Antiqua" w:hAnsi="Book Antiqua"/>
              </w:rPr>
              <w:t xml:space="preserve">f claims/defense, arguments/counter arguments , rejoinders, written submission etc., aided by their respective lawyers. The forum of CCIE is a conciliation forum, where mutual give and take constitutes the essence, rather than strict legal positions of the </w:t>
            </w:r>
            <w:proofErr w:type="gramStart"/>
            <w:r w:rsidRPr="007C6330">
              <w:rPr>
                <w:rFonts w:ascii="Book Antiqua" w:hAnsi="Book Antiqua"/>
              </w:rPr>
              <w:t>parties,.</w:t>
            </w:r>
            <w:proofErr w:type="gramEnd"/>
            <w:r w:rsidRPr="007C6330">
              <w:rPr>
                <w:rFonts w:ascii="Book Antiqua" w:hAnsi="Book Antiqua"/>
              </w:rPr>
              <w:t xml:space="preserve"> Hence, the parties are expected to the brief and </w:t>
            </w:r>
            <w:proofErr w:type="gramStart"/>
            <w:r w:rsidRPr="007C6330">
              <w:rPr>
                <w:rFonts w:ascii="Book Antiqua" w:hAnsi="Book Antiqua"/>
              </w:rPr>
              <w:t xml:space="preserve">to </w:t>
            </w:r>
            <w:r>
              <w:rPr>
                <w:rFonts w:ascii="Book Antiqua" w:hAnsi="Book Antiqua"/>
              </w:rPr>
              <w:t xml:space="preserve"> </w:t>
            </w:r>
            <w:r w:rsidRPr="007C6330">
              <w:rPr>
                <w:rFonts w:ascii="Book Antiqua" w:hAnsi="Book Antiqua"/>
              </w:rPr>
              <w:t>the</w:t>
            </w:r>
            <w:proofErr w:type="gramEnd"/>
            <w:r w:rsidRPr="007C6330">
              <w:rPr>
                <w:rFonts w:ascii="Book Antiqua" w:hAnsi="Book Antiqua"/>
              </w:rPr>
              <w:t xml:space="preserve"> point before the committee with regard to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w:t>
            </w:r>
            <w:proofErr w:type="spellStart"/>
            <w:r w:rsidRPr="007C6330">
              <w:rPr>
                <w:rFonts w:ascii="Book Antiqua" w:hAnsi="Book Antiqua"/>
              </w:rPr>
              <w:t>i</w:t>
            </w:r>
            <w:proofErr w:type="spellEnd"/>
            <w:r w:rsidRPr="007C6330">
              <w:rPr>
                <w:rFonts w:ascii="Book Antiqua" w:hAnsi="Book Antiqua"/>
              </w:rPr>
              <w:t xml:space="preserve">) On receipt of a reference from the Contractor for conciliation of dispute, the concerned Executive Director (Region) of the Employer shall send a communication within 7 working days thereby inviting the Contractor to </w:t>
            </w:r>
            <w:proofErr w:type="gramStart"/>
            <w:r w:rsidRPr="007C6330">
              <w:rPr>
                <w:rFonts w:ascii="Book Antiqua" w:hAnsi="Book Antiqua"/>
              </w:rPr>
              <w:t>depute</w:t>
            </w:r>
            <w:proofErr w:type="gramEnd"/>
            <w:r w:rsidRPr="007C6330">
              <w:rPr>
                <w:rFonts w:ascii="Book Antiqua" w:hAnsi="Book Antiqua"/>
              </w:rPr>
              <w:t xml:space="preserv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C6330">
              <w:rPr>
                <w:rFonts w:ascii="Book Antiqua" w:hAnsi="Book Antiqua"/>
              </w:rPr>
              <w:t>work load</w:t>
            </w:r>
            <w:proofErr w:type="gramEnd"/>
            <w:r w:rsidRPr="007C6330">
              <w:rPr>
                <w:rFonts w:ascii="Book Antiqua" w:hAnsi="Book Antiqua"/>
              </w:rPr>
              <w:t xml:space="preserve">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w:t>
            </w:r>
            <w:r w:rsidRPr="007C6330">
              <w:rPr>
                <w:rFonts w:ascii="Book Antiqua" w:hAnsi="Book Antiqua"/>
              </w:rPr>
              <w:lastRenderedPageBreak/>
              <w:t xml:space="preserve">and the conciliators would authenticate the same. Such </w:t>
            </w:r>
            <w:proofErr w:type="gramStart"/>
            <w:r w:rsidRPr="007C6330">
              <w:rPr>
                <w:rFonts w:ascii="Book Antiqua" w:hAnsi="Book Antiqua"/>
              </w:rPr>
              <w:t>settlement</w:t>
            </w:r>
            <w:proofErr w:type="gramEnd"/>
            <w:r w:rsidRPr="007C6330">
              <w:rPr>
                <w:rFonts w:ascii="Book Antiqua" w:hAnsi="Book Antiqua"/>
              </w:rPr>
              <w:t xml:space="preserve">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t xml:space="preserve">(vii) After successful conclusion of Conciliation, proceedings, the Parties to the conciliation </w:t>
            </w:r>
            <w:proofErr w:type="gramStart"/>
            <w:r w:rsidRPr="007C6330">
              <w:rPr>
                <w:rFonts w:ascii="Book Antiqua" w:hAnsi="Book Antiqua"/>
              </w:rPr>
              <w:t>process,</w:t>
            </w:r>
            <w:proofErr w:type="gramEnd"/>
            <w:r w:rsidRPr="007C6330">
              <w:rPr>
                <w:rFonts w:ascii="Book Antiqua" w:hAnsi="Book Antiqua"/>
              </w:rPr>
              <w:t xml:space="preserve"> </w:t>
            </w:r>
            <w:proofErr w:type="gramStart"/>
            <w:r w:rsidRPr="007C6330">
              <w:rPr>
                <w:rFonts w:ascii="Book Antiqua" w:hAnsi="Book Antiqua"/>
              </w:rPr>
              <w:t>have to</w:t>
            </w:r>
            <w:proofErr w:type="gramEnd"/>
            <w:r w:rsidRPr="007C6330">
              <w:rPr>
                <w:rFonts w:ascii="Book Antiqua" w:hAnsi="Book Antiqua"/>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w:t>
            </w:r>
            <w:proofErr w:type="gramStart"/>
            <w:r w:rsidRPr="007C6330">
              <w:rPr>
                <w:rFonts w:ascii="Book Antiqua" w:hAnsi="Book Antiqua"/>
              </w:rPr>
              <w:t>conciliation</w:t>
            </w:r>
            <w:proofErr w:type="gramEnd"/>
            <w:r w:rsidRPr="007C6330">
              <w:rPr>
                <w:rFonts w:ascii="Book Antiqua" w:hAnsi="Book Antiqua"/>
              </w:rPr>
              <w:t xml:space="preserve">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.5 In cases of disputes pending before the Arbitration Tribunals or the Courts, both of the parties (i.e. Employer and Contractor) need to agree to explore the possibilities of conciliation through the Conciliation Committee of Independent Experts. In </w:t>
            </w:r>
            <w:proofErr w:type="gramStart"/>
            <w:r w:rsidRPr="007C6330">
              <w:rPr>
                <w:rFonts w:ascii="Book Antiqua" w:hAnsi="Book Antiqua"/>
              </w:rPr>
              <w:t>case</w:t>
            </w:r>
            <w:proofErr w:type="gramEnd"/>
            <w:r w:rsidRPr="007C6330">
              <w:rPr>
                <w:rFonts w:ascii="Book Antiqua" w:hAnsi="Book Antiqua"/>
              </w:rPr>
              <w:t xml:space="preserve"> of</w:t>
            </w:r>
            <w:r>
              <w:rPr>
                <w:rFonts w:ascii="Book Antiqua" w:hAnsi="Book Antiqua"/>
              </w:rPr>
              <w:t xml:space="preserve"> </w:t>
            </w:r>
            <w:r w:rsidRPr="007C6330">
              <w:rPr>
                <w:rFonts w:ascii="Book Antiqua" w:hAnsi="Book Antiqua"/>
              </w:rPr>
              <w:t>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13"/>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AD6E8" w14:textId="77777777" w:rsidR="0063795A" w:rsidRDefault="0063795A">
      <w:r>
        <w:separator/>
      </w:r>
    </w:p>
  </w:endnote>
  <w:endnote w:type="continuationSeparator" w:id="0">
    <w:p w14:paraId="29A2BA96" w14:textId="77777777" w:rsidR="0063795A" w:rsidRDefault="0063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04BEF" w14:textId="77777777" w:rsidR="00CE18A4" w:rsidRDefault="00CE1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A118A" w14:textId="77777777" w:rsidR="00CE18A4" w:rsidRDefault="00CE18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3756" w14:textId="77777777" w:rsidR="00CE18A4" w:rsidRDefault="00CE18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CE18A4">
      <w:trPr>
        <w:trHeight w:val="699"/>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4A287970"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3A2A2D">
            <w:rPr>
              <w:rFonts w:ascii="Book Antiqua" w:hAnsi="Book Antiqua"/>
              <w:sz w:val="20"/>
              <w:szCs w:val="20"/>
            </w:rPr>
            <w:t>4109</w:t>
          </w:r>
          <w:r w:rsidR="004871D6">
            <w:rPr>
              <w:rFonts w:ascii="Book Antiqua" w:hAnsi="Book Antiqua"/>
              <w:sz w:val="20"/>
              <w:szCs w:val="20"/>
            </w:rPr>
            <w:t>/</w:t>
          </w:r>
          <w:r>
            <w:rPr>
              <w:rFonts w:ascii="Book Antiqua" w:hAnsi="Book Antiqua"/>
              <w:sz w:val="20"/>
              <w:szCs w:val="20"/>
            </w:rPr>
            <w:t>202</w:t>
          </w:r>
          <w:r w:rsidR="003A2A2D">
            <w:rPr>
              <w:rFonts w:ascii="Book Antiqua" w:hAnsi="Book Antiqua"/>
              <w:sz w:val="20"/>
              <w:szCs w:val="20"/>
            </w:rPr>
            <w:t>5</w:t>
          </w:r>
        </w:p>
      </w:tc>
      <w:tc>
        <w:tcPr>
          <w:tcW w:w="3780" w:type="dxa"/>
          <w:shd w:val="clear" w:color="auto" w:fill="auto"/>
        </w:tcPr>
        <w:p w14:paraId="464FCBC1" w14:textId="77777777" w:rsidR="00E7547C" w:rsidRPr="00B254FE" w:rsidRDefault="00F97FC8"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Manogna C L" o:suggestedsigner2="Chief Manager (C&amp;M)" showsigndate="f" issignatureline="t"/>
              </v:shape>
            </w:pict>
          </w:r>
        </w:p>
      </w:tc>
      <w:tc>
        <w:tcPr>
          <w:tcW w:w="1428" w:type="dxa"/>
          <w:shd w:val="clear" w:color="auto" w:fill="auto"/>
        </w:tcPr>
        <w:p w14:paraId="3979274B" w14:textId="22ECA8F9"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F97FC8">
            <w:rPr>
              <w:rFonts w:ascii="Book Antiqua" w:hAnsi="Book Antiqua"/>
              <w:sz w:val="20"/>
              <w:szCs w:val="20"/>
            </w:rPr>
            <w:t>3</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38F75" w14:textId="77777777" w:rsidR="0063795A" w:rsidRDefault="0063795A">
      <w:r>
        <w:separator/>
      </w:r>
    </w:p>
  </w:footnote>
  <w:footnote w:type="continuationSeparator" w:id="0">
    <w:p w14:paraId="38236C78" w14:textId="77777777" w:rsidR="0063795A" w:rsidRDefault="00637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FD12" w14:textId="77777777" w:rsidR="00CE18A4" w:rsidRDefault="00CE18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AC4FA" w14:textId="77777777" w:rsidR="00CE18A4" w:rsidRDefault="00CE1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D6803" w14:textId="77777777" w:rsidR="00CE18A4" w:rsidRDefault="00CE18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D6508F1"/>
    <w:multiLevelType w:val="hybridMultilevel"/>
    <w:tmpl w:val="1C623892"/>
    <w:lvl w:ilvl="0" w:tplc="0374E5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6DA367A4"/>
    <w:multiLevelType w:val="hybridMultilevel"/>
    <w:tmpl w:val="3DE4B016"/>
    <w:lvl w:ilvl="0" w:tplc="1708012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6"/>
  </w:num>
  <w:num w:numId="2" w16cid:durableId="1920408139">
    <w:abstractNumId w:val="2"/>
  </w:num>
  <w:num w:numId="3" w16cid:durableId="2005549130">
    <w:abstractNumId w:val="7"/>
  </w:num>
  <w:num w:numId="4" w16cid:durableId="1727030306">
    <w:abstractNumId w:val="5"/>
  </w:num>
  <w:num w:numId="5" w16cid:durableId="1574196165">
    <w:abstractNumId w:val="0"/>
  </w:num>
  <w:num w:numId="6" w16cid:durableId="4103469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339309">
    <w:abstractNumId w:val="4"/>
  </w:num>
  <w:num w:numId="8" w16cid:durableId="13029285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6D88"/>
    <w:rsid w:val="00017C31"/>
    <w:rsid w:val="0002072B"/>
    <w:rsid w:val="000207EB"/>
    <w:rsid w:val="0002749E"/>
    <w:rsid w:val="00031309"/>
    <w:rsid w:val="00033C0C"/>
    <w:rsid w:val="000351CF"/>
    <w:rsid w:val="000352BF"/>
    <w:rsid w:val="000371F8"/>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90E68"/>
    <w:rsid w:val="00093CEB"/>
    <w:rsid w:val="000969A0"/>
    <w:rsid w:val="000A5965"/>
    <w:rsid w:val="000A6F2B"/>
    <w:rsid w:val="000B25EE"/>
    <w:rsid w:val="000B2BF6"/>
    <w:rsid w:val="000C0713"/>
    <w:rsid w:val="000C0A68"/>
    <w:rsid w:val="000C118C"/>
    <w:rsid w:val="000C1976"/>
    <w:rsid w:val="000D1A3A"/>
    <w:rsid w:val="000E47CA"/>
    <w:rsid w:val="000F052D"/>
    <w:rsid w:val="000F0CC1"/>
    <w:rsid w:val="000F27C4"/>
    <w:rsid w:val="00103499"/>
    <w:rsid w:val="00106807"/>
    <w:rsid w:val="00106EBB"/>
    <w:rsid w:val="001100B1"/>
    <w:rsid w:val="00115B44"/>
    <w:rsid w:val="00117E49"/>
    <w:rsid w:val="0012471E"/>
    <w:rsid w:val="00133061"/>
    <w:rsid w:val="00134AE7"/>
    <w:rsid w:val="001356F8"/>
    <w:rsid w:val="0013577C"/>
    <w:rsid w:val="00135CEB"/>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3198"/>
    <w:rsid w:val="00184472"/>
    <w:rsid w:val="00186BE1"/>
    <w:rsid w:val="0019051C"/>
    <w:rsid w:val="001913C9"/>
    <w:rsid w:val="001941E0"/>
    <w:rsid w:val="001A3961"/>
    <w:rsid w:val="001A52AA"/>
    <w:rsid w:val="001A5396"/>
    <w:rsid w:val="001B0108"/>
    <w:rsid w:val="001B2BDE"/>
    <w:rsid w:val="001B5BA8"/>
    <w:rsid w:val="001B5E88"/>
    <w:rsid w:val="001D0C5D"/>
    <w:rsid w:val="001D6516"/>
    <w:rsid w:val="001D6B79"/>
    <w:rsid w:val="001E1FD1"/>
    <w:rsid w:val="001E27E6"/>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6AC2"/>
    <w:rsid w:val="00363477"/>
    <w:rsid w:val="0036392D"/>
    <w:rsid w:val="00365E24"/>
    <w:rsid w:val="003660A8"/>
    <w:rsid w:val="003668BC"/>
    <w:rsid w:val="003736E9"/>
    <w:rsid w:val="00384B5D"/>
    <w:rsid w:val="003853DF"/>
    <w:rsid w:val="0038696B"/>
    <w:rsid w:val="00387DD6"/>
    <w:rsid w:val="003973BA"/>
    <w:rsid w:val="003A00B2"/>
    <w:rsid w:val="003A0278"/>
    <w:rsid w:val="003A0F29"/>
    <w:rsid w:val="003A29D1"/>
    <w:rsid w:val="003A2A2D"/>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5A6C"/>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7074D"/>
    <w:rsid w:val="00472D25"/>
    <w:rsid w:val="0047387A"/>
    <w:rsid w:val="00473E31"/>
    <w:rsid w:val="00476E6D"/>
    <w:rsid w:val="004770BA"/>
    <w:rsid w:val="00481B96"/>
    <w:rsid w:val="004870BB"/>
    <w:rsid w:val="004871D6"/>
    <w:rsid w:val="00492516"/>
    <w:rsid w:val="0049331B"/>
    <w:rsid w:val="00493822"/>
    <w:rsid w:val="00497457"/>
    <w:rsid w:val="004A6366"/>
    <w:rsid w:val="004A757F"/>
    <w:rsid w:val="004B2BED"/>
    <w:rsid w:val="004B4730"/>
    <w:rsid w:val="004B57FD"/>
    <w:rsid w:val="004C3413"/>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79A2"/>
    <w:rsid w:val="00542BCC"/>
    <w:rsid w:val="005455CB"/>
    <w:rsid w:val="00550B59"/>
    <w:rsid w:val="0055170D"/>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DC3"/>
    <w:rsid w:val="005A184D"/>
    <w:rsid w:val="005B2065"/>
    <w:rsid w:val="005B353F"/>
    <w:rsid w:val="005B46CA"/>
    <w:rsid w:val="005B59B3"/>
    <w:rsid w:val="005C08BD"/>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1910"/>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E64"/>
    <w:rsid w:val="00647C00"/>
    <w:rsid w:val="006510FB"/>
    <w:rsid w:val="00651CAB"/>
    <w:rsid w:val="00657658"/>
    <w:rsid w:val="006600B0"/>
    <w:rsid w:val="00660EA0"/>
    <w:rsid w:val="00663690"/>
    <w:rsid w:val="006637ED"/>
    <w:rsid w:val="0066380E"/>
    <w:rsid w:val="00666359"/>
    <w:rsid w:val="0067061E"/>
    <w:rsid w:val="00673BE7"/>
    <w:rsid w:val="00677088"/>
    <w:rsid w:val="00681731"/>
    <w:rsid w:val="00681C38"/>
    <w:rsid w:val="006828DE"/>
    <w:rsid w:val="00686562"/>
    <w:rsid w:val="0068770A"/>
    <w:rsid w:val="00692D78"/>
    <w:rsid w:val="00694233"/>
    <w:rsid w:val="006A0BAC"/>
    <w:rsid w:val="006A4776"/>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4257"/>
    <w:rsid w:val="007B51CC"/>
    <w:rsid w:val="007B6A5D"/>
    <w:rsid w:val="007C41FB"/>
    <w:rsid w:val="007C4AEC"/>
    <w:rsid w:val="007C5A21"/>
    <w:rsid w:val="007D052D"/>
    <w:rsid w:val="007D7CF9"/>
    <w:rsid w:val="007E305B"/>
    <w:rsid w:val="007F1A2F"/>
    <w:rsid w:val="007F233F"/>
    <w:rsid w:val="007F3199"/>
    <w:rsid w:val="007F65D8"/>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300EF"/>
    <w:rsid w:val="008321CE"/>
    <w:rsid w:val="00832F6D"/>
    <w:rsid w:val="00833BF1"/>
    <w:rsid w:val="00833CD6"/>
    <w:rsid w:val="0083496B"/>
    <w:rsid w:val="00835677"/>
    <w:rsid w:val="00841B99"/>
    <w:rsid w:val="00844ED3"/>
    <w:rsid w:val="00851ED4"/>
    <w:rsid w:val="00852007"/>
    <w:rsid w:val="00861C25"/>
    <w:rsid w:val="0086687C"/>
    <w:rsid w:val="00867821"/>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6393"/>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3756"/>
    <w:rsid w:val="008E4742"/>
    <w:rsid w:val="008E5FE2"/>
    <w:rsid w:val="008F0747"/>
    <w:rsid w:val="008F4A14"/>
    <w:rsid w:val="008F4F62"/>
    <w:rsid w:val="008F7715"/>
    <w:rsid w:val="008F7B2F"/>
    <w:rsid w:val="00902635"/>
    <w:rsid w:val="00902F96"/>
    <w:rsid w:val="009039FC"/>
    <w:rsid w:val="009129B1"/>
    <w:rsid w:val="00912CF8"/>
    <w:rsid w:val="00913DD3"/>
    <w:rsid w:val="00921F68"/>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745F"/>
    <w:rsid w:val="00A042BB"/>
    <w:rsid w:val="00A04A22"/>
    <w:rsid w:val="00A129E7"/>
    <w:rsid w:val="00A13516"/>
    <w:rsid w:val="00A17C36"/>
    <w:rsid w:val="00A20366"/>
    <w:rsid w:val="00A20475"/>
    <w:rsid w:val="00A36701"/>
    <w:rsid w:val="00A36707"/>
    <w:rsid w:val="00A40C91"/>
    <w:rsid w:val="00A417A7"/>
    <w:rsid w:val="00A41ADB"/>
    <w:rsid w:val="00A4251F"/>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2194"/>
    <w:rsid w:val="00AA247F"/>
    <w:rsid w:val="00AA2AFB"/>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3CC7"/>
    <w:rsid w:val="00B25256"/>
    <w:rsid w:val="00B254FE"/>
    <w:rsid w:val="00B25707"/>
    <w:rsid w:val="00B2670D"/>
    <w:rsid w:val="00B30857"/>
    <w:rsid w:val="00B32C80"/>
    <w:rsid w:val="00B37F2B"/>
    <w:rsid w:val="00B42103"/>
    <w:rsid w:val="00B43696"/>
    <w:rsid w:val="00B4414B"/>
    <w:rsid w:val="00B51776"/>
    <w:rsid w:val="00B5295E"/>
    <w:rsid w:val="00B529F7"/>
    <w:rsid w:val="00B535FA"/>
    <w:rsid w:val="00B5735A"/>
    <w:rsid w:val="00B6097C"/>
    <w:rsid w:val="00B62D80"/>
    <w:rsid w:val="00B655D6"/>
    <w:rsid w:val="00B7255B"/>
    <w:rsid w:val="00B74F81"/>
    <w:rsid w:val="00B8303F"/>
    <w:rsid w:val="00B8498D"/>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3941"/>
    <w:rsid w:val="00C34663"/>
    <w:rsid w:val="00C37E80"/>
    <w:rsid w:val="00C4632A"/>
    <w:rsid w:val="00C46933"/>
    <w:rsid w:val="00C47FA1"/>
    <w:rsid w:val="00C54367"/>
    <w:rsid w:val="00C55D11"/>
    <w:rsid w:val="00C56BD3"/>
    <w:rsid w:val="00C62403"/>
    <w:rsid w:val="00C64195"/>
    <w:rsid w:val="00C655BE"/>
    <w:rsid w:val="00C70703"/>
    <w:rsid w:val="00C73F71"/>
    <w:rsid w:val="00C745F8"/>
    <w:rsid w:val="00C7753C"/>
    <w:rsid w:val="00C80E7A"/>
    <w:rsid w:val="00C904B7"/>
    <w:rsid w:val="00C914EB"/>
    <w:rsid w:val="00C9307E"/>
    <w:rsid w:val="00CA36A3"/>
    <w:rsid w:val="00CA43CC"/>
    <w:rsid w:val="00CA4FFA"/>
    <w:rsid w:val="00CA5ECF"/>
    <w:rsid w:val="00CB0099"/>
    <w:rsid w:val="00CB194D"/>
    <w:rsid w:val="00CB42AA"/>
    <w:rsid w:val="00CB4D73"/>
    <w:rsid w:val="00CC0411"/>
    <w:rsid w:val="00CC1BF9"/>
    <w:rsid w:val="00CC23BE"/>
    <w:rsid w:val="00CC292E"/>
    <w:rsid w:val="00CD0DF2"/>
    <w:rsid w:val="00CD3D0F"/>
    <w:rsid w:val="00CD4389"/>
    <w:rsid w:val="00CD5E4C"/>
    <w:rsid w:val="00CE18A4"/>
    <w:rsid w:val="00CE2DE6"/>
    <w:rsid w:val="00CE5343"/>
    <w:rsid w:val="00CF1076"/>
    <w:rsid w:val="00CF121E"/>
    <w:rsid w:val="00CF1DBA"/>
    <w:rsid w:val="00CF35E1"/>
    <w:rsid w:val="00CF6659"/>
    <w:rsid w:val="00D03188"/>
    <w:rsid w:val="00D0473F"/>
    <w:rsid w:val="00D20C92"/>
    <w:rsid w:val="00D21C41"/>
    <w:rsid w:val="00D2239D"/>
    <w:rsid w:val="00D25AD3"/>
    <w:rsid w:val="00D3061D"/>
    <w:rsid w:val="00D30FCB"/>
    <w:rsid w:val="00D31400"/>
    <w:rsid w:val="00D326EE"/>
    <w:rsid w:val="00D36BA0"/>
    <w:rsid w:val="00D3766E"/>
    <w:rsid w:val="00D37915"/>
    <w:rsid w:val="00D46530"/>
    <w:rsid w:val="00D46ECC"/>
    <w:rsid w:val="00D607A4"/>
    <w:rsid w:val="00D60A17"/>
    <w:rsid w:val="00D637CF"/>
    <w:rsid w:val="00D64FB7"/>
    <w:rsid w:val="00D71238"/>
    <w:rsid w:val="00D7305D"/>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A7101"/>
    <w:rsid w:val="00DB021D"/>
    <w:rsid w:val="00DB5121"/>
    <w:rsid w:val="00DC48A8"/>
    <w:rsid w:val="00DC5BA7"/>
    <w:rsid w:val="00DD30CE"/>
    <w:rsid w:val="00DD6711"/>
    <w:rsid w:val="00DD7C95"/>
    <w:rsid w:val="00DE1D4C"/>
    <w:rsid w:val="00DE2382"/>
    <w:rsid w:val="00DE3332"/>
    <w:rsid w:val="00DE7D3F"/>
    <w:rsid w:val="00DF00DE"/>
    <w:rsid w:val="00DF25B2"/>
    <w:rsid w:val="00DF25EF"/>
    <w:rsid w:val="00DF30F5"/>
    <w:rsid w:val="00DF4B40"/>
    <w:rsid w:val="00DF5482"/>
    <w:rsid w:val="00DF72DA"/>
    <w:rsid w:val="00E00D5F"/>
    <w:rsid w:val="00E01A91"/>
    <w:rsid w:val="00E020B3"/>
    <w:rsid w:val="00E03FED"/>
    <w:rsid w:val="00E04424"/>
    <w:rsid w:val="00E0515A"/>
    <w:rsid w:val="00E05C89"/>
    <w:rsid w:val="00E07102"/>
    <w:rsid w:val="00E10183"/>
    <w:rsid w:val="00E11C70"/>
    <w:rsid w:val="00E16E85"/>
    <w:rsid w:val="00E26664"/>
    <w:rsid w:val="00E27615"/>
    <w:rsid w:val="00E33FD1"/>
    <w:rsid w:val="00E421EC"/>
    <w:rsid w:val="00E457FC"/>
    <w:rsid w:val="00E46059"/>
    <w:rsid w:val="00E46D96"/>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A236A"/>
    <w:rsid w:val="00EA2E6E"/>
    <w:rsid w:val="00EA474D"/>
    <w:rsid w:val="00EB3F14"/>
    <w:rsid w:val="00EB4832"/>
    <w:rsid w:val="00EB4DAB"/>
    <w:rsid w:val="00EB51A6"/>
    <w:rsid w:val="00EB7DF6"/>
    <w:rsid w:val="00EC0ABC"/>
    <w:rsid w:val="00ED5D5A"/>
    <w:rsid w:val="00EE34E6"/>
    <w:rsid w:val="00EE59A1"/>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70A4"/>
    <w:rsid w:val="00F67714"/>
    <w:rsid w:val="00F726CA"/>
    <w:rsid w:val="00F75EDE"/>
    <w:rsid w:val="00F76CFC"/>
    <w:rsid w:val="00F77391"/>
    <w:rsid w:val="00F832BA"/>
    <w:rsid w:val="00F83A72"/>
    <w:rsid w:val="00F848A6"/>
    <w:rsid w:val="00F8611F"/>
    <w:rsid w:val="00F87FF5"/>
    <w:rsid w:val="00F91317"/>
    <w:rsid w:val="00F919AC"/>
    <w:rsid w:val="00F91D16"/>
    <w:rsid w:val="00F94053"/>
    <w:rsid w:val="00F94369"/>
    <w:rsid w:val="00F94470"/>
    <w:rsid w:val="00F956AB"/>
    <w:rsid w:val="00F95D7D"/>
    <w:rsid w:val="00F97FC8"/>
    <w:rsid w:val="00FA01A2"/>
    <w:rsid w:val="00FB0487"/>
    <w:rsid w:val="00FB265C"/>
    <w:rsid w:val="00FB608B"/>
    <w:rsid w:val="00FC17E6"/>
    <w:rsid w:val="00FC185E"/>
    <w:rsid w:val="00FC7A0F"/>
    <w:rsid w:val="00FC7E6E"/>
    <w:rsid w:val="00FC7F87"/>
    <w:rsid w:val="00FD0675"/>
    <w:rsid w:val="00FD06A5"/>
    <w:rsid w:val="00FD0E44"/>
    <w:rsid w:val="00FD74E5"/>
    <w:rsid w:val="00FD7657"/>
    <w:rsid w:val="00FE015A"/>
    <w:rsid w:val="00FE2BF2"/>
    <w:rsid w:val="00FE64BB"/>
    <w:rsid w:val="00FE653F"/>
    <w:rsid w:val="00FF075E"/>
    <w:rsid w:val="00FF2E27"/>
    <w:rsid w:val="00FF6C9E"/>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basedOn w:val="Normal"/>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NR9YlzMpxXI8gua/FpwnfnR7RgW+oqoLj3Ky4cmeBBw=</DigestValue>
    </Reference>
    <Reference Type="http://www.w3.org/2000/09/xmldsig#Object" URI="#idOfficeObject">
      <DigestMethod Algorithm="http://www.w3.org/2001/04/xmlenc#sha256"/>
      <DigestValue>fMBy3stM2/EmMWz/nnvJSIeS45Is+J2VevfL3D4bWdo=</DigestValue>
    </Reference>
    <Reference Type="http://uri.etsi.org/01903#SignedProperties" URI="#idSignedProperties">
      <Transforms>
        <Transform Algorithm="http://www.w3.org/TR/2001/REC-xml-c14n-20010315"/>
      </Transforms>
      <DigestMethod Algorithm="http://www.w3.org/2001/04/xmlenc#sha256"/>
      <DigestValue>uo2VJ+N1G9tD2CUMAouyrZCQ8NnxIVrAE3/+LLcELls=</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Wam4Snh5YzztQzRZgXPv+tpd2L2vJ8yeSV1sgx3dRIk=</DigestValue>
    </Reference>
  </SignedInfo>
  <SignatureValue>EGlUeM2LbhpRERgiMvhJv8gAUnDY4CAEoG7OqJH6BgtKGXTuf5xfuWxI/GygVyIbjLE5jFlO0O1j
z+WYgEkLjToLxzwC2wNRwL2G8xrPr2YsBNPVx9SonqVROi4Z1iTihXRw/H4eBUkUXBh1Xd06jbsh
zFaL2nyAfOCwN/MkWMX11b4LjeLSGdfaIPAgfjp5/yCZfym5WCnAAA8SRwG+mKB7kjsfXymezP88
Qomu2LTLY0o7R9QyQLP2IgY/A5CBegimnX+krlTgtqShJvZgOTAujX5n3O4wR75VADwM6j/pOaoM
IARm3fPKbAYRr5u0Cpy7Ec8NOLLMfQ4CYhF/ZQ==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fx1ceYplWyu2R22nbz3cRy0A3pckA/bjf2khyNgP2Gk=</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uBP2QVEUXuWtF4w6SPVMaAriSrHQS7xeqcZGRYpent0=</DigestValue>
      </Reference>
      <Reference URI="/word/endnotes.xml?ContentType=application/vnd.openxmlformats-officedocument.wordprocessingml.endnotes+xml">
        <DigestMethod Algorithm="http://www.w3.org/2001/04/xmlenc#sha256"/>
        <DigestValue>t+vpOwR/je3Ayct/hl64DOXWV8ZBPG7X1PiIU3f2ifw=</DigestValue>
      </Reference>
      <Reference URI="/word/fontTable.xml?ContentType=application/vnd.openxmlformats-officedocument.wordprocessingml.fontTable+xml">
        <DigestMethod Algorithm="http://www.w3.org/2001/04/xmlenc#sha256"/>
        <DigestValue>qE/chLbe2ap0RzdUceSwCTDJn8h5UmTRgn5OGKX56l8=</DigestValue>
      </Reference>
      <Reference URI="/word/footer1.xml?ContentType=application/vnd.openxmlformats-officedocument.wordprocessingml.footer+xml">
        <DigestMethod Algorithm="http://www.w3.org/2001/04/xmlenc#sha256"/>
        <DigestValue>7Wr+fREJKz/bCIlg9Pdp0WVFVIEcJecIq8IEio1deEA=</DigestValue>
      </Reference>
      <Reference URI="/word/footer2.xml?ContentType=application/vnd.openxmlformats-officedocument.wordprocessingml.footer+xml">
        <DigestMethod Algorithm="http://www.w3.org/2001/04/xmlenc#sha256"/>
        <DigestValue>46NRV5M5019WC2ONK5NKeROX4oEx1eKM1+E2AfYKyr4=</DigestValue>
      </Reference>
      <Reference URI="/word/footer3.xml?ContentType=application/vnd.openxmlformats-officedocument.wordprocessingml.footer+xml">
        <DigestMethod Algorithm="http://www.w3.org/2001/04/xmlenc#sha256"/>
        <DigestValue>VK8Z5QdxaFJzeYTi4GK2gNWDn+zeGf5zIWxjMHqjbhg=</DigestValue>
      </Reference>
      <Reference URI="/word/footer4.xml?ContentType=application/vnd.openxmlformats-officedocument.wordprocessingml.footer+xml">
        <DigestMethod Algorithm="http://www.w3.org/2001/04/xmlenc#sha256"/>
        <DigestValue>jszst7sr2XDZw6HEVU/Hks2Hi7jaKQMSHGL7jLrC7cY=</DigestValue>
      </Reference>
      <Reference URI="/word/footnotes.xml?ContentType=application/vnd.openxmlformats-officedocument.wordprocessingml.footnotes+xml">
        <DigestMethod Algorithm="http://www.w3.org/2001/04/xmlenc#sha256"/>
        <DigestValue>Krxf+Uqf0QNaYanciF/isDiH6RrtGRo6r/APkNKld5M=</DigestValue>
      </Reference>
      <Reference URI="/word/header1.xml?ContentType=application/vnd.openxmlformats-officedocument.wordprocessingml.header+xml">
        <DigestMethod Algorithm="http://www.w3.org/2001/04/xmlenc#sha256"/>
        <DigestValue>XU1l3JtpoYaTP/khLnvy0xDXxBvo20MEf3+IVmfV4Xo=</DigestValue>
      </Reference>
      <Reference URI="/word/header2.xml?ContentType=application/vnd.openxmlformats-officedocument.wordprocessingml.header+xml">
        <DigestMethod Algorithm="http://www.w3.org/2001/04/xmlenc#sha256"/>
        <DigestValue>JBGHyNUEThdG2fO4TNNGiRVNBMEB4gKR4tLlVC+NcCs=</DigestValue>
      </Reference>
      <Reference URI="/word/header3.xml?ContentType=application/vnd.openxmlformats-officedocument.wordprocessingml.header+xml">
        <DigestMethod Algorithm="http://www.w3.org/2001/04/xmlenc#sha256"/>
        <DigestValue>3zr4u622Zg4EQKHxH/pf+GFfFjjhPKIlG+8B7Rk3yBQ=</DigestValue>
      </Reference>
      <Reference URI="/word/media/image1.emf?ContentType=image/x-emf">
        <DigestMethod Algorithm="http://www.w3.org/2001/04/xmlenc#sha256"/>
        <DigestValue>Otp5SdWSzfOQ1/GMbFMMjbfwADKBhqVPWvDrRWxTN6w=</DigestValue>
      </Reference>
      <Reference URI="/word/numbering.xml?ContentType=application/vnd.openxmlformats-officedocument.wordprocessingml.numbering+xml">
        <DigestMethod Algorithm="http://www.w3.org/2001/04/xmlenc#sha256"/>
        <DigestValue>aUSN+AexBb/905GExaeaH+KG5ZBrWd7tgbfnwUbW/NQ=</DigestValue>
      </Reference>
      <Reference URI="/word/settings.xml?ContentType=application/vnd.openxmlformats-officedocument.wordprocessingml.settings+xml">
        <DigestMethod Algorithm="http://www.w3.org/2001/04/xmlenc#sha256"/>
        <DigestValue>uDjRXIbSsy82Mg+X8uQcEzJL84rMGxnOoy9jPwVyaoY=</DigestValue>
      </Reference>
      <Reference URI="/word/styles.xml?ContentType=application/vnd.openxmlformats-officedocument.wordprocessingml.styles+xml">
        <DigestMethod Algorithm="http://www.w3.org/2001/04/xmlenc#sha256"/>
        <DigestValue>CgozbnUQYxVCd8g/TyOquJcm89F9Bt5YtSKBFLNC/Vw=</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2025-03-04T13:27:35Z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2025-03-04T13:27:35Z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27</TotalTime>
  <Pages>14</Pages>
  <Words>3916</Words>
  <Characters>20837</Characters>
  <Application>Microsoft Office Word</Application>
  <DocSecurity>0</DocSecurity>
  <Lines>173</Lines>
  <Paragraphs>49</Paragraphs>
  <ScaleCrop>false</ScaleCrop>
  <Company>IJourneys</Company>
  <LinksUpToDate>false</LinksUpToDate>
  <CharactersWithSpaces>24704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 Lakshmi Manogna {सी लक्ष्मी  मनोगना}</cp:lastModifiedBy>
  <cp:revision>80</cp:revision>
  <cp:lastPrinted>2016-05-02T21:51:00Z</cp:lastPrinted>
  <dcterms:created xsi:type="dcterms:W3CDTF">2024-08-05T09:51:00Z</dcterms:created>
  <dcterms:modified xsi:type="dcterms:W3CDTF">2025-03-04T13:27:00Z</dcterms:modified>
</cp:coreProperties>
</file>