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508" w:type="dxa"/>
        <w:tblLook w:val="04A0" w:firstRow="1" w:lastRow="0" w:firstColumn="1" w:lastColumn="0" w:noHBand="0" w:noVBand="1"/>
      </w:tblPr>
      <w:tblGrid>
        <w:gridCol w:w="577"/>
        <w:gridCol w:w="1413"/>
        <w:gridCol w:w="5507"/>
        <w:gridCol w:w="5511"/>
        <w:gridCol w:w="1500"/>
      </w:tblGrid>
      <w:tr w:rsidR="005718A1" w:rsidRPr="002960DC" w14:paraId="650C70E3" w14:textId="16DCF674" w:rsidTr="002960DC">
        <w:trPr>
          <w:tblHeader/>
        </w:trPr>
        <w:tc>
          <w:tcPr>
            <w:tcW w:w="577" w:type="dxa"/>
          </w:tcPr>
          <w:p w14:paraId="02CE6B36" w14:textId="2113FEAE"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Sl. No.</w:t>
            </w:r>
          </w:p>
        </w:tc>
        <w:tc>
          <w:tcPr>
            <w:tcW w:w="1413" w:type="dxa"/>
          </w:tcPr>
          <w:p w14:paraId="5083F65B" w14:textId="289E02BE"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Cl. Ref. in Bidding Documents</w:t>
            </w:r>
          </w:p>
        </w:tc>
        <w:tc>
          <w:tcPr>
            <w:tcW w:w="5507" w:type="dxa"/>
          </w:tcPr>
          <w:p w14:paraId="43F3A320" w14:textId="45B380F4"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Existing Provision in the Bidding Documents</w:t>
            </w:r>
          </w:p>
        </w:tc>
        <w:tc>
          <w:tcPr>
            <w:tcW w:w="5511" w:type="dxa"/>
          </w:tcPr>
          <w:p w14:paraId="74C5D86B" w14:textId="07130685" w:rsidR="005718A1" w:rsidRPr="002960DC" w:rsidRDefault="005718A1" w:rsidP="00D92364">
            <w:pPr>
              <w:jc w:val="center"/>
              <w:rPr>
                <w:rFonts w:ascii="Book Antiqua" w:hAnsi="Book Antiqua" w:cs="Arial"/>
                <w:b/>
                <w:bCs/>
                <w:sz w:val="22"/>
                <w:szCs w:val="22"/>
              </w:rPr>
            </w:pPr>
            <w:r w:rsidRPr="002960DC">
              <w:rPr>
                <w:rFonts w:ascii="Book Antiqua" w:hAnsi="Book Antiqua" w:cs="Arial"/>
                <w:b/>
                <w:bCs/>
                <w:sz w:val="22"/>
                <w:szCs w:val="22"/>
              </w:rPr>
              <w:t>Amend</w:t>
            </w:r>
            <w:r w:rsidR="000F013C" w:rsidRPr="002960DC">
              <w:rPr>
                <w:rFonts w:ascii="Book Antiqua" w:hAnsi="Book Antiqua" w:cs="Arial"/>
                <w:b/>
                <w:bCs/>
                <w:sz w:val="22"/>
                <w:szCs w:val="22"/>
              </w:rPr>
              <w:t>ed as</w:t>
            </w:r>
          </w:p>
        </w:tc>
        <w:tc>
          <w:tcPr>
            <w:tcW w:w="1500" w:type="dxa"/>
          </w:tcPr>
          <w:p w14:paraId="35E76F32" w14:textId="1417EDFA" w:rsidR="005718A1" w:rsidRPr="002960DC" w:rsidRDefault="005718A1" w:rsidP="00BE46C5">
            <w:pPr>
              <w:rPr>
                <w:rFonts w:ascii="Book Antiqua" w:hAnsi="Book Antiqua" w:cs="Arial"/>
                <w:b/>
                <w:bCs/>
                <w:sz w:val="22"/>
                <w:szCs w:val="22"/>
              </w:rPr>
            </w:pPr>
            <w:r w:rsidRPr="002960DC">
              <w:rPr>
                <w:rFonts w:ascii="Book Antiqua" w:hAnsi="Book Antiqua" w:cs="Arial"/>
                <w:b/>
                <w:bCs/>
                <w:sz w:val="22"/>
                <w:szCs w:val="22"/>
              </w:rPr>
              <w:t>Remarks (if any)</w:t>
            </w:r>
          </w:p>
        </w:tc>
      </w:tr>
      <w:tr w:rsidR="00ED1FA2" w:rsidRPr="002960DC" w14:paraId="04A5948A" w14:textId="77777777" w:rsidTr="002960DC">
        <w:trPr>
          <w:trHeight w:val="2918"/>
        </w:trPr>
        <w:tc>
          <w:tcPr>
            <w:tcW w:w="577" w:type="dxa"/>
          </w:tcPr>
          <w:p w14:paraId="2AB13EE5" w14:textId="2F198AF4" w:rsidR="00ED1FA2" w:rsidRPr="002960DC" w:rsidRDefault="00DC34DB" w:rsidP="00BE46C5">
            <w:pPr>
              <w:rPr>
                <w:rFonts w:ascii="Book Antiqua" w:hAnsi="Book Antiqua" w:cs="Arial"/>
                <w:sz w:val="22"/>
                <w:szCs w:val="22"/>
              </w:rPr>
            </w:pPr>
            <w:r w:rsidRPr="002960DC">
              <w:rPr>
                <w:rFonts w:ascii="Book Antiqua" w:hAnsi="Book Antiqua" w:cs="Arial"/>
                <w:sz w:val="22"/>
                <w:szCs w:val="22"/>
              </w:rPr>
              <w:t>1</w:t>
            </w:r>
            <w:r w:rsidR="00BE72DB" w:rsidRPr="002960DC">
              <w:rPr>
                <w:rFonts w:ascii="Book Antiqua" w:hAnsi="Book Antiqua" w:cs="Arial"/>
                <w:sz w:val="22"/>
                <w:szCs w:val="22"/>
              </w:rPr>
              <w:t>.</w:t>
            </w:r>
          </w:p>
        </w:tc>
        <w:tc>
          <w:tcPr>
            <w:tcW w:w="1413" w:type="dxa"/>
          </w:tcPr>
          <w:p w14:paraId="6CC6B081" w14:textId="6887E66B" w:rsidR="00ED1FA2" w:rsidRPr="002960DC" w:rsidRDefault="00ED1FA2" w:rsidP="004F6084">
            <w:pPr>
              <w:rPr>
                <w:rFonts w:ascii="Book Antiqua" w:hAnsi="Book Antiqua" w:cs="Arial"/>
                <w:sz w:val="22"/>
                <w:szCs w:val="22"/>
              </w:rPr>
            </w:pPr>
            <w:r w:rsidRPr="002960DC">
              <w:rPr>
                <w:rFonts w:ascii="Book Antiqua" w:hAnsi="Book Antiqua" w:cs="Arial"/>
                <w:sz w:val="22"/>
                <w:szCs w:val="22"/>
              </w:rPr>
              <w:t>ITB 9.3(</w:t>
            </w:r>
            <w:proofErr w:type="spellStart"/>
            <w:r w:rsidR="002560EA">
              <w:rPr>
                <w:rFonts w:ascii="Book Antiqua" w:hAnsi="Book Antiqua" w:cs="Arial"/>
                <w:sz w:val="22"/>
                <w:szCs w:val="22"/>
              </w:rPr>
              <w:t>ee</w:t>
            </w:r>
            <w:proofErr w:type="spellEnd"/>
            <w:r w:rsidRPr="002960DC">
              <w:rPr>
                <w:rFonts w:ascii="Book Antiqua" w:hAnsi="Book Antiqua" w:cs="Arial"/>
                <w:sz w:val="22"/>
                <w:szCs w:val="22"/>
              </w:rPr>
              <w:t>)</w:t>
            </w:r>
            <w:r w:rsidR="007341D4" w:rsidRPr="002960DC">
              <w:rPr>
                <w:rFonts w:ascii="Book Antiqua" w:hAnsi="Book Antiqua" w:cs="Arial"/>
                <w:sz w:val="22"/>
                <w:szCs w:val="22"/>
              </w:rPr>
              <w:t>, Section-II: ITB, Vol.-I of the Bidding Documents</w:t>
            </w:r>
          </w:p>
        </w:tc>
        <w:tc>
          <w:tcPr>
            <w:tcW w:w="5507" w:type="dxa"/>
          </w:tcPr>
          <w:p w14:paraId="1D6E327C" w14:textId="48D3C718" w:rsidR="00ED1FA2" w:rsidRPr="002960DC" w:rsidRDefault="00ED1FA2" w:rsidP="002511D1">
            <w:pPr>
              <w:ind w:left="1080" w:right="72" w:hanging="1088"/>
              <w:jc w:val="both"/>
              <w:outlineLvl w:val="1"/>
              <w:rPr>
                <w:rFonts w:ascii="Book Antiqua" w:hAnsi="Book Antiqua" w:cs="Arial"/>
                <w:sz w:val="22"/>
                <w:szCs w:val="22"/>
              </w:rPr>
            </w:pPr>
            <w:r w:rsidRPr="002960DC">
              <w:rPr>
                <w:rFonts w:ascii="Book Antiqua" w:hAnsi="Book Antiqua" w:cs="Arial"/>
                <w:sz w:val="22"/>
                <w:szCs w:val="22"/>
              </w:rPr>
              <w:t>-</w:t>
            </w:r>
          </w:p>
        </w:tc>
        <w:tc>
          <w:tcPr>
            <w:tcW w:w="5511" w:type="dxa"/>
          </w:tcPr>
          <w:p w14:paraId="0381EA8F" w14:textId="05462D01" w:rsidR="00ED1FA2" w:rsidRPr="002960DC" w:rsidRDefault="00BB6838" w:rsidP="006A065D">
            <w:pPr>
              <w:jc w:val="both"/>
              <w:rPr>
                <w:rFonts w:ascii="Book Antiqua" w:hAnsi="Book Antiqua" w:cs="Arial"/>
                <w:b/>
                <w:bCs/>
                <w:sz w:val="22"/>
                <w:szCs w:val="22"/>
              </w:rPr>
            </w:pPr>
            <w:r w:rsidRPr="002960DC">
              <w:rPr>
                <w:rFonts w:ascii="Book Antiqua" w:hAnsi="Book Antiqua" w:cs="Arial"/>
                <w:b/>
                <w:bCs/>
                <w:sz w:val="22"/>
                <w:szCs w:val="22"/>
              </w:rPr>
              <w:t>Add new clause ITB 9.3(</w:t>
            </w:r>
            <w:proofErr w:type="spellStart"/>
            <w:r w:rsidR="002560EA">
              <w:rPr>
                <w:rFonts w:ascii="Book Antiqua" w:hAnsi="Book Antiqua" w:cs="Arial"/>
                <w:b/>
                <w:bCs/>
                <w:sz w:val="22"/>
                <w:szCs w:val="22"/>
              </w:rPr>
              <w:t>ee</w:t>
            </w:r>
            <w:proofErr w:type="spellEnd"/>
            <w:r w:rsidRPr="002960DC">
              <w:rPr>
                <w:rFonts w:ascii="Book Antiqua" w:hAnsi="Book Antiqua" w:cs="Arial"/>
                <w:b/>
                <w:bCs/>
                <w:sz w:val="22"/>
                <w:szCs w:val="22"/>
              </w:rPr>
              <w:t>) in Section: BDS:</w:t>
            </w:r>
          </w:p>
          <w:p w14:paraId="46C48E6F" w14:textId="77777777" w:rsidR="00BB6838" w:rsidRPr="002960DC" w:rsidRDefault="00BB6838" w:rsidP="006A065D">
            <w:pPr>
              <w:jc w:val="both"/>
              <w:rPr>
                <w:rFonts w:ascii="Book Antiqua" w:hAnsi="Book Antiqua" w:cs="Arial"/>
                <w:b/>
                <w:bCs/>
                <w:sz w:val="22"/>
                <w:szCs w:val="22"/>
              </w:rPr>
            </w:pPr>
          </w:p>
          <w:p w14:paraId="76BEEB61" w14:textId="03C4A455" w:rsidR="00BB6838" w:rsidRPr="002960DC" w:rsidRDefault="00935172" w:rsidP="0029483E">
            <w:pPr>
              <w:ind w:left="2139" w:hanging="2139"/>
              <w:jc w:val="both"/>
              <w:rPr>
                <w:rFonts w:ascii="Book Antiqua" w:hAnsi="Book Antiqua" w:cs="Arial"/>
                <w:b/>
                <w:bCs/>
                <w:sz w:val="22"/>
                <w:szCs w:val="22"/>
              </w:rPr>
            </w:pPr>
            <w:r w:rsidRPr="002960DC">
              <w:rPr>
                <w:rFonts w:ascii="Book Antiqua" w:hAnsi="Book Antiqua" w:cs="Arial"/>
                <w:b/>
                <w:bCs/>
                <w:sz w:val="22"/>
                <w:szCs w:val="22"/>
              </w:rPr>
              <w:t>(</w:t>
            </w:r>
            <w:proofErr w:type="spellStart"/>
            <w:r w:rsidR="002560EA">
              <w:rPr>
                <w:rFonts w:ascii="Book Antiqua" w:hAnsi="Book Antiqua" w:cs="Arial"/>
                <w:b/>
                <w:bCs/>
                <w:sz w:val="22"/>
                <w:szCs w:val="22"/>
              </w:rPr>
              <w:t>ee</w:t>
            </w:r>
            <w:proofErr w:type="spellEnd"/>
            <w:r w:rsidRPr="002960DC">
              <w:rPr>
                <w:rFonts w:ascii="Book Antiqua" w:hAnsi="Book Antiqua" w:cs="Arial"/>
                <w:b/>
                <w:bCs/>
                <w:sz w:val="22"/>
                <w:szCs w:val="22"/>
              </w:rPr>
              <w:t>) Attachment-</w:t>
            </w:r>
            <w:r w:rsidR="002560EA">
              <w:rPr>
                <w:rFonts w:ascii="Book Antiqua" w:hAnsi="Book Antiqua" w:cs="Arial"/>
                <w:b/>
                <w:bCs/>
                <w:sz w:val="22"/>
                <w:szCs w:val="22"/>
              </w:rPr>
              <w:t>30</w:t>
            </w:r>
            <w:r w:rsidRPr="002960DC">
              <w:rPr>
                <w:rFonts w:ascii="Book Antiqua" w:hAnsi="Book Antiqua" w:cs="Arial"/>
                <w:b/>
                <w:bCs/>
                <w:sz w:val="22"/>
                <w:szCs w:val="22"/>
              </w:rPr>
              <w:t xml:space="preserve">: </w:t>
            </w:r>
            <w:r w:rsidR="009345C2" w:rsidRPr="002960DC">
              <w:rPr>
                <w:rFonts w:ascii="Book Antiqua" w:hAnsi="Book Antiqua" w:cs="Arial"/>
                <w:b/>
                <w:bCs/>
                <w:sz w:val="22"/>
                <w:szCs w:val="22"/>
              </w:rPr>
              <w:tab/>
            </w:r>
            <w:r w:rsidR="007C0393" w:rsidRPr="002960DC">
              <w:rPr>
                <w:rFonts w:ascii="Book Antiqua" w:hAnsi="Book Antiqua" w:cs="Arial"/>
                <w:b/>
                <w:bCs/>
                <w:sz w:val="22"/>
                <w:szCs w:val="22"/>
              </w:rPr>
              <w:t>Declaration by the bidder for Acknowledgement and Acceptance of ‘Supplier Code of Conduct’</w:t>
            </w:r>
          </w:p>
          <w:p w14:paraId="0D0CEFAB" w14:textId="77777777" w:rsidR="009271BC" w:rsidRPr="002960DC" w:rsidRDefault="009271BC" w:rsidP="0029483E">
            <w:pPr>
              <w:ind w:left="2139" w:hanging="2139"/>
              <w:jc w:val="both"/>
              <w:rPr>
                <w:rFonts w:ascii="Book Antiqua" w:hAnsi="Book Antiqua" w:cs="Arial"/>
                <w:b/>
                <w:bCs/>
                <w:sz w:val="22"/>
                <w:szCs w:val="22"/>
              </w:rPr>
            </w:pPr>
          </w:p>
          <w:p w14:paraId="27938EFF" w14:textId="18BD6BE2" w:rsidR="00BB6838" w:rsidRPr="002960DC" w:rsidRDefault="001F48BC" w:rsidP="004B19C3">
            <w:pPr>
              <w:ind w:left="2177" w:hanging="2177"/>
              <w:jc w:val="both"/>
              <w:rPr>
                <w:rFonts w:ascii="Book Antiqua" w:hAnsi="Book Antiqua" w:cs="Arial"/>
                <w:b/>
                <w:bCs/>
                <w:color w:val="00B050"/>
                <w:sz w:val="22"/>
                <w:szCs w:val="22"/>
              </w:rPr>
            </w:pPr>
            <w:r w:rsidRPr="002960DC">
              <w:rPr>
                <w:rFonts w:ascii="Book Antiqua" w:hAnsi="Book Antiqua" w:cs="Arial"/>
                <w:b/>
                <w:bCs/>
                <w:sz w:val="22"/>
                <w:szCs w:val="22"/>
              </w:rPr>
              <w:tab/>
            </w:r>
            <w:r w:rsidR="0080261C" w:rsidRPr="002960DC">
              <w:rPr>
                <w:rFonts w:ascii="Book Antiqua" w:hAnsi="Book Antiqua" w:cs="Arial"/>
                <w:sz w:val="22"/>
                <w:szCs w:val="22"/>
              </w:rPr>
              <w:t>The</w:t>
            </w:r>
            <w:r w:rsidR="00F81A03" w:rsidRPr="002960DC">
              <w:rPr>
                <w:rFonts w:ascii="Book Antiqua" w:hAnsi="Book Antiqua" w:cs="Arial"/>
                <w:sz w:val="22"/>
                <w:szCs w:val="22"/>
              </w:rPr>
              <w:t xml:space="preserve"> ‘</w:t>
            </w:r>
            <w:r w:rsidR="00337673" w:rsidRPr="002960DC">
              <w:rPr>
                <w:rFonts w:ascii="Book Antiqua" w:hAnsi="Book Antiqua" w:cs="Arial"/>
                <w:sz w:val="22"/>
                <w:szCs w:val="22"/>
              </w:rPr>
              <w:t>Supplier Code of Conduct’.</w:t>
            </w:r>
            <w:r w:rsidR="006E503E" w:rsidRPr="002960DC">
              <w:rPr>
                <w:rFonts w:ascii="Book Antiqua" w:hAnsi="Book Antiqua" w:cs="Arial"/>
                <w:sz w:val="22"/>
                <w:szCs w:val="22"/>
              </w:rPr>
              <w:t xml:space="preserve"> is attached as </w:t>
            </w:r>
            <w:r w:rsidR="006E503E" w:rsidRPr="002960DC">
              <w:rPr>
                <w:rFonts w:ascii="Book Antiqua" w:hAnsi="Book Antiqua" w:cs="Arial"/>
                <w:b/>
                <w:bCs/>
                <w:sz w:val="22"/>
                <w:szCs w:val="22"/>
              </w:rPr>
              <w:t>Appendix-III</w:t>
            </w:r>
            <w:r w:rsidR="006E503E" w:rsidRPr="002960DC">
              <w:rPr>
                <w:rFonts w:ascii="Book Antiqua" w:hAnsi="Book Antiqua" w:cs="Arial"/>
                <w:sz w:val="22"/>
                <w:szCs w:val="22"/>
              </w:rPr>
              <w:t xml:space="preserve"> to the Special Conditions of Contract</w:t>
            </w:r>
            <w:r w:rsidR="006E503E" w:rsidRPr="002960DC">
              <w:rPr>
                <w:rFonts w:ascii="Book Antiqua" w:hAnsi="Book Antiqua" w:cs="Arial"/>
                <w:b/>
                <w:bCs/>
                <w:sz w:val="22"/>
                <w:szCs w:val="22"/>
              </w:rPr>
              <w:t>.</w:t>
            </w:r>
          </w:p>
        </w:tc>
        <w:tc>
          <w:tcPr>
            <w:tcW w:w="1500" w:type="dxa"/>
          </w:tcPr>
          <w:p w14:paraId="62E19F35" w14:textId="77777777" w:rsidR="00ED1FA2" w:rsidRPr="002960DC" w:rsidRDefault="00ED1FA2" w:rsidP="000F229E">
            <w:pPr>
              <w:jc w:val="both"/>
              <w:rPr>
                <w:rFonts w:ascii="Book Antiqua" w:hAnsi="Book Antiqua" w:cs="Arial"/>
                <w:sz w:val="22"/>
                <w:szCs w:val="22"/>
              </w:rPr>
            </w:pPr>
          </w:p>
        </w:tc>
      </w:tr>
      <w:tr w:rsidR="002960DC" w:rsidRPr="002960DC" w14:paraId="47C46C2E" w14:textId="77777777" w:rsidTr="002960DC">
        <w:tc>
          <w:tcPr>
            <w:tcW w:w="577" w:type="dxa"/>
          </w:tcPr>
          <w:p w14:paraId="3CEAFE10" w14:textId="1BB8B3A3" w:rsidR="002960DC" w:rsidRPr="002960DC" w:rsidRDefault="002960DC" w:rsidP="002960DC">
            <w:pPr>
              <w:rPr>
                <w:rFonts w:ascii="Book Antiqua" w:hAnsi="Book Antiqua" w:cs="Arial"/>
                <w:sz w:val="22"/>
                <w:szCs w:val="22"/>
              </w:rPr>
            </w:pPr>
            <w:r w:rsidRPr="002960DC">
              <w:rPr>
                <w:rFonts w:ascii="Book Antiqua" w:hAnsi="Book Antiqua" w:cs="Arial"/>
                <w:sz w:val="22"/>
                <w:szCs w:val="22"/>
              </w:rPr>
              <w:t>2.</w:t>
            </w:r>
          </w:p>
        </w:tc>
        <w:tc>
          <w:tcPr>
            <w:tcW w:w="1413" w:type="dxa"/>
          </w:tcPr>
          <w:p w14:paraId="1E2183DB" w14:textId="6B14D450" w:rsidR="002960DC" w:rsidRPr="002960DC" w:rsidRDefault="002960DC" w:rsidP="002960DC">
            <w:pPr>
              <w:jc w:val="both"/>
              <w:rPr>
                <w:rFonts w:ascii="Book Antiqua" w:hAnsi="Book Antiqua" w:cs="Arial"/>
                <w:sz w:val="22"/>
                <w:szCs w:val="22"/>
              </w:rPr>
            </w:pPr>
            <w:r w:rsidRPr="002960DC">
              <w:rPr>
                <w:rFonts w:ascii="Book Antiqua" w:hAnsi="Book Antiqua" w:cs="Arial"/>
                <w:sz w:val="22"/>
                <w:szCs w:val="22"/>
              </w:rPr>
              <w:t>ITB 21.1, Section-III: BDS, Vol.-I of the Bidding Documents</w:t>
            </w:r>
          </w:p>
        </w:tc>
        <w:tc>
          <w:tcPr>
            <w:tcW w:w="5507" w:type="dxa"/>
          </w:tcPr>
          <w:p w14:paraId="3601055D" w14:textId="77777777" w:rsidR="002960DC" w:rsidRPr="002960DC" w:rsidRDefault="002960DC" w:rsidP="002960DC">
            <w:pPr>
              <w:keepLines/>
              <w:contextualSpacing/>
              <w:jc w:val="both"/>
              <w:rPr>
                <w:rFonts w:ascii="Book Antiqua" w:hAnsi="Book Antiqua" w:cs="Arial"/>
                <w:b/>
                <w:bCs/>
                <w:sz w:val="22"/>
                <w:szCs w:val="22"/>
              </w:rPr>
            </w:pPr>
            <w:r w:rsidRPr="002960DC">
              <w:rPr>
                <w:rFonts w:ascii="Book Antiqua" w:hAnsi="Book Antiqua" w:cs="Arial"/>
                <w:b/>
                <w:bCs/>
                <w:sz w:val="22"/>
                <w:szCs w:val="22"/>
              </w:rPr>
              <w:t>Replace the existing provision with the following:</w:t>
            </w:r>
          </w:p>
          <w:p w14:paraId="06CC2C73" w14:textId="5A544110" w:rsidR="002960DC" w:rsidRPr="00F86025" w:rsidRDefault="00F86025" w:rsidP="00F86025">
            <w:pPr>
              <w:keepLines/>
              <w:contextualSpacing/>
              <w:jc w:val="both"/>
              <w:rPr>
                <w:rFonts w:ascii="Book Antiqua" w:hAnsi="Book Antiqua" w:cs="Arial"/>
                <w:sz w:val="22"/>
                <w:szCs w:val="22"/>
                <w:lang w:val="en-GB"/>
              </w:rPr>
            </w:pPr>
            <w:r w:rsidRPr="00F86025">
              <w:rPr>
                <w:rFonts w:ascii="Book Antiqua" w:hAnsi="Book Antiqua" w:cs="Arial"/>
                <w:sz w:val="22"/>
                <w:szCs w:val="22"/>
              </w:rPr>
              <w:lastRenderedPageBreak/>
              <w:t xml:space="preserve">During bid evaluation, the Employer may, at its discretion, ask the Bidder for a clarification of its bid. In case of erroneous/non submission of documents related to/identified in ITB Sub-Clause 9.3 (b), (o), (s), (t), (u),  (v), (w), (x), (y), (z), (aa), (bb), (cc) and (dd)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F86025">
              <w:rPr>
                <w:rFonts w:ascii="Book Antiqua" w:hAnsi="Book Antiqua" w:cs="Arial"/>
                <w:sz w:val="22"/>
                <w:szCs w:val="22"/>
              </w:rPr>
              <w:t>GoI</w:t>
            </w:r>
            <w:proofErr w:type="spellEnd"/>
            <w:r w:rsidRPr="00F86025">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c>
          <w:tcPr>
            <w:tcW w:w="5511" w:type="dxa"/>
          </w:tcPr>
          <w:p w14:paraId="662D008D" w14:textId="77777777" w:rsidR="002960DC" w:rsidRPr="00C8760F" w:rsidRDefault="002960DC" w:rsidP="002960DC">
            <w:pPr>
              <w:keepLines/>
              <w:contextualSpacing/>
              <w:jc w:val="both"/>
              <w:rPr>
                <w:rFonts w:ascii="Book Antiqua" w:hAnsi="Book Antiqua" w:cs="Arial"/>
                <w:b/>
                <w:bCs/>
                <w:sz w:val="22"/>
                <w:szCs w:val="22"/>
              </w:rPr>
            </w:pPr>
            <w:r w:rsidRPr="00C8760F">
              <w:rPr>
                <w:rFonts w:ascii="Book Antiqua" w:hAnsi="Book Antiqua" w:cs="Arial"/>
                <w:b/>
                <w:bCs/>
                <w:sz w:val="22"/>
                <w:szCs w:val="22"/>
              </w:rPr>
              <w:lastRenderedPageBreak/>
              <w:t>Replace the existing provision with the following:</w:t>
            </w:r>
          </w:p>
          <w:p w14:paraId="677B01A7" w14:textId="77777777" w:rsidR="002960DC" w:rsidRPr="00C8760F" w:rsidRDefault="002960DC" w:rsidP="002960DC">
            <w:pPr>
              <w:keepLines/>
              <w:contextualSpacing/>
              <w:jc w:val="both"/>
              <w:rPr>
                <w:rFonts w:ascii="Book Antiqua" w:hAnsi="Book Antiqua" w:cs="Arial"/>
                <w:b/>
                <w:bCs/>
                <w:sz w:val="22"/>
                <w:szCs w:val="22"/>
              </w:rPr>
            </w:pPr>
          </w:p>
          <w:p w14:paraId="69E2E2D0" w14:textId="77777777" w:rsidR="002960DC" w:rsidRPr="00C8760F" w:rsidRDefault="002960DC" w:rsidP="002960DC">
            <w:pPr>
              <w:keepLines/>
              <w:contextualSpacing/>
              <w:jc w:val="both"/>
              <w:rPr>
                <w:rFonts w:ascii="Book Antiqua" w:hAnsi="Book Antiqua" w:cs="Arial"/>
                <w:sz w:val="22"/>
                <w:szCs w:val="22"/>
              </w:rPr>
            </w:pPr>
          </w:p>
          <w:p w14:paraId="61D1DA9E" w14:textId="0F9B4E1C" w:rsidR="002960DC" w:rsidRPr="002960DC" w:rsidRDefault="00F86025" w:rsidP="00F86025">
            <w:pPr>
              <w:keepLines/>
              <w:contextualSpacing/>
              <w:jc w:val="both"/>
              <w:rPr>
                <w:rFonts w:ascii="Book Antiqua" w:hAnsi="Book Antiqua" w:cs="Arial"/>
                <w:b/>
                <w:bCs/>
                <w:sz w:val="22"/>
                <w:szCs w:val="22"/>
                <w:lang w:val="en-GB"/>
              </w:rPr>
            </w:pPr>
            <w:r w:rsidRPr="00F86025">
              <w:rPr>
                <w:rFonts w:ascii="Book Antiqua" w:hAnsi="Book Antiqua" w:cs="Arial"/>
                <w:sz w:val="22"/>
                <w:szCs w:val="22"/>
              </w:rPr>
              <w:lastRenderedPageBreak/>
              <w:t>During bid evaluation, the Employer may, at its discretion, ask the Bidder for a clarification of its bid. In case of erroneous/non submission of documents related to/identified in ITB Sub-Clause 9.3 (b), (o), (s), (t), (u),  (v), (w), (x), (y), (z), (aa), (bb), (cc)</w:t>
            </w:r>
            <w:r>
              <w:rPr>
                <w:rFonts w:ascii="Book Antiqua" w:hAnsi="Book Antiqua" w:cs="Arial"/>
                <w:sz w:val="22"/>
                <w:szCs w:val="22"/>
              </w:rPr>
              <w:t xml:space="preserve">, </w:t>
            </w:r>
            <w:r w:rsidRPr="00F86025">
              <w:rPr>
                <w:rFonts w:ascii="Book Antiqua" w:hAnsi="Book Antiqua" w:cs="Arial"/>
                <w:sz w:val="22"/>
                <w:szCs w:val="22"/>
              </w:rPr>
              <w:t>(dd)</w:t>
            </w:r>
            <w:r>
              <w:rPr>
                <w:rFonts w:ascii="Book Antiqua" w:hAnsi="Book Antiqua" w:cs="Arial"/>
                <w:sz w:val="22"/>
                <w:szCs w:val="22"/>
              </w:rPr>
              <w:t xml:space="preserve"> and (</w:t>
            </w:r>
            <w:proofErr w:type="spellStart"/>
            <w:r>
              <w:rPr>
                <w:rFonts w:ascii="Book Antiqua" w:hAnsi="Book Antiqua" w:cs="Arial"/>
                <w:sz w:val="22"/>
                <w:szCs w:val="22"/>
              </w:rPr>
              <w:t>ee</w:t>
            </w:r>
            <w:proofErr w:type="spellEnd"/>
            <w:r>
              <w:rPr>
                <w:rFonts w:ascii="Book Antiqua" w:hAnsi="Book Antiqua" w:cs="Arial"/>
                <w:sz w:val="22"/>
                <w:szCs w:val="22"/>
              </w:rPr>
              <w:t>)</w:t>
            </w:r>
            <w:r w:rsidRPr="00F86025">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F86025">
              <w:rPr>
                <w:rFonts w:ascii="Book Antiqua" w:hAnsi="Book Antiqua" w:cs="Arial"/>
                <w:sz w:val="22"/>
                <w:szCs w:val="22"/>
              </w:rPr>
              <w:t>GoI</w:t>
            </w:r>
            <w:proofErr w:type="spellEnd"/>
            <w:r w:rsidRPr="00F86025">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c>
          <w:tcPr>
            <w:tcW w:w="1500" w:type="dxa"/>
          </w:tcPr>
          <w:p w14:paraId="4ABCCAFF" w14:textId="77777777" w:rsidR="002960DC" w:rsidRPr="002960DC" w:rsidRDefault="002960DC" w:rsidP="002960DC">
            <w:pPr>
              <w:jc w:val="both"/>
              <w:rPr>
                <w:rFonts w:ascii="Book Antiqua" w:hAnsi="Book Antiqua" w:cs="Arial"/>
                <w:sz w:val="22"/>
                <w:szCs w:val="22"/>
              </w:rPr>
            </w:pPr>
          </w:p>
        </w:tc>
      </w:tr>
      <w:tr w:rsidR="006E503E" w:rsidRPr="002960DC" w14:paraId="7E9C42A7" w14:textId="77777777" w:rsidTr="002960DC">
        <w:tc>
          <w:tcPr>
            <w:tcW w:w="577" w:type="dxa"/>
          </w:tcPr>
          <w:p w14:paraId="56AFE907" w14:textId="3739ABC8" w:rsidR="006E503E" w:rsidRPr="002960DC" w:rsidRDefault="003D43BC" w:rsidP="006E503E">
            <w:pPr>
              <w:rPr>
                <w:rFonts w:ascii="Book Antiqua" w:hAnsi="Book Antiqua" w:cs="Arial"/>
                <w:sz w:val="22"/>
                <w:szCs w:val="22"/>
              </w:rPr>
            </w:pPr>
            <w:r w:rsidRPr="002960DC">
              <w:rPr>
                <w:rFonts w:ascii="Book Antiqua" w:hAnsi="Book Antiqua" w:cs="Arial"/>
                <w:sz w:val="22"/>
                <w:szCs w:val="22"/>
              </w:rPr>
              <w:t>3</w:t>
            </w:r>
            <w:r w:rsidR="006E503E" w:rsidRPr="002960DC">
              <w:rPr>
                <w:rFonts w:ascii="Book Antiqua" w:hAnsi="Book Antiqua" w:cs="Arial"/>
                <w:sz w:val="22"/>
                <w:szCs w:val="22"/>
              </w:rPr>
              <w:t>.</w:t>
            </w:r>
          </w:p>
        </w:tc>
        <w:tc>
          <w:tcPr>
            <w:tcW w:w="1413" w:type="dxa"/>
          </w:tcPr>
          <w:p w14:paraId="358B8BFB" w14:textId="2228E128" w:rsidR="006E503E" w:rsidRPr="002960DC" w:rsidRDefault="006E503E" w:rsidP="006E503E">
            <w:pPr>
              <w:rPr>
                <w:rFonts w:ascii="Book Antiqua" w:hAnsi="Book Antiqua" w:cs="Arial"/>
                <w:sz w:val="22"/>
                <w:szCs w:val="22"/>
              </w:rPr>
            </w:pPr>
            <w:r w:rsidRPr="002960DC">
              <w:rPr>
                <w:rFonts w:ascii="Book Antiqua" w:hAnsi="Book Antiqua" w:cs="Arial"/>
                <w:sz w:val="22"/>
                <w:szCs w:val="22"/>
              </w:rPr>
              <w:t>Cl. 2.0 of Bid Form (1</w:t>
            </w:r>
            <w:r w:rsidRPr="002960DC">
              <w:rPr>
                <w:rFonts w:ascii="Book Antiqua" w:hAnsi="Book Antiqua" w:cs="Arial"/>
                <w:sz w:val="22"/>
                <w:szCs w:val="22"/>
                <w:vertAlign w:val="superscript"/>
              </w:rPr>
              <w:t>st</w:t>
            </w:r>
            <w:r w:rsidRPr="002960DC">
              <w:rPr>
                <w:rFonts w:ascii="Book Antiqua" w:hAnsi="Book Antiqua" w:cs="Arial"/>
                <w:sz w:val="22"/>
                <w:szCs w:val="22"/>
              </w:rPr>
              <w:t xml:space="preserve"> </w:t>
            </w:r>
            <w:r w:rsidRPr="002960DC">
              <w:rPr>
                <w:rFonts w:ascii="Book Antiqua" w:hAnsi="Book Antiqua" w:cs="Arial"/>
                <w:sz w:val="22"/>
                <w:szCs w:val="22"/>
              </w:rPr>
              <w:lastRenderedPageBreak/>
              <w:t>Envelope), Vol-III of the Bidding Documents</w:t>
            </w:r>
          </w:p>
        </w:tc>
        <w:tc>
          <w:tcPr>
            <w:tcW w:w="5507" w:type="dxa"/>
          </w:tcPr>
          <w:p w14:paraId="710EFE59"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lastRenderedPageBreak/>
              <w:t>Attachments to the Bid Form (First Envelope):</w:t>
            </w:r>
          </w:p>
          <w:p w14:paraId="674097BD"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340A0DCB"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4585FF3D" w14:textId="00C00050" w:rsidR="006E503E" w:rsidRPr="002960DC" w:rsidRDefault="006E503E" w:rsidP="006E503E">
            <w:pPr>
              <w:ind w:left="2120" w:hanging="2120"/>
              <w:jc w:val="both"/>
              <w:rPr>
                <w:rFonts w:ascii="Book Antiqua" w:hAnsi="Book Antiqua" w:cs="Arial"/>
                <w:sz w:val="22"/>
                <w:szCs w:val="22"/>
              </w:rPr>
            </w:pPr>
            <w:r w:rsidRPr="002960DC">
              <w:rPr>
                <w:rFonts w:ascii="Book Antiqua" w:hAnsi="Book Antiqua" w:cs="Arial"/>
                <w:sz w:val="22"/>
                <w:szCs w:val="22"/>
              </w:rPr>
              <w:lastRenderedPageBreak/>
              <w:t>…………….</w:t>
            </w:r>
          </w:p>
        </w:tc>
        <w:tc>
          <w:tcPr>
            <w:tcW w:w="5511" w:type="dxa"/>
          </w:tcPr>
          <w:p w14:paraId="73C5B221"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lastRenderedPageBreak/>
              <w:t>Attachments to the Bid Form (First Envelope):</w:t>
            </w:r>
          </w:p>
          <w:p w14:paraId="024FA4A9" w14:textId="77777777" w:rsidR="006E503E" w:rsidRPr="002960DC" w:rsidRDefault="006E503E" w:rsidP="006E503E">
            <w:pPr>
              <w:pStyle w:val="Default"/>
              <w:ind w:left="432" w:hanging="432"/>
              <w:jc w:val="both"/>
              <w:rPr>
                <w:rFonts w:ascii="Book Antiqua" w:hAnsi="Book Antiqua" w:cs="Arial"/>
                <w:color w:val="auto"/>
                <w:sz w:val="22"/>
                <w:szCs w:val="22"/>
              </w:rPr>
            </w:pPr>
            <w:r w:rsidRPr="002960DC">
              <w:rPr>
                <w:rFonts w:ascii="Book Antiqua" w:hAnsi="Book Antiqua" w:cs="Arial"/>
                <w:color w:val="auto"/>
                <w:sz w:val="22"/>
                <w:szCs w:val="22"/>
              </w:rPr>
              <w:t>…………….</w:t>
            </w:r>
          </w:p>
          <w:p w14:paraId="446CA6DC" w14:textId="77777777" w:rsidR="006E503E" w:rsidRPr="002960DC" w:rsidRDefault="006E503E" w:rsidP="006E503E">
            <w:pPr>
              <w:pStyle w:val="Default"/>
              <w:ind w:left="432" w:hanging="432"/>
              <w:jc w:val="both"/>
              <w:rPr>
                <w:rFonts w:ascii="Book Antiqua" w:hAnsi="Book Antiqua" w:cs="Arial"/>
                <w:b/>
                <w:bCs/>
                <w:sz w:val="22"/>
                <w:szCs w:val="22"/>
              </w:rPr>
            </w:pPr>
            <w:r w:rsidRPr="002960DC">
              <w:rPr>
                <w:rFonts w:ascii="Book Antiqua" w:hAnsi="Book Antiqua" w:cs="Arial"/>
                <w:color w:val="auto"/>
                <w:sz w:val="22"/>
                <w:szCs w:val="22"/>
              </w:rPr>
              <w:t>…………….</w:t>
            </w:r>
          </w:p>
          <w:p w14:paraId="409DA5F2" w14:textId="2219F499" w:rsidR="006E503E" w:rsidRPr="002960DC" w:rsidRDefault="006E503E" w:rsidP="006E503E">
            <w:pPr>
              <w:ind w:left="2139" w:hanging="2139"/>
              <w:jc w:val="both"/>
              <w:rPr>
                <w:rFonts w:ascii="Book Antiqua" w:hAnsi="Book Antiqua" w:cs="Arial"/>
                <w:b/>
                <w:bCs/>
                <w:sz w:val="22"/>
                <w:szCs w:val="22"/>
              </w:rPr>
            </w:pPr>
            <w:r w:rsidRPr="002960DC">
              <w:rPr>
                <w:rFonts w:ascii="Book Antiqua" w:hAnsi="Book Antiqua" w:cs="Arial"/>
                <w:sz w:val="22"/>
                <w:szCs w:val="22"/>
              </w:rPr>
              <w:lastRenderedPageBreak/>
              <w:t>(</w:t>
            </w:r>
            <w:proofErr w:type="spellStart"/>
            <w:r w:rsidR="008A0684">
              <w:rPr>
                <w:rFonts w:ascii="Book Antiqua" w:hAnsi="Book Antiqua" w:cs="Arial"/>
                <w:sz w:val="22"/>
                <w:szCs w:val="22"/>
              </w:rPr>
              <w:t>ee</w:t>
            </w:r>
            <w:proofErr w:type="spellEnd"/>
            <w:r w:rsidRPr="002960DC">
              <w:rPr>
                <w:rFonts w:ascii="Book Antiqua" w:hAnsi="Book Antiqua" w:cs="Arial"/>
                <w:sz w:val="22"/>
                <w:szCs w:val="22"/>
              </w:rPr>
              <w:t xml:space="preserve">) </w:t>
            </w:r>
            <w:r w:rsidRPr="002960DC">
              <w:rPr>
                <w:rFonts w:ascii="Book Antiqua" w:hAnsi="Book Antiqua" w:cs="Arial"/>
                <w:b/>
                <w:bCs/>
                <w:sz w:val="22"/>
                <w:szCs w:val="22"/>
              </w:rPr>
              <w:t>Attachment-3</w:t>
            </w:r>
            <w:r w:rsidR="008A0684">
              <w:rPr>
                <w:rFonts w:ascii="Book Antiqua" w:hAnsi="Book Antiqua" w:cs="Arial"/>
                <w:b/>
                <w:bCs/>
                <w:sz w:val="22"/>
                <w:szCs w:val="22"/>
              </w:rPr>
              <w:t>0</w:t>
            </w:r>
            <w:r w:rsidRPr="002960DC">
              <w:rPr>
                <w:rFonts w:ascii="Book Antiqua" w:hAnsi="Book Antiqua" w:cs="Arial"/>
                <w:b/>
                <w:bCs/>
                <w:sz w:val="22"/>
                <w:szCs w:val="22"/>
              </w:rPr>
              <w:t>: Declaration by the bidder for Acknowledgement and Acceptance of Supplier Code of Conduct</w:t>
            </w:r>
          </w:p>
        </w:tc>
        <w:tc>
          <w:tcPr>
            <w:tcW w:w="1500" w:type="dxa"/>
          </w:tcPr>
          <w:p w14:paraId="7AF40622" w14:textId="0E5D6FE6" w:rsidR="006E503E" w:rsidRPr="002960DC" w:rsidRDefault="006E503E" w:rsidP="006E503E">
            <w:pPr>
              <w:jc w:val="both"/>
              <w:rPr>
                <w:rFonts w:ascii="Book Antiqua" w:hAnsi="Book Antiqua" w:cs="Arial"/>
                <w:sz w:val="22"/>
                <w:szCs w:val="22"/>
              </w:rPr>
            </w:pPr>
          </w:p>
        </w:tc>
      </w:tr>
      <w:tr w:rsidR="008F5CA2" w:rsidRPr="002960DC" w14:paraId="2D12F04E" w14:textId="77777777" w:rsidTr="00174945">
        <w:tc>
          <w:tcPr>
            <w:tcW w:w="577" w:type="dxa"/>
          </w:tcPr>
          <w:p w14:paraId="71690B6E" w14:textId="04493BE3" w:rsidR="008F5CA2" w:rsidRPr="002960DC" w:rsidRDefault="008F5CA2" w:rsidP="006E503E">
            <w:pPr>
              <w:rPr>
                <w:rFonts w:ascii="Book Antiqua" w:hAnsi="Book Antiqua" w:cs="Arial"/>
                <w:sz w:val="22"/>
                <w:szCs w:val="22"/>
              </w:rPr>
            </w:pPr>
            <w:r>
              <w:rPr>
                <w:rFonts w:ascii="Book Antiqua" w:hAnsi="Book Antiqua" w:cs="Arial"/>
                <w:sz w:val="22"/>
                <w:szCs w:val="22"/>
              </w:rPr>
              <w:t>4.</w:t>
            </w:r>
          </w:p>
        </w:tc>
        <w:tc>
          <w:tcPr>
            <w:tcW w:w="13931" w:type="dxa"/>
            <w:gridSpan w:val="4"/>
          </w:tcPr>
          <w:p w14:paraId="54E695F0" w14:textId="3A161B48" w:rsidR="008F5CA2" w:rsidRPr="002960DC" w:rsidRDefault="008F5CA2" w:rsidP="006E503E">
            <w:pPr>
              <w:jc w:val="both"/>
              <w:rPr>
                <w:rFonts w:ascii="Book Antiqua" w:hAnsi="Book Antiqua" w:cs="Arial"/>
                <w:sz w:val="22"/>
                <w:szCs w:val="22"/>
              </w:rPr>
            </w:pPr>
            <w:r>
              <w:rPr>
                <w:rFonts w:ascii="Book Antiqua" w:hAnsi="Book Antiqua" w:cs="Arial"/>
                <w:sz w:val="22"/>
                <w:szCs w:val="22"/>
              </w:rPr>
              <w:t xml:space="preserve">In view of the above the First Envelope and Bid Forms excel </w:t>
            </w:r>
            <w:r w:rsidR="0031363D">
              <w:rPr>
                <w:rFonts w:ascii="Book Antiqua" w:hAnsi="Book Antiqua" w:cs="Arial"/>
                <w:sz w:val="22"/>
                <w:szCs w:val="22"/>
              </w:rPr>
              <w:t>‘</w:t>
            </w:r>
            <w:r w:rsidR="008A0684" w:rsidRPr="008A0684">
              <w:rPr>
                <w:rFonts w:ascii="Book Antiqua" w:hAnsi="Book Antiqua" w:cs="Arial"/>
                <w:sz w:val="22"/>
                <w:szCs w:val="22"/>
              </w:rPr>
              <w:t>First_Envelope_and_Bid_Forms_rev01</w:t>
            </w:r>
            <w:r w:rsidR="0031363D">
              <w:rPr>
                <w:rFonts w:ascii="Book Antiqua" w:hAnsi="Book Antiqua" w:cs="Arial"/>
                <w:sz w:val="22"/>
                <w:szCs w:val="22"/>
              </w:rPr>
              <w:t xml:space="preserve">’’ </w:t>
            </w:r>
            <w:r>
              <w:rPr>
                <w:rFonts w:ascii="Book Antiqua" w:hAnsi="Book Antiqua" w:cs="Arial"/>
                <w:sz w:val="22"/>
                <w:szCs w:val="22"/>
              </w:rPr>
              <w:t xml:space="preserve">stands replaced as </w:t>
            </w:r>
            <w:r w:rsidR="0031363D">
              <w:rPr>
                <w:rFonts w:ascii="Book Antiqua" w:hAnsi="Book Antiqua" w:cs="Arial"/>
                <w:sz w:val="22"/>
                <w:szCs w:val="22"/>
              </w:rPr>
              <w:t>“</w:t>
            </w:r>
            <w:r w:rsidR="008A0684" w:rsidRPr="008A0684">
              <w:rPr>
                <w:rFonts w:ascii="Book Antiqua" w:hAnsi="Book Antiqua" w:cs="Arial"/>
                <w:sz w:val="22"/>
                <w:szCs w:val="22"/>
              </w:rPr>
              <w:t>First_Envelope_and_Bid_Forms_rev0</w:t>
            </w:r>
            <w:r w:rsidR="008A0684">
              <w:rPr>
                <w:rFonts w:ascii="Book Antiqua" w:hAnsi="Book Antiqua" w:cs="Arial"/>
                <w:sz w:val="22"/>
                <w:szCs w:val="22"/>
              </w:rPr>
              <w:t>2</w:t>
            </w:r>
            <w:r w:rsidR="0031363D">
              <w:rPr>
                <w:rFonts w:ascii="Book Antiqua" w:hAnsi="Book Antiqua" w:cs="Arial"/>
                <w:sz w:val="22"/>
                <w:szCs w:val="22"/>
              </w:rPr>
              <w:t>’’</w:t>
            </w:r>
          </w:p>
        </w:tc>
      </w:tr>
    </w:tbl>
    <w:p w14:paraId="15B0BB73" w14:textId="58AAAB0A" w:rsidR="005114C5" w:rsidRPr="002960DC" w:rsidRDefault="005114C5" w:rsidP="009A1EFC">
      <w:pPr>
        <w:ind w:right="-359"/>
        <w:jc w:val="both"/>
        <w:rPr>
          <w:rFonts w:ascii="Book Antiqua" w:hAnsi="Book Antiqua" w:cs="Arial"/>
          <w:sz w:val="22"/>
          <w:szCs w:val="22"/>
        </w:rPr>
      </w:pPr>
    </w:p>
    <w:sectPr w:rsidR="005114C5" w:rsidRPr="002960DC"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273D5" w14:textId="77777777" w:rsidR="004F0A3E" w:rsidRDefault="004F0A3E" w:rsidP="00027DDE">
      <w:r>
        <w:separator/>
      </w:r>
    </w:p>
  </w:endnote>
  <w:endnote w:type="continuationSeparator" w:id="0">
    <w:p w14:paraId="70C161D9" w14:textId="77777777" w:rsidR="004F0A3E" w:rsidRDefault="004F0A3E"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8A0684"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7DFAB" w14:textId="77777777" w:rsidR="004F0A3E" w:rsidRDefault="004F0A3E" w:rsidP="00027DDE">
      <w:r>
        <w:separator/>
      </w:r>
    </w:p>
  </w:footnote>
  <w:footnote w:type="continuationSeparator" w:id="0">
    <w:p w14:paraId="5450BF1F" w14:textId="77777777" w:rsidR="004F0A3E" w:rsidRDefault="004F0A3E"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FC287" w14:textId="62A0B103" w:rsidR="004E5763" w:rsidRPr="004E5763" w:rsidRDefault="00B2636D" w:rsidP="004E5763">
    <w:pPr>
      <w:pStyle w:val="Header"/>
      <w:jc w:val="both"/>
      <w:rPr>
        <w:rFonts w:ascii="Book Antiqua" w:hAnsi="Book Antiqua" w:cs="72"/>
      </w:rPr>
    </w:pPr>
    <w:r>
      <w:rPr>
        <w:rFonts w:ascii="Book Antiqua" w:hAnsi="Book Antiqua" w:cs="72"/>
      </w:rPr>
      <w:t xml:space="preserve">Amendment – </w:t>
    </w:r>
    <w:r w:rsidR="00E8792F">
      <w:rPr>
        <w:rFonts w:ascii="Book Antiqua" w:hAnsi="Book Antiqua" w:cs="72"/>
      </w:rPr>
      <w:t>I</w:t>
    </w:r>
    <w:r>
      <w:rPr>
        <w:rFonts w:ascii="Book Antiqua" w:hAnsi="Book Antiqua" w:cs="72"/>
      </w:rPr>
      <w:t>I</w:t>
    </w:r>
    <w:r w:rsidR="00A443FD">
      <w:rPr>
        <w:rFonts w:ascii="Book Antiqua" w:hAnsi="Book Antiqua" w:cs="72"/>
      </w:rPr>
      <w:t>I</w:t>
    </w:r>
    <w:r>
      <w:rPr>
        <w:rFonts w:ascii="Book Antiqua" w:hAnsi="Book Antiqua" w:cs="72"/>
      </w:rPr>
      <w:t xml:space="preserve"> dated: </w:t>
    </w:r>
    <w:r w:rsidR="002960DC">
      <w:rPr>
        <w:rFonts w:ascii="Book Antiqua" w:hAnsi="Book Antiqua" w:cs="72"/>
      </w:rPr>
      <w:t>0</w:t>
    </w:r>
    <w:r w:rsidR="00E8792F">
      <w:rPr>
        <w:rFonts w:ascii="Book Antiqua" w:hAnsi="Book Antiqua" w:cs="72"/>
      </w:rPr>
      <w:t>3</w:t>
    </w:r>
    <w:r w:rsidR="002960DC">
      <w:rPr>
        <w:rFonts w:ascii="Book Antiqua" w:hAnsi="Book Antiqua" w:cs="72"/>
      </w:rPr>
      <w:t>/12</w:t>
    </w:r>
    <w:r>
      <w:rPr>
        <w:rFonts w:ascii="Book Antiqua" w:hAnsi="Book Antiqua" w:cs="72"/>
      </w:rPr>
      <w:t xml:space="preserve">/2024 to the bidding documents of </w:t>
    </w:r>
    <w:r w:rsidR="00A443FD" w:rsidRPr="00A443FD">
      <w:rPr>
        <w:rFonts w:ascii="Book Antiqua" w:hAnsi="Book Antiqua" w:cs="72"/>
        <w:b/>
      </w:rPr>
      <w:t>FOTE-04: Supply &amp; Installation of Communication Equipment (SDH) along with associated items for various substations/nodes pan India locations under BULK IMPLMENTATION (Supply + Erection) for OPGW and Communication Equipment.</w:t>
    </w:r>
    <w:r w:rsidR="00A443FD">
      <w:rPr>
        <w:rFonts w:ascii="Book Antiqua" w:hAnsi="Book Antiqua" w:cs="72"/>
        <w:b/>
      </w:rPr>
      <w:t xml:space="preserve"> </w:t>
    </w:r>
    <w:r w:rsidRPr="00790420">
      <w:rPr>
        <w:rFonts w:ascii="Book Antiqua" w:hAnsi="Book Antiqua" w:cs="72"/>
      </w:rPr>
      <w:t xml:space="preserve">Spec. No.:   </w:t>
    </w:r>
    <w:r w:rsidR="004E5763" w:rsidRPr="004E5763">
      <w:rPr>
        <w:rFonts w:ascii="Book Antiqua" w:hAnsi="Book Antiqua" w:cs="72"/>
      </w:rPr>
      <w:t>CC/NT/W-COMM/DOM/A00/24/13329</w:t>
    </w:r>
  </w:p>
  <w:p w14:paraId="5E84C8B4" w14:textId="3DC68DFC" w:rsidR="00B2636D" w:rsidRPr="00B2636D" w:rsidRDefault="00B2636D" w:rsidP="00B2636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6995720">
    <w:abstractNumId w:val="4"/>
  </w:num>
  <w:num w:numId="2" w16cid:durableId="1379818686">
    <w:abstractNumId w:val="5"/>
  </w:num>
  <w:num w:numId="3" w16cid:durableId="2034769312">
    <w:abstractNumId w:val="11"/>
  </w:num>
  <w:num w:numId="4" w16cid:durableId="1674838844">
    <w:abstractNumId w:val="1"/>
  </w:num>
  <w:num w:numId="5" w16cid:durableId="2134320938">
    <w:abstractNumId w:val="7"/>
  </w:num>
  <w:num w:numId="6" w16cid:durableId="835074680">
    <w:abstractNumId w:val="10"/>
  </w:num>
  <w:num w:numId="7" w16cid:durableId="14057131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5510951">
    <w:abstractNumId w:val="0"/>
  </w:num>
  <w:num w:numId="9" w16cid:durableId="1048070763">
    <w:abstractNumId w:val="0"/>
  </w:num>
  <w:num w:numId="10" w16cid:durableId="1477063633">
    <w:abstractNumId w:val="3"/>
  </w:num>
  <w:num w:numId="11" w16cid:durableId="1577781914">
    <w:abstractNumId w:val="8"/>
  </w:num>
  <w:num w:numId="12" w16cid:durableId="418138906">
    <w:abstractNumId w:val="9"/>
  </w:num>
  <w:num w:numId="13" w16cid:durableId="4946841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77E84"/>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4B04"/>
    <w:rsid w:val="001B21BC"/>
    <w:rsid w:val="001C0566"/>
    <w:rsid w:val="001C24CB"/>
    <w:rsid w:val="001D6914"/>
    <w:rsid w:val="001E0743"/>
    <w:rsid w:val="001E4E44"/>
    <w:rsid w:val="001E5541"/>
    <w:rsid w:val="001E7BBE"/>
    <w:rsid w:val="001F1E93"/>
    <w:rsid w:val="001F48BC"/>
    <w:rsid w:val="001F6A81"/>
    <w:rsid w:val="001F792B"/>
    <w:rsid w:val="002036E9"/>
    <w:rsid w:val="00204709"/>
    <w:rsid w:val="00212C13"/>
    <w:rsid w:val="00220926"/>
    <w:rsid w:val="0022342E"/>
    <w:rsid w:val="00223F27"/>
    <w:rsid w:val="00232BA6"/>
    <w:rsid w:val="00236BE6"/>
    <w:rsid w:val="002511D1"/>
    <w:rsid w:val="00251D8F"/>
    <w:rsid w:val="00255AA0"/>
    <w:rsid w:val="002560EA"/>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960DC"/>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63D"/>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763"/>
    <w:rsid w:val="004E5861"/>
    <w:rsid w:val="004F0665"/>
    <w:rsid w:val="004F0A3E"/>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700AE4"/>
    <w:rsid w:val="007116D8"/>
    <w:rsid w:val="00712F09"/>
    <w:rsid w:val="00713543"/>
    <w:rsid w:val="00713D30"/>
    <w:rsid w:val="00717BD4"/>
    <w:rsid w:val="00731AB9"/>
    <w:rsid w:val="00733880"/>
    <w:rsid w:val="007341D4"/>
    <w:rsid w:val="00734489"/>
    <w:rsid w:val="00736DA6"/>
    <w:rsid w:val="007436AB"/>
    <w:rsid w:val="00751216"/>
    <w:rsid w:val="007668D2"/>
    <w:rsid w:val="00772194"/>
    <w:rsid w:val="007737B2"/>
    <w:rsid w:val="00781B29"/>
    <w:rsid w:val="00784C3A"/>
    <w:rsid w:val="007948F6"/>
    <w:rsid w:val="00797513"/>
    <w:rsid w:val="007A295A"/>
    <w:rsid w:val="007A77DC"/>
    <w:rsid w:val="007B4686"/>
    <w:rsid w:val="007B634F"/>
    <w:rsid w:val="007C0393"/>
    <w:rsid w:val="007C318B"/>
    <w:rsid w:val="007D5131"/>
    <w:rsid w:val="007D713A"/>
    <w:rsid w:val="007E5516"/>
    <w:rsid w:val="007E624F"/>
    <w:rsid w:val="007E7922"/>
    <w:rsid w:val="007F2807"/>
    <w:rsid w:val="0080261C"/>
    <w:rsid w:val="00803AAC"/>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41B3"/>
    <w:rsid w:val="00875FCC"/>
    <w:rsid w:val="0087666E"/>
    <w:rsid w:val="00877D4A"/>
    <w:rsid w:val="00880FFC"/>
    <w:rsid w:val="00893C18"/>
    <w:rsid w:val="008A0684"/>
    <w:rsid w:val="008A09E3"/>
    <w:rsid w:val="008A1D0F"/>
    <w:rsid w:val="008A46F9"/>
    <w:rsid w:val="008B01B7"/>
    <w:rsid w:val="008B6F3E"/>
    <w:rsid w:val="008D1E99"/>
    <w:rsid w:val="008E014A"/>
    <w:rsid w:val="008E5085"/>
    <w:rsid w:val="008F5CA2"/>
    <w:rsid w:val="008F7FAE"/>
    <w:rsid w:val="0090007A"/>
    <w:rsid w:val="00901CBC"/>
    <w:rsid w:val="00902910"/>
    <w:rsid w:val="00905C9A"/>
    <w:rsid w:val="00911155"/>
    <w:rsid w:val="00923203"/>
    <w:rsid w:val="009271BC"/>
    <w:rsid w:val="009311B2"/>
    <w:rsid w:val="009345C2"/>
    <w:rsid w:val="00935172"/>
    <w:rsid w:val="00937379"/>
    <w:rsid w:val="00937A5F"/>
    <w:rsid w:val="0095099A"/>
    <w:rsid w:val="0095682F"/>
    <w:rsid w:val="00960043"/>
    <w:rsid w:val="00960860"/>
    <w:rsid w:val="0096119C"/>
    <w:rsid w:val="00973E46"/>
    <w:rsid w:val="0097646F"/>
    <w:rsid w:val="00984BF0"/>
    <w:rsid w:val="00984E6B"/>
    <w:rsid w:val="00987ED3"/>
    <w:rsid w:val="009A0BDE"/>
    <w:rsid w:val="009A1EC0"/>
    <w:rsid w:val="009A1EFC"/>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F0E10"/>
    <w:rsid w:val="009F471D"/>
    <w:rsid w:val="009F5642"/>
    <w:rsid w:val="009F6898"/>
    <w:rsid w:val="009F6B18"/>
    <w:rsid w:val="00A02836"/>
    <w:rsid w:val="00A037E5"/>
    <w:rsid w:val="00A04EFC"/>
    <w:rsid w:val="00A13260"/>
    <w:rsid w:val="00A13BE1"/>
    <w:rsid w:val="00A15FED"/>
    <w:rsid w:val="00A30F54"/>
    <w:rsid w:val="00A330F2"/>
    <w:rsid w:val="00A33F7D"/>
    <w:rsid w:val="00A443FD"/>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2636D"/>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EA7"/>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374"/>
    <w:rsid w:val="00C16697"/>
    <w:rsid w:val="00C1669D"/>
    <w:rsid w:val="00C168E4"/>
    <w:rsid w:val="00C23A87"/>
    <w:rsid w:val="00C26DE1"/>
    <w:rsid w:val="00C30132"/>
    <w:rsid w:val="00C308BF"/>
    <w:rsid w:val="00C323F0"/>
    <w:rsid w:val="00C32BA7"/>
    <w:rsid w:val="00C36851"/>
    <w:rsid w:val="00C406EE"/>
    <w:rsid w:val="00C43162"/>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DA7"/>
    <w:rsid w:val="00CB353B"/>
    <w:rsid w:val="00CB3CF8"/>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D81"/>
    <w:rsid w:val="00D03255"/>
    <w:rsid w:val="00D128D8"/>
    <w:rsid w:val="00D14B17"/>
    <w:rsid w:val="00D314C1"/>
    <w:rsid w:val="00D33CB2"/>
    <w:rsid w:val="00D41A3A"/>
    <w:rsid w:val="00D44E00"/>
    <w:rsid w:val="00D47833"/>
    <w:rsid w:val="00D50AB0"/>
    <w:rsid w:val="00D567D6"/>
    <w:rsid w:val="00D6370D"/>
    <w:rsid w:val="00D63BEB"/>
    <w:rsid w:val="00D65208"/>
    <w:rsid w:val="00D7301C"/>
    <w:rsid w:val="00D7724F"/>
    <w:rsid w:val="00D775A1"/>
    <w:rsid w:val="00D800CB"/>
    <w:rsid w:val="00D805C1"/>
    <w:rsid w:val="00D8324E"/>
    <w:rsid w:val="00D92364"/>
    <w:rsid w:val="00D93C95"/>
    <w:rsid w:val="00D9697C"/>
    <w:rsid w:val="00DA5013"/>
    <w:rsid w:val="00DB210F"/>
    <w:rsid w:val="00DB26DA"/>
    <w:rsid w:val="00DB5AE6"/>
    <w:rsid w:val="00DB7A5C"/>
    <w:rsid w:val="00DB7F2F"/>
    <w:rsid w:val="00DC34DB"/>
    <w:rsid w:val="00DC3E15"/>
    <w:rsid w:val="00DC688A"/>
    <w:rsid w:val="00DD13B4"/>
    <w:rsid w:val="00DD20EE"/>
    <w:rsid w:val="00DD7842"/>
    <w:rsid w:val="00DE4347"/>
    <w:rsid w:val="00DE4FA3"/>
    <w:rsid w:val="00DE4FC0"/>
    <w:rsid w:val="00DF3ACB"/>
    <w:rsid w:val="00DF3AD3"/>
    <w:rsid w:val="00DF673B"/>
    <w:rsid w:val="00E02E38"/>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85824"/>
    <w:rsid w:val="00E8792F"/>
    <w:rsid w:val="00EA2F4B"/>
    <w:rsid w:val="00EB212C"/>
    <w:rsid w:val="00EB4A5E"/>
    <w:rsid w:val="00EC06C3"/>
    <w:rsid w:val="00ED1FA2"/>
    <w:rsid w:val="00ED3E89"/>
    <w:rsid w:val="00ED7172"/>
    <w:rsid w:val="00EE082B"/>
    <w:rsid w:val="00EE247A"/>
    <w:rsid w:val="00EE29CB"/>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2B69"/>
    <w:rsid w:val="00F77AA1"/>
    <w:rsid w:val="00F81208"/>
    <w:rsid w:val="00F81A03"/>
    <w:rsid w:val="00F86025"/>
    <w:rsid w:val="00F91D9D"/>
    <w:rsid w:val="00F929D6"/>
    <w:rsid w:val="00F932E6"/>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57503">
      <w:bodyDiv w:val="1"/>
      <w:marLeft w:val="0"/>
      <w:marRight w:val="0"/>
      <w:marTop w:val="0"/>
      <w:marBottom w:val="0"/>
      <w:divBdr>
        <w:top w:val="none" w:sz="0" w:space="0" w:color="auto"/>
        <w:left w:val="none" w:sz="0" w:space="0" w:color="auto"/>
        <w:bottom w:val="none" w:sz="0" w:space="0" w:color="auto"/>
        <w:right w:val="none" w:sz="0" w:space="0" w:color="auto"/>
      </w:divBdr>
    </w:div>
    <w:div w:id="276644956">
      <w:bodyDiv w:val="1"/>
      <w:marLeft w:val="0"/>
      <w:marRight w:val="0"/>
      <w:marTop w:val="0"/>
      <w:marBottom w:val="0"/>
      <w:divBdr>
        <w:top w:val="none" w:sz="0" w:space="0" w:color="auto"/>
        <w:left w:val="none" w:sz="0" w:space="0" w:color="auto"/>
        <w:bottom w:val="none" w:sz="0" w:space="0" w:color="auto"/>
        <w:right w:val="none" w:sz="0" w:space="0" w:color="auto"/>
      </w:divBdr>
    </w:div>
    <w:div w:id="310597473">
      <w:bodyDiv w:val="1"/>
      <w:marLeft w:val="0"/>
      <w:marRight w:val="0"/>
      <w:marTop w:val="0"/>
      <w:marBottom w:val="0"/>
      <w:divBdr>
        <w:top w:val="none" w:sz="0" w:space="0" w:color="auto"/>
        <w:left w:val="none" w:sz="0" w:space="0" w:color="auto"/>
        <w:bottom w:val="none" w:sz="0" w:space="0" w:color="auto"/>
        <w:right w:val="none" w:sz="0" w:space="0" w:color="auto"/>
      </w:divBdr>
    </w:div>
    <w:div w:id="372852411">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 w:id="1211767534">
      <w:bodyDiv w:val="1"/>
      <w:marLeft w:val="0"/>
      <w:marRight w:val="0"/>
      <w:marTop w:val="0"/>
      <w:marBottom w:val="0"/>
      <w:divBdr>
        <w:top w:val="none" w:sz="0" w:space="0" w:color="auto"/>
        <w:left w:val="none" w:sz="0" w:space="0" w:color="auto"/>
        <w:bottom w:val="none" w:sz="0" w:space="0" w:color="auto"/>
        <w:right w:val="none" w:sz="0" w:space="0" w:color="auto"/>
      </w:divBdr>
    </w:div>
    <w:div w:id="1789007842">
      <w:bodyDiv w:val="1"/>
      <w:marLeft w:val="0"/>
      <w:marRight w:val="0"/>
      <w:marTop w:val="0"/>
      <w:marBottom w:val="0"/>
      <w:divBdr>
        <w:top w:val="none" w:sz="0" w:space="0" w:color="auto"/>
        <w:left w:val="none" w:sz="0" w:space="0" w:color="auto"/>
        <w:bottom w:val="none" w:sz="0" w:space="0" w:color="auto"/>
        <w:right w:val="none" w:sz="0" w:space="0" w:color="auto"/>
      </w:divBdr>
    </w:div>
    <w:div w:id="2097049834">
      <w:bodyDiv w:val="1"/>
      <w:marLeft w:val="0"/>
      <w:marRight w:val="0"/>
      <w:marTop w:val="0"/>
      <w:marBottom w:val="0"/>
      <w:divBdr>
        <w:top w:val="none" w:sz="0" w:space="0" w:color="auto"/>
        <w:left w:val="none" w:sz="0" w:space="0" w:color="auto"/>
        <w:bottom w:val="none" w:sz="0" w:space="0" w:color="auto"/>
        <w:right w:val="none" w:sz="0" w:space="0" w:color="auto"/>
      </w:divBdr>
    </w:div>
    <w:div w:id="213833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Manju Meena {मंजू मीना}</cp:lastModifiedBy>
  <cp:revision>26</cp:revision>
  <cp:lastPrinted>2024-10-22T09:33:00Z</cp:lastPrinted>
  <dcterms:created xsi:type="dcterms:W3CDTF">2024-10-22T09:19:00Z</dcterms:created>
  <dcterms:modified xsi:type="dcterms:W3CDTF">2024-12-03T12:06:00Z</dcterms:modified>
</cp:coreProperties>
</file>