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A85E98" w:rsidRDefault="00DB27C9" w:rsidP="004F1984">
      <w:pPr>
        <w:autoSpaceDE w:val="0"/>
        <w:autoSpaceDN w:val="0"/>
        <w:adjustRightInd w:val="0"/>
        <w:jc w:val="both"/>
        <w:rPr>
          <w:rFonts w:ascii="Book Antiqua" w:hAnsi="Book Antiqua" w:cs="Arial"/>
          <w:color w:val="000000"/>
          <w:sz w:val="22"/>
          <w:szCs w:val="22"/>
        </w:rPr>
      </w:pPr>
      <w:r w:rsidRPr="00A85E98">
        <w:rPr>
          <w:rFonts w:ascii="Book Antiqua" w:hAnsi="Book Antiqua" w:cs="Arial"/>
          <w:color w:val="000000"/>
          <w:sz w:val="22"/>
          <w:szCs w:val="22"/>
        </w:rPr>
        <w:t xml:space="preserve">THIS </w:t>
      </w:r>
      <w:r w:rsidR="00AC6925" w:rsidRPr="00A85E98">
        <w:rPr>
          <w:rFonts w:ascii="Book Antiqua" w:hAnsi="Book Antiqua" w:cs="Arial"/>
          <w:color w:val="000000"/>
          <w:sz w:val="22"/>
          <w:szCs w:val="22"/>
        </w:rPr>
        <w:t xml:space="preserve">NON-DISCLOSURE </w:t>
      </w:r>
      <w:r w:rsidRPr="00A85E98">
        <w:rPr>
          <w:rFonts w:ascii="Book Antiqua" w:hAnsi="Book Antiqua" w:cs="Arial"/>
          <w:color w:val="000000"/>
          <w:sz w:val="22"/>
          <w:szCs w:val="22"/>
        </w:rPr>
        <w:t>AGREEMENT (the "</w:t>
      </w:r>
      <w:r w:rsidR="00E13127" w:rsidRPr="00A85E98">
        <w:rPr>
          <w:rFonts w:ascii="Book Antiqua" w:hAnsi="Book Antiqua" w:cs="Arial"/>
          <w:color w:val="000000"/>
          <w:sz w:val="22"/>
          <w:szCs w:val="22"/>
        </w:rPr>
        <w:t>A</w:t>
      </w:r>
      <w:r w:rsidR="007B08AF" w:rsidRPr="00A85E98">
        <w:rPr>
          <w:rFonts w:ascii="Book Antiqua" w:hAnsi="Book Antiqua" w:cs="Arial"/>
          <w:color w:val="000000"/>
          <w:sz w:val="22"/>
          <w:szCs w:val="22"/>
        </w:rPr>
        <w:t>greement</w:t>
      </w:r>
      <w:r w:rsidRPr="00A85E98">
        <w:rPr>
          <w:rFonts w:ascii="Book Antiqua" w:hAnsi="Book Antiqua" w:cs="Arial"/>
          <w:color w:val="000000"/>
          <w:sz w:val="22"/>
          <w:szCs w:val="22"/>
        </w:rPr>
        <w:t>”) is entered into on th</w:t>
      </w:r>
      <w:r w:rsidR="00DB7433" w:rsidRPr="00A85E98">
        <w:rPr>
          <w:rFonts w:ascii="Book Antiqua" w:hAnsi="Book Antiqua" w:cs="Arial"/>
          <w:color w:val="000000"/>
          <w:sz w:val="22"/>
          <w:szCs w:val="22"/>
        </w:rPr>
        <w:t>e</w:t>
      </w:r>
      <w:r w:rsidRPr="00A85E98">
        <w:rPr>
          <w:rFonts w:ascii="Book Antiqua" w:hAnsi="Book Antiqua" w:cs="Arial"/>
          <w:color w:val="000000"/>
          <w:sz w:val="22"/>
          <w:szCs w:val="22"/>
        </w:rPr>
        <w:t xml:space="preserve"> </w:t>
      </w:r>
      <w:r w:rsidRPr="00A85E98">
        <w:rPr>
          <w:rFonts w:ascii="Book Antiqua" w:hAnsi="Book Antiqua" w:cs="Arial"/>
          <w:b/>
          <w:bCs/>
          <w:color w:val="000000"/>
          <w:sz w:val="22"/>
          <w:szCs w:val="22"/>
        </w:rPr>
        <w:t xml:space="preserve">____day of ___________ </w:t>
      </w:r>
      <w:r w:rsidRPr="00A85E98">
        <w:rPr>
          <w:rFonts w:ascii="Book Antiqua" w:hAnsi="Book Antiqua" w:cs="Arial"/>
          <w:color w:val="000000"/>
          <w:sz w:val="22"/>
          <w:szCs w:val="22"/>
        </w:rPr>
        <w:t xml:space="preserve">between </w:t>
      </w:r>
    </w:p>
    <w:p w14:paraId="09186A35" w14:textId="77777777" w:rsidR="00DB7433" w:rsidRPr="00A85E98" w:rsidRDefault="00DB7433">
      <w:pPr>
        <w:autoSpaceDE w:val="0"/>
        <w:autoSpaceDN w:val="0"/>
        <w:adjustRightInd w:val="0"/>
        <w:rPr>
          <w:rFonts w:ascii="Book Antiqua" w:hAnsi="Book Antiqua" w:cs="Arial"/>
          <w:color w:val="000000"/>
          <w:sz w:val="22"/>
          <w:szCs w:val="22"/>
        </w:rPr>
      </w:pPr>
    </w:p>
    <w:p w14:paraId="09186A36" w14:textId="77777777" w:rsidR="00DB7433" w:rsidRPr="00A85E98" w:rsidRDefault="00DB7433" w:rsidP="004F1984">
      <w:pPr>
        <w:autoSpaceDE w:val="0"/>
        <w:autoSpaceDN w:val="0"/>
        <w:adjustRightInd w:val="0"/>
        <w:jc w:val="both"/>
        <w:rPr>
          <w:rFonts w:ascii="Book Antiqua" w:hAnsi="Book Antiqua" w:cs="Arial"/>
          <w:color w:val="000000"/>
          <w:sz w:val="22"/>
          <w:szCs w:val="22"/>
        </w:rPr>
      </w:pPr>
      <w:r w:rsidRPr="00A85E98">
        <w:rPr>
          <w:rFonts w:ascii="Book Antiqua" w:hAnsi="Book Antiqua" w:cs="Arial"/>
          <w:sz w:val="22"/>
          <w:szCs w:val="22"/>
        </w:rPr>
        <w:t xml:space="preserve">Power Grid Corporation of India Limited, a company incorporated under the laws of </w:t>
      </w:r>
      <w:r w:rsidR="004F1984" w:rsidRPr="00A85E98">
        <w:rPr>
          <w:rFonts w:ascii="Book Antiqua" w:hAnsi="Book Antiqua" w:cs="Arial"/>
          <w:sz w:val="22"/>
          <w:szCs w:val="22"/>
        </w:rPr>
        <w:t>C</w:t>
      </w:r>
      <w:r w:rsidRPr="00A85E98">
        <w:rPr>
          <w:rFonts w:ascii="Book Antiqua" w:hAnsi="Book Antiqua" w:cs="Arial"/>
          <w:sz w:val="22"/>
          <w:szCs w:val="22"/>
        </w:rPr>
        <w:t xml:space="preserve">ompanies Act 1956 and having its Registered Office at </w:t>
      </w:r>
      <w:r w:rsidR="004F1984" w:rsidRPr="00A85E98">
        <w:rPr>
          <w:rFonts w:ascii="Book Antiqua" w:hAnsi="Book Antiqua" w:cs="Arial"/>
          <w:sz w:val="22"/>
          <w:szCs w:val="22"/>
        </w:rPr>
        <w:t xml:space="preserve">B-9, Qutab Institutional Area, </w:t>
      </w:r>
      <w:proofErr w:type="spellStart"/>
      <w:r w:rsidR="007B670A" w:rsidRPr="00A85E98">
        <w:rPr>
          <w:rFonts w:ascii="Book Antiqua" w:hAnsi="Book Antiqua" w:cs="Arial"/>
          <w:sz w:val="22"/>
          <w:szCs w:val="22"/>
        </w:rPr>
        <w:t>Katwaria</w:t>
      </w:r>
      <w:proofErr w:type="spellEnd"/>
      <w:r w:rsidR="007B670A" w:rsidRPr="00A85E98">
        <w:rPr>
          <w:rFonts w:ascii="Book Antiqua" w:hAnsi="Book Antiqua" w:cs="Arial"/>
          <w:sz w:val="22"/>
          <w:szCs w:val="22"/>
        </w:rPr>
        <w:t xml:space="preserve"> </w:t>
      </w:r>
      <w:r w:rsidR="004F1984" w:rsidRPr="00A85E98">
        <w:rPr>
          <w:rFonts w:ascii="Book Antiqua" w:hAnsi="Book Antiqua" w:cs="Arial"/>
          <w:sz w:val="22"/>
          <w:szCs w:val="22"/>
        </w:rPr>
        <w:t xml:space="preserve">Sarai, New Delhi–110 016 </w:t>
      </w:r>
      <w:r w:rsidRPr="00A85E98">
        <w:rPr>
          <w:rFonts w:ascii="Book Antiqua" w:hAnsi="Book Antiqua" w:cs="Arial"/>
          <w:sz w:val="22"/>
          <w:szCs w:val="22"/>
        </w:rPr>
        <w:t xml:space="preserve">and its Corporate Office at </w:t>
      </w:r>
      <w:r w:rsidR="004F1984" w:rsidRPr="00A85E98">
        <w:rPr>
          <w:rFonts w:ascii="Book Antiqua" w:hAnsi="Book Antiqua" w:cs="Arial"/>
          <w:sz w:val="22"/>
          <w:szCs w:val="22"/>
        </w:rPr>
        <w:t>`Saudamini’, Plot No.-2, Sector-29, Gurgaon (Haryana) - 122001</w:t>
      </w:r>
      <w:r w:rsidRPr="00A85E98">
        <w:rPr>
          <w:rFonts w:ascii="Book Antiqua" w:hAnsi="Book Antiqua" w:cs="Arial"/>
          <w:sz w:val="22"/>
          <w:szCs w:val="22"/>
        </w:rPr>
        <w:t xml:space="preserve"> (hereinafter called "</w:t>
      </w:r>
      <w:r w:rsidRPr="00A85E98">
        <w:rPr>
          <w:rFonts w:ascii="Book Antiqua" w:hAnsi="Book Antiqua" w:cs="Arial"/>
          <w:b/>
          <w:bCs/>
          <w:sz w:val="22"/>
          <w:szCs w:val="22"/>
        </w:rPr>
        <w:t>Disclosing Party</w:t>
      </w:r>
      <w:r w:rsidRPr="00A85E98">
        <w:rPr>
          <w:rFonts w:ascii="Book Antiqua" w:hAnsi="Book Antiqua" w:cs="Arial"/>
          <w:sz w:val="22"/>
          <w:szCs w:val="22"/>
        </w:rPr>
        <w:t>" and also referred to as “POWERGRID”)</w:t>
      </w:r>
      <w:r w:rsidR="00DB27C9" w:rsidRPr="00A85E98">
        <w:rPr>
          <w:rFonts w:ascii="Book Antiqua" w:hAnsi="Book Antiqua" w:cs="Arial"/>
          <w:color w:val="000000"/>
          <w:sz w:val="22"/>
          <w:szCs w:val="22"/>
        </w:rPr>
        <w:t xml:space="preserve">, </w:t>
      </w:r>
    </w:p>
    <w:p w14:paraId="09186A37" w14:textId="77777777" w:rsidR="00DB7433" w:rsidRPr="00A85E98" w:rsidRDefault="00DB7433" w:rsidP="00DB7433">
      <w:pPr>
        <w:jc w:val="both"/>
        <w:rPr>
          <w:rFonts w:ascii="Book Antiqua" w:hAnsi="Book Antiqua" w:cs="Arial"/>
          <w:sz w:val="14"/>
          <w:szCs w:val="14"/>
        </w:rPr>
      </w:pPr>
    </w:p>
    <w:p w14:paraId="09186A38" w14:textId="77777777" w:rsidR="00DB7433" w:rsidRPr="00A85E98" w:rsidRDefault="00DB7433" w:rsidP="00DB7433">
      <w:pPr>
        <w:jc w:val="both"/>
        <w:rPr>
          <w:rFonts w:ascii="Book Antiqua" w:hAnsi="Book Antiqua" w:cs="Arial"/>
          <w:sz w:val="22"/>
          <w:szCs w:val="22"/>
        </w:rPr>
      </w:pPr>
      <w:r w:rsidRPr="00A85E98">
        <w:rPr>
          <w:rFonts w:ascii="Book Antiqua" w:hAnsi="Book Antiqua" w:cs="Arial"/>
          <w:sz w:val="22"/>
          <w:szCs w:val="22"/>
        </w:rPr>
        <w:t>and</w:t>
      </w:r>
    </w:p>
    <w:p w14:paraId="09186A39" w14:textId="77777777" w:rsidR="00DB7433" w:rsidRPr="00A85E98"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A85E98">
        <w:rPr>
          <w:rFonts w:ascii="Book Antiqua" w:hAnsi="Book Antiqua" w:cs="Arial"/>
          <w:sz w:val="22"/>
          <w:szCs w:val="22"/>
        </w:rPr>
        <w:t xml:space="preserve">M/s ............. </w:t>
      </w:r>
      <w:r w:rsidRPr="00A85E98">
        <w:rPr>
          <w:rFonts w:ascii="Book Antiqua" w:hAnsi="Book Antiqua" w:cs="Arial"/>
          <w:i/>
          <w:iCs/>
          <w:sz w:val="22"/>
          <w:szCs w:val="22"/>
        </w:rPr>
        <w:t>(Name of Firm requesting for issuance of Bidding Documents)</w:t>
      </w:r>
      <w:r w:rsidRPr="00A85E98">
        <w:rPr>
          <w:rFonts w:ascii="Book Antiqua" w:hAnsi="Book Antiqua" w:cs="Arial"/>
          <w:sz w:val="22"/>
          <w:szCs w:val="22"/>
        </w:rPr>
        <w:t xml:space="preserve"> ............, a company incorporated under the laws of Companies Act 1956 and having its Registered Office at ………....</w:t>
      </w:r>
      <w:r w:rsidRPr="00A85E98">
        <w:rPr>
          <w:rFonts w:ascii="Book Antiqua" w:hAnsi="Book Antiqua" w:cs="Arial"/>
          <w:i/>
          <w:iCs/>
          <w:sz w:val="22"/>
          <w:szCs w:val="22"/>
        </w:rPr>
        <w:t>(Registered address of Firm requesting for issuance of Bidding Documents)</w:t>
      </w:r>
      <w:r w:rsidRPr="00A85E98">
        <w:rPr>
          <w:rFonts w:ascii="Book Antiqua" w:hAnsi="Book Antiqua" w:cs="Arial"/>
          <w:sz w:val="22"/>
          <w:szCs w:val="22"/>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75755674" w:rsidR="005B50A5" w:rsidRPr="000658A1" w:rsidRDefault="00AC6925" w:rsidP="007A704C">
      <w:pPr>
        <w:pStyle w:val="ListParagraph"/>
        <w:numPr>
          <w:ilvl w:val="0"/>
          <w:numId w:val="9"/>
        </w:numPr>
        <w:tabs>
          <w:tab w:val="left" w:pos="364"/>
        </w:tabs>
        <w:ind w:left="364"/>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FF0725" w:rsidRPr="000A6BDF">
        <w:rPr>
          <w:rFonts w:ascii="Book Antiqua" w:hAnsi="Book Antiqua" w:cs="Arial"/>
          <w:b/>
          <w:bCs/>
          <w:i/>
          <w:iCs/>
          <w:color w:val="0000CC"/>
          <w:sz w:val="22"/>
          <w:szCs w:val="22"/>
        </w:rPr>
        <w:t>“</w:t>
      </w:r>
      <w:r w:rsidR="00FF0725" w:rsidRPr="00A40698">
        <w:rPr>
          <w:rFonts w:ascii="Book Antiqua" w:hAnsi="Book Antiqua" w:cs="Arial"/>
          <w:b/>
          <w:bCs/>
          <w:i/>
          <w:iCs/>
          <w:color w:val="0000CC"/>
          <w:sz w:val="22"/>
          <w:szCs w:val="22"/>
        </w:rPr>
        <w:t>Transmission System for Evacuation of power from Rajasthan REZ Ph-IV (Part-5 :6 GW) [Barmer Complex] Barmer-II: 6 GW (Solar)</w:t>
      </w:r>
      <w:r w:rsidR="00FF0725" w:rsidRPr="00F43119">
        <w:rPr>
          <w:rFonts w:ascii="Book Antiqua" w:hAnsi="Book Antiqua" w:cs="Arial"/>
          <w:b/>
          <w:bCs/>
          <w:i/>
          <w:iCs/>
          <w:color w:val="0000CC"/>
          <w:sz w:val="22"/>
          <w:szCs w:val="22"/>
        </w:rPr>
        <w:t>”</w:t>
      </w:r>
      <w:r w:rsidR="00FF0725" w:rsidRPr="000658A1">
        <w:rPr>
          <w:rFonts w:ascii="Book Antiqua" w:hAnsi="Book Antiqua" w:cs="Arial"/>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5FF633D5" w:rsidR="005B50A5" w:rsidRPr="00881320" w:rsidRDefault="005B50A5" w:rsidP="00540525">
      <w:pPr>
        <w:pStyle w:val="ListParagraph"/>
        <w:numPr>
          <w:ilvl w:val="0"/>
          <w:numId w:val="9"/>
        </w:numPr>
        <w:tabs>
          <w:tab w:val="left" w:pos="364"/>
        </w:tabs>
        <w:ind w:left="364"/>
        <w:jc w:val="both"/>
        <w:rPr>
          <w:rFonts w:ascii="Book Antiqua" w:hAnsi="Book Antiqua" w:cs="Arial"/>
          <w:b/>
          <w:bCs/>
          <w:i/>
          <w:iCs/>
          <w:color w:val="0000CC"/>
          <w:sz w:val="22"/>
          <w:szCs w:val="22"/>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781EDD" w:rsidRPr="00781EDD">
        <w:rPr>
          <w:rFonts w:ascii="Book Antiqua" w:hAnsi="Book Antiqua" w:cs="Arial"/>
          <w:b/>
          <w:bCs/>
          <w:i/>
          <w:iCs/>
          <w:color w:val="0000CC"/>
          <w:sz w:val="22"/>
          <w:szCs w:val="22"/>
        </w:rPr>
        <w:t xml:space="preserve">Pre Bid Tie Up for Transmission Line Package TL07 for ±800 kV HVDC </w:t>
      </w:r>
      <w:proofErr w:type="spellStart"/>
      <w:r w:rsidR="00781EDD" w:rsidRPr="00781EDD">
        <w:rPr>
          <w:rFonts w:ascii="Book Antiqua" w:hAnsi="Book Antiqua" w:cs="Arial"/>
          <w:b/>
          <w:bCs/>
          <w:i/>
          <w:iCs/>
          <w:color w:val="0000CC"/>
          <w:sz w:val="22"/>
          <w:szCs w:val="22"/>
        </w:rPr>
        <w:t>Bipole</w:t>
      </w:r>
      <w:proofErr w:type="spellEnd"/>
      <w:r w:rsidR="00781EDD" w:rsidRPr="00781EDD">
        <w:rPr>
          <w:rFonts w:ascii="Book Antiqua" w:hAnsi="Book Antiqua" w:cs="Arial"/>
          <w:b/>
          <w:bCs/>
          <w:i/>
          <w:iCs/>
          <w:color w:val="0000CC"/>
          <w:sz w:val="22"/>
          <w:szCs w:val="22"/>
        </w:rPr>
        <w:t xml:space="preserve"> line (Hexa lapwing) between Barmer-II (HVDC) &amp; South </w:t>
      </w:r>
      <w:proofErr w:type="spellStart"/>
      <w:r w:rsidR="00781EDD" w:rsidRPr="00781EDD">
        <w:rPr>
          <w:rFonts w:ascii="Book Antiqua" w:hAnsi="Book Antiqua" w:cs="Arial"/>
          <w:b/>
          <w:bCs/>
          <w:i/>
          <w:iCs/>
          <w:color w:val="0000CC"/>
          <w:sz w:val="22"/>
          <w:szCs w:val="22"/>
        </w:rPr>
        <w:t>Kalamb</w:t>
      </w:r>
      <w:proofErr w:type="spellEnd"/>
      <w:r w:rsidR="00781EDD" w:rsidRPr="00781EDD">
        <w:rPr>
          <w:rFonts w:ascii="Book Antiqua" w:hAnsi="Book Antiqua" w:cs="Arial"/>
          <w:b/>
          <w:bCs/>
          <w:i/>
          <w:iCs/>
          <w:color w:val="0000CC"/>
          <w:sz w:val="22"/>
          <w:szCs w:val="22"/>
        </w:rPr>
        <w:t xml:space="preserve"> (HVDC) (Part-VII) associated with “Transmission System for Evacuation of power from Rajasthan REZ Ph-IV (Part-5 :6 GW) [Barmer Complex] Barmer-II: 6 GW (Solar)’’ through tariff based competitive bidding (TBCB) route.; </w:t>
      </w:r>
      <w:r w:rsidR="00085112" w:rsidRPr="00085112">
        <w:rPr>
          <w:rFonts w:ascii="Book Antiqua" w:hAnsi="Book Antiqua" w:cs="Arial"/>
          <w:b/>
          <w:bCs/>
          <w:i/>
          <w:iCs/>
          <w:color w:val="0000CC"/>
          <w:sz w:val="22"/>
          <w:szCs w:val="22"/>
        </w:rPr>
        <w:t>Spec No. CC/T/W-TW/DOM/A00/26/04468</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w:t>
      </w:r>
      <w:r w:rsidR="004E5C7A" w:rsidRPr="00C94A85">
        <w:rPr>
          <w:rFonts w:ascii="Book Antiqua" w:hAnsi="Book Antiqua" w:cs="Arial"/>
          <w:sz w:val="22"/>
          <w:szCs w:val="22"/>
        </w:rPr>
        <w:lastRenderedPageBreak/>
        <w:t xml:space="preserve">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3F92E424"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0E1414" w:rsidRPr="000E1414">
        <w:rPr>
          <w:rFonts w:ascii="Book Antiqua" w:hAnsi="Book Antiqua" w:cs="Arial"/>
          <w:b/>
          <w:bCs/>
          <w:i/>
          <w:iCs/>
          <w:color w:val="0000CC"/>
          <w:sz w:val="22"/>
          <w:szCs w:val="22"/>
        </w:rPr>
        <w:t xml:space="preserve">Pre Bid Tie Up for Transmission Line Package TL07 for ±800 kV HVDC </w:t>
      </w:r>
      <w:proofErr w:type="spellStart"/>
      <w:r w:rsidR="000E1414" w:rsidRPr="000E1414">
        <w:rPr>
          <w:rFonts w:ascii="Book Antiqua" w:hAnsi="Book Antiqua" w:cs="Arial"/>
          <w:b/>
          <w:bCs/>
          <w:i/>
          <w:iCs/>
          <w:color w:val="0000CC"/>
          <w:sz w:val="22"/>
          <w:szCs w:val="22"/>
        </w:rPr>
        <w:t>Bipole</w:t>
      </w:r>
      <w:proofErr w:type="spellEnd"/>
      <w:r w:rsidR="000E1414" w:rsidRPr="000E1414">
        <w:rPr>
          <w:rFonts w:ascii="Book Antiqua" w:hAnsi="Book Antiqua" w:cs="Arial"/>
          <w:b/>
          <w:bCs/>
          <w:i/>
          <w:iCs/>
          <w:color w:val="0000CC"/>
          <w:sz w:val="22"/>
          <w:szCs w:val="22"/>
        </w:rPr>
        <w:t xml:space="preserve"> line (Hexa lapwing) between Barmer-II (HVDC) &amp; South </w:t>
      </w:r>
      <w:proofErr w:type="spellStart"/>
      <w:r w:rsidR="000E1414" w:rsidRPr="000E1414">
        <w:rPr>
          <w:rFonts w:ascii="Book Antiqua" w:hAnsi="Book Antiqua" w:cs="Arial"/>
          <w:b/>
          <w:bCs/>
          <w:i/>
          <w:iCs/>
          <w:color w:val="0000CC"/>
          <w:sz w:val="22"/>
          <w:szCs w:val="22"/>
        </w:rPr>
        <w:t>Kalamb</w:t>
      </w:r>
      <w:proofErr w:type="spellEnd"/>
      <w:r w:rsidR="000E1414" w:rsidRPr="000E1414">
        <w:rPr>
          <w:rFonts w:ascii="Book Antiqua" w:hAnsi="Book Antiqua" w:cs="Arial"/>
          <w:b/>
          <w:bCs/>
          <w:i/>
          <w:iCs/>
          <w:color w:val="0000CC"/>
          <w:sz w:val="22"/>
          <w:szCs w:val="22"/>
        </w:rPr>
        <w:t xml:space="preserve"> (HVDC) (Part-VII) associated with “Transmission System for Evacuation of power from Rajasthan REZ Ph-IV (Part-5 :6 GW) [Barmer Complex] Barmer-II: 6 GW (Solar)’’ through tariff based competitive bidding (TBCB) route.; Spec No. CC/T/W-TW/DOM/A00/26/04468</w:t>
      </w:r>
      <w:r w:rsidR="00DC60EE">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w:t>
      </w:r>
      <w:proofErr w:type="gramStart"/>
      <w:r w:rsidRPr="00C94A85">
        <w:rPr>
          <w:rFonts w:ascii="Book Antiqua" w:hAnsi="Book Antiqua" w:cs="Arial"/>
          <w:color w:val="000000"/>
          <w:sz w:val="22"/>
          <w:szCs w:val="22"/>
        </w:rPr>
        <w:t>in order to</w:t>
      </w:r>
      <w:proofErr w:type="gramEnd"/>
      <w:r w:rsidRPr="00C94A85">
        <w:rPr>
          <w:rFonts w:ascii="Book Antiqua" w:hAnsi="Book Antiqua" w:cs="Arial"/>
          <w:color w:val="000000"/>
          <w:sz w:val="22"/>
          <w:szCs w:val="22"/>
        </w:rPr>
        <w:t xml:space="preserve">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w:t>
      </w:r>
      <w:proofErr w:type="gramStart"/>
      <w:r w:rsidRPr="00C94A85">
        <w:rPr>
          <w:rFonts w:ascii="Book Antiqua" w:hAnsi="Book Antiqua" w:cs="Arial"/>
          <w:sz w:val="22"/>
          <w:szCs w:val="22"/>
        </w:rPr>
        <w:t>all of</w:t>
      </w:r>
      <w:proofErr w:type="gramEnd"/>
      <w:r w:rsidRPr="00C94A85">
        <w:rPr>
          <w:rFonts w:ascii="Book Antiqua" w:hAnsi="Book Antiqua" w:cs="Arial"/>
          <w:sz w:val="22"/>
          <w:szCs w:val="22"/>
        </w:rPr>
        <w:t xml:space="preserve">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w:t>
      </w:r>
      <w:proofErr w:type="gramStart"/>
      <w:r w:rsidRPr="00C94A85">
        <w:rPr>
          <w:rFonts w:ascii="Book Antiqua" w:hAnsi="Book Antiqua" w:cs="Arial"/>
          <w:sz w:val="22"/>
          <w:szCs w:val="22"/>
        </w:rPr>
        <w:t>Party;</w:t>
      </w:r>
      <w:proofErr w:type="gramEnd"/>
      <w:r w:rsidRPr="00C94A85">
        <w:rPr>
          <w:rFonts w:ascii="Book Antiqua" w:hAnsi="Book Antiqua" w:cs="Arial"/>
          <w:sz w:val="22"/>
          <w:szCs w:val="22"/>
        </w:rPr>
        <w:t xml:space="preserve">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w:t>
      </w:r>
      <w:proofErr w:type="gramStart"/>
      <w:r w:rsidR="0032624B" w:rsidRPr="00C94A85">
        <w:rPr>
          <w:rFonts w:ascii="Book Antiqua" w:hAnsi="Book Antiqua" w:cs="Arial"/>
          <w:sz w:val="22"/>
          <w:szCs w:val="22"/>
        </w:rPr>
        <w:t>confidentiality;</w:t>
      </w:r>
      <w:proofErr w:type="gramEnd"/>
      <w:r w:rsidR="0032624B" w:rsidRPr="00C94A85">
        <w:rPr>
          <w:rFonts w:ascii="Book Antiqua" w:hAnsi="Book Antiqua" w:cs="Arial"/>
          <w:sz w:val="22"/>
          <w:szCs w:val="22"/>
        </w:rPr>
        <w:t xml:space="preserve">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proofErr w:type="gramStart"/>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roofErr w:type="gramEnd"/>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C94A85">
        <w:rPr>
          <w:rFonts w:ascii="Book Antiqua" w:hAnsi="Book Antiqua" w:cs="Arial"/>
          <w:sz w:val="22"/>
          <w:szCs w:val="22"/>
        </w:rPr>
        <w:t>Agreement;</w:t>
      </w:r>
      <w:proofErr w:type="gramEnd"/>
      <w:r w:rsidRPr="00C94A85">
        <w:rPr>
          <w:rFonts w:ascii="Book Antiqua" w:hAnsi="Book Antiqua" w:cs="Arial"/>
          <w:sz w:val="22"/>
          <w:szCs w:val="22"/>
        </w:rPr>
        <w:t xml:space="preserve">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proofErr w:type="gramStart"/>
      <w:r w:rsidR="004A3F2F" w:rsidRPr="00C94A85">
        <w:rPr>
          <w:rFonts w:ascii="Book Antiqua" w:hAnsi="Book Antiqua" w:cs="Arial"/>
          <w:sz w:val="22"/>
          <w:szCs w:val="22"/>
        </w:rPr>
        <w:t>similar to</w:t>
      </w:r>
      <w:proofErr w:type="gramEnd"/>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lastRenderedPageBreak/>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 xml:space="preserve">Receiving Party shall notify the Disclosing Party immediately upon discovery of, or suspicion of, (1) any unauthorized use or disclosure of Confidential Information  by </w:t>
      </w:r>
      <w:r w:rsidRPr="00C94A85">
        <w:rPr>
          <w:rFonts w:ascii="Book Antiqua" w:hAnsi="Book Antiqua" w:cs="Arial"/>
          <w:sz w:val="22"/>
          <w:szCs w:val="22"/>
        </w:rPr>
        <w:lastRenderedPageBreak/>
        <w:t>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C94A85">
        <w:rPr>
          <w:rFonts w:ascii="Book Antiqua" w:hAnsi="Book Antiqua" w:cs="Arial"/>
          <w:sz w:val="22"/>
          <w:szCs w:val="22"/>
        </w:rPr>
        <w:t>entered into</w:t>
      </w:r>
      <w:proofErr w:type="gramEnd"/>
      <w:r w:rsidRPr="00C94A85">
        <w:rPr>
          <w:rFonts w:ascii="Book Antiqua" w:hAnsi="Book Antiqua"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w:t>
      </w:r>
      <w:r w:rsidRPr="00C94A85">
        <w:rPr>
          <w:rFonts w:ascii="Book Antiqua" w:hAnsi="Book Antiqua" w:cs="Arial"/>
          <w:sz w:val="22"/>
          <w:szCs w:val="22"/>
        </w:rPr>
        <w:lastRenderedPageBreak/>
        <w:t xml:space="preserve">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proofErr w:type="gramStart"/>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Any</w:t>
      </w:r>
      <w:proofErr w:type="gramEnd"/>
      <w:r w:rsidRPr="00C94A85">
        <w:rPr>
          <w:rFonts w:ascii="Book Antiqua" w:hAnsi="Book Antiqua" w:cs="Arial"/>
          <w:sz w:val="22"/>
          <w:szCs w:val="22"/>
        </w:rPr>
        <w:t xml:space="preserve">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03FC3" w14:textId="77777777" w:rsidR="00E93471" w:rsidRDefault="00E93471">
      <w:r>
        <w:separator/>
      </w:r>
    </w:p>
  </w:endnote>
  <w:endnote w:type="continuationSeparator" w:id="0">
    <w:p w14:paraId="531AC1BA" w14:textId="77777777" w:rsidR="00E93471" w:rsidRDefault="00E93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9B016" w14:textId="77777777" w:rsidR="00E93471" w:rsidRDefault="00E93471">
      <w:r>
        <w:separator/>
      </w:r>
    </w:p>
  </w:footnote>
  <w:footnote w:type="continuationSeparator" w:id="0">
    <w:p w14:paraId="750BBD58" w14:textId="77777777" w:rsidR="00E93471" w:rsidRDefault="00E934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340230293">
    <w:abstractNumId w:val="3"/>
  </w:num>
  <w:num w:numId="2" w16cid:durableId="956107415">
    <w:abstractNumId w:val="4"/>
  </w:num>
  <w:num w:numId="3" w16cid:durableId="694624618">
    <w:abstractNumId w:val="8"/>
  </w:num>
  <w:num w:numId="4" w16cid:durableId="1042435936">
    <w:abstractNumId w:val="9"/>
  </w:num>
  <w:num w:numId="5" w16cid:durableId="397751007">
    <w:abstractNumId w:val="7"/>
  </w:num>
  <w:num w:numId="6" w16cid:durableId="140463016">
    <w:abstractNumId w:val="10"/>
  </w:num>
  <w:num w:numId="7" w16cid:durableId="2041928973">
    <w:abstractNumId w:val="0"/>
  </w:num>
  <w:num w:numId="8" w16cid:durableId="832377574">
    <w:abstractNumId w:val="2"/>
  </w:num>
  <w:num w:numId="9" w16cid:durableId="608897132">
    <w:abstractNumId w:val="5"/>
  </w:num>
  <w:num w:numId="10" w16cid:durableId="1631282131">
    <w:abstractNumId w:val="6"/>
  </w:num>
  <w:num w:numId="11" w16cid:durableId="1263997168">
    <w:abstractNumId w:val="12"/>
  </w:num>
  <w:num w:numId="12" w16cid:durableId="284238160">
    <w:abstractNumId w:val="1"/>
  </w:num>
  <w:num w:numId="13" w16cid:durableId="9277363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4710A"/>
    <w:rsid w:val="0005429A"/>
    <w:rsid w:val="000658A1"/>
    <w:rsid w:val="00075260"/>
    <w:rsid w:val="00082076"/>
    <w:rsid w:val="00082BE7"/>
    <w:rsid w:val="00083E29"/>
    <w:rsid w:val="00085112"/>
    <w:rsid w:val="000A27A8"/>
    <w:rsid w:val="000A7079"/>
    <w:rsid w:val="000B5C35"/>
    <w:rsid w:val="000D5240"/>
    <w:rsid w:val="000E1414"/>
    <w:rsid w:val="000F0421"/>
    <w:rsid w:val="00106591"/>
    <w:rsid w:val="0011776B"/>
    <w:rsid w:val="001670CF"/>
    <w:rsid w:val="00173D8B"/>
    <w:rsid w:val="00173EB3"/>
    <w:rsid w:val="00193AF7"/>
    <w:rsid w:val="001B3D6B"/>
    <w:rsid w:val="001C252E"/>
    <w:rsid w:val="001C4F00"/>
    <w:rsid w:val="001D2292"/>
    <w:rsid w:val="001E1A03"/>
    <w:rsid w:val="001E3F20"/>
    <w:rsid w:val="00201FAF"/>
    <w:rsid w:val="0021270F"/>
    <w:rsid w:val="00254CA9"/>
    <w:rsid w:val="00272BC0"/>
    <w:rsid w:val="00277005"/>
    <w:rsid w:val="00287560"/>
    <w:rsid w:val="002908AD"/>
    <w:rsid w:val="002B63DF"/>
    <w:rsid w:val="002E47F1"/>
    <w:rsid w:val="002F34D7"/>
    <w:rsid w:val="00325149"/>
    <w:rsid w:val="0032624B"/>
    <w:rsid w:val="00335C4F"/>
    <w:rsid w:val="00341932"/>
    <w:rsid w:val="00384592"/>
    <w:rsid w:val="003A743E"/>
    <w:rsid w:val="003C1045"/>
    <w:rsid w:val="003D1A85"/>
    <w:rsid w:val="00402302"/>
    <w:rsid w:val="004143D1"/>
    <w:rsid w:val="004323EB"/>
    <w:rsid w:val="00434AE2"/>
    <w:rsid w:val="00436877"/>
    <w:rsid w:val="00437C9B"/>
    <w:rsid w:val="00450A7E"/>
    <w:rsid w:val="00452186"/>
    <w:rsid w:val="00456070"/>
    <w:rsid w:val="0048749E"/>
    <w:rsid w:val="00492684"/>
    <w:rsid w:val="0049605A"/>
    <w:rsid w:val="004A3F2F"/>
    <w:rsid w:val="004B65B3"/>
    <w:rsid w:val="004D0D22"/>
    <w:rsid w:val="004D7EC7"/>
    <w:rsid w:val="004E0F97"/>
    <w:rsid w:val="004E4471"/>
    <w:rsid w:val="004E5C7A"/>
    <w:rsid w:val="004F1984"/>
    <w:rsid w:val="004F207D"/>
    <w:rsid w:val="004F3B17"/>
    <w:rsid w:val="004F7F9D"/>
    <w:rsid w:val="00540525"/>
    <w:rsid w:val="00542C4A"/>
    <w:rsid w:val="0058223C"/>
    <w:rsid w:val="0059002A"/>
    <w:rsid w:val="005A106E"/>
    <w:rsid w:val="005A2972"/>
    <w:rsid w:val="005B50A5"/>
    <w:rsid w:val="005B7D62"/>
    <w:rsid w:val="005D229D"/>
    <w:rsid w:val="005E58F0"/>
    <w:rsid w:val="006156C6"/>
    <w:rsid w:val="00633801"/>
    <w:rsid w:val="00636F5F"/>
    <w:rsid w:val="00640B0A"/>
    <w:rsid w:val="0066429B"/>
    <w:rsid w:val="00671A9A"/>
    <w:rsid w:val="00671DE2"/>
    <w:rsid w:val="006809B7"/>
    <w:rsid w:val="006856A5"/>
    <w:rsid w:val="00685CB0"/>
    <w:rsid w:val="006938D2"/>
    <w:rsid w:val="006D6CA8"/>
    <w:rsid w:val="006F6302"/>
    <w:rsid w:val="0071792F"/>
    <w:rsid w:val="00717ADD"/>
    <w:rsid w:val="007217C8"/>
    <w:rsid w:val="007221BD"/>
    <w:rsid w:val="0073568C"/>
    <w:rsid w:val="007427BD"/>
    <w:rsid w:val="00773B2E"/>
    <w:rsid w:val="007746AD"/>
    <w:rsid w:val="00781EDD"/>
    <w:rsid w:val="00784F5B"/>
    <w:rsid w:val="0079045D"/>
    <w:rsid w:val="007A21F0"/>
    <w:rsid w:val="007A704C"/>
    <w:rsid w:val="007B08AF"/>
    <w:rsid w:val="007B670A"/>
    <w:rsid w:val="007C79EF"/>
    <w:rsid w:val="007F39E4"/>
    <w:rsid w:val="007F7A2F"/>
    <w:rsid w:val="008037E6"/>
    <w:rsid w:val="00804015"/>
    <w:rsid w:val="00804BBB"/>
    <w:rsid w:val="00806913"/>
    <w:rsid w:val="00823F11"/>
    <w:rsid w:val="00826AD4"/>
    <w:rsid w:val="0083334C"/>
    <w:rsid w:val="008465AD"/>
    <w:rsid w:val="008501A8"/>
    <w:rsid w:val="0085378A"/>
    <w:rsid w:val="0086500C"/>
    <w:rsid w:val="00872EE5"/>
    <w:rsid w:val="008744CB"/>
    <w:rsid w:val="00881320"/>
    <w:rsid w:val="0088150F"/>
    <w:rsid w:val="008829A3"/>
    <w:rsid w:val="008837DA"/>
    <w:rsid w:val="00883FD2"/>
    <w:rsid w:val="008841F6"/>
    <w:rsid w:val="00890D28"/>
    <w:rsid w:val="0089670A"/>
    <w:rsid w:val="008A68B2"/>
    <w:rsid w:val="008D03C4"/>
    <w:rsid w:val="009051D5"/>
    <w:rsid w:val="009207AD"/>
    <w:rsid w:val="0094456E"/>
    <w:rsid w:val="009456C8"/>
    <w:rsid w:val="0095309C"/>
    <w:rsid w:val="00972752"/>
    <w:rsid w:val="00993283"/>
    <w:rsid w:val="0099351F"/>
    <w:rsid w:val="009A67F0"/>
    <w:rsid w:val="009B1F92"/>
    <w:rsid w:val="009D01B3"/>
    <w:rsid w:val="009D183D"/>
    <w:rsid w:val="009E2AEB"/>
    <w:rsid w:val="009F0BF8"/>
    <w:rsid w:val="009F475D"/>
    <w:rsid w:val="00A03488"/>
    <w:rsid w:val="00A240A4"/>
    <w:rsid w:val="00A65D1A"/>
    <w:rsid w:val="00A678D7"/>
    <w:rsid w:val="00A85E98"/>
    <w:rsid w:val="00A93ACF"/>
    <w:rsid w:val="00A95505"/>
    <w:rsid w:val="00A95D0E"/>
    <w:rsid w:val="00AB5F2D"/>
    <w:rsid w:val="00AC6925"/>
    <w:rsid w:val="00AC6995"/>
    <w:rsid w:val="00AE3E61"/>
    <w:rsid w:val="00AE44CE"/>
    <w:rsid w:val="00AF4C0B"/>
    <w:rsid w:val="00B235DA"/>
    <w:rsid w:val="00B25ED4"/>
    <w:rsid w:val="00B4738F"/>
    <w:rsid w:val="00B50F2D"/>
    <w:rsid w:val="00B539E3"/>
    <w:rsid w:val="00B708D3"/>
    <w:rsid w:val="00B92100"/>
    <w:rsid w:val="00B96C5B"/>
    <w:rsid w:val="00BA56AA"/>
    <w:rsid w:val="00BA7EE7"/>
    <w:rsid w:val="00BB083F"/>
    <w:rsid w:val="00BC23F7"/>
    <w:rsid w:val="00BE475A"/>
    <w:rsid w:val="00BE51C7"/>
    <w:rsid w:val="00BE5657"/>
    <w:rsid w:val="00BE664F"/>
    <w:rsid w:val="00BE668D"/>
    <w:rsid w:val="00C07A35"/>
    <w:rsid w:val="00C1697A"/>
    <w:rsid w:val="00C23A06"/>
    <w:rsid w:val="00C47964"/>
    <w:rsid w:val="00C6016F"/>
    <w:rsid w:val="00C707B9"/>
    <w:rsid w:val="00C812E7"/>
    <w:rsid w:val="00C82B44"/>
    <w:rsid w:val="00C90C3A"/>
    <w:rsid w:val="00C94A85"/>
    <w:rsid w:val="00CE00D2"/>
    <w:rsid w:val="00CE0161"/>
    <w:rsid w:val="00CE27CC"/>
    <w:rsid w:val="00CE42F6"/>
    <w:rsid w:val="00CE5AD3"/>
    <w:rsid w:val="00CF113D"/>
    <w:rsid w:val="00D0006F"/>
    <w:rsid w:val="00D10EB7"/>
    <w:rsid w:val="00D31622"/>
    <w:rsid w:val="00D31634"/>
    <w:rsid w:val="00D3497D"/>
    <w:rsid w:val="00D4708B"/>
    <w:rsid w:val="00D47653"/>
    <w:rsid w:val="00D56116"/>
    <w:rsid w:val="00D562E5"/>
    <w:rsid w:val="00DB27C9"/>
    <w:rsid w:val="00DB7433"/>
    <w:rsid w:val="00DC60EE"/>
    <w:rsid w:val="00DD5A3C"/>
    <w:rsid w:val="00DD71EF"/>
    <w:rsid w:val="00DE44C2"/>
    <w:rsid w:val="00DF46AA"/>
    <w:rsid w:val="00DF5401"/>
    <w:rsid w:val="00E0312B"/>
    <w:rsid w:val="00E126E6"/>
    <w:rsid w:val="00E13127"/>
    <w:rsid w:val="00E160D5"/>
    <w:rsid w:val="00E2667D"/>
    <w:rsid w:val="00E439EE"/>
    <w:rsid w:val="00E566DF"/>
    <w:rsid w:val="00E779EC"/>
    <w:rsid w:val="00E93471"/>
    <w:rsid w:val="00E95856"/>
    <w:rsid w:val="00E97FB2"/>
    <w:rsid w:val="00EA09D6"/>
    <w:rsid w:val="00EE762D"/>
    <w:rsid w:val="00F05A3A"/>
    <w:rsid w:val="00F06A97"/>
    <w:rsid w:val="00F17590"/>
    <w:rsid w:val="00F7240F"/>
    <w:rsid w:val="00F774E0"/>
    <w:rsid w:val="00F84418"/>
    <w:rsid w:val="00FA3E1F"/>
    <w:rsid w:val="00FB6454"/>
    <w:rsid w:val="00FD7FCC"/>
    <w:rsid w:val="00FE3B69"/>
    <w:rsid w:val="00FE3C01"/>
    <w:rsid w:val="00FF0725"/>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914</TotalTime>
  <Pages>6</Pages>
  <Words>2597</Words>
  <Characters>14939</Characters>
  <Application>Microsoft Office Word</Application>
  <DocSecurity>0</DocSecurity>
  <Lines>364</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Abhay Kumar Singh {अभय कुमार सिंह}</cp:lastModifiedBy>
  <cp:revision>153</cp:revision>
  <cp:lastPrinted>2023-02-09T05:48:00Z</cp:lastPrinted>
  <dcterms:created xsi:type="dcterms:W3CDTF">2013-11-13T21:59:00Z</dcterms:created>
  <dcterms:modified xsi:type="dcterms:W3CDTF">2026-04-01T10:56:00Z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2026-02-16T10:42:12Z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0c8c0740-2ebf-4961-9a98-bebaa2d34c90</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