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74170840" w14:textId="713A3DC2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SS-130 (AIS) Substation Extension Package including GIS Duct for: </w:t>
      </w:r>
    </w:p>
    <w:p w14:paraId="32A47929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</w:t>
      </w:r>
      <w:proofErr w:type="spell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>Augmentation of Transformation Capacity at 400/ 220 kV Kankroli (PG) S/s in Rajasthan by 400/220kV, 1x500MVA ICT (4th</w:t>
      </w:r>
      <w:proofErr w:type="gram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);</w:t>
      </w:r>
      <w:proofErr w:type="gram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</w:p>
    <w:p w14:paraId="6AC8E1C0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(ii)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 xml:space="preserve">Replacement of 400/220kV, 315MVA ICT-3 with 400/220kV, 500 MVA ICT at 400/220/66kV Bawana (DTL) substation; and </w:t>
      </w:r>
    </w:p>
    <w:p w14:paraId="37896402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(iii)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 xml:space="preserve">Augmentation of Transformation Capacity at 400/220 kV </w:t>
      </w:r>
      <w:proofErr w:type="spell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Boisar</w:t>
      </w:r>
      <w:proofErr w:type="spell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(PG), substation, Maharashtra by 400/220 kV, 1x500 MVA (5th) ICT</w:t>
      </w:r>
    </w:p>
    <w:p w14:paraId="2CCE71E0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1FE06096" w14:textId="06F36D5A" w:rsidR="005D735A" w:rsidRDefault="00A27213" w:rsidP="00A27213">
      <w:pPr>
        <w:pBdr>
          <w:bottom w:val="single" w:sz="4" w:space="1" w:color="auto"/>
        </w:pBd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SPECIFICATION NO.:  CC/NT/W-AIS/DOM/A02/24/09626</w:t>
      </w:r>
    </w:p>
    <w:p w14:paraId="1DF8EC1E" w14:textId="77777777" w:rsidR="00A27213" w:rsidRPr="00FF132D" w:rsidRDefault="00A27213" w:rsidP="00A27213">
      <w:pPr>
        <w:tabs>
          <w:tab w:val="left" w:pos="657"/>
        </w:tabs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0"/>
        <w:gridCol w:w="5184"/>
      </w:tblGrid>
      <w:tr w:rsidR="005C1C4E" w:rsidRPr="00FF132D" w14:paraId="607C7A8D" w14:textId="77777777" w:rsidTr="005D51B4">
        <w:tc>
          <w:tcPr>
            <w:tcW w:w="2340" w:type="pct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2660" w:type="pct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C1C4E" w:rsidRPr="00FF132D" w14:paraId="25C7E8DE" w14:textId="77777777" w:rsidTr="005D51B4">
        <w:tc>
          <w:tcPr>
            <w:tcW w:w="2340" w:type="pct"/>
          </w:tcPr>
          <w:p w14:paraId="22765A7A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3179B956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Corporate Contract Services,</w:t>
            </w:r>
          </w:p>
        </w:tc>
      </w:tr>
      <w:tr w:rsidR="005C1C4E" w:rsidRPr="00FF132D" w14:paraId="35D9D512" w14:textId="77777777" w:rsidTr="005D51B4">
        <w:tc>
          <w:tcPr>
            <w:tcW w:w="2340" w:type="pct"/>
          </w:tcPr>
          <w:p w14:paraId="013D513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28613FD0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FF132D" w14:paraId="4E327795" w14:textId="77777777" w:rsidTr="005D51B4">
        <w:tc>
          <w:tcPr>
            <w:tcW w:w="2340" w:type="pct"/>
          </w:tcPr>
          <w:p w14:paraId="00CFF5F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451B951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‘Saudamini’, Sector – 29,</w:t>
            </w:r>
          </w:p>
        </w:tc>
      </w:tr>
      <w:tr w:rsidR="005C1C4E" w:rsidRPr="00FF132D" w14:paraId="0F9DBE2F" w14:textId="77777777" w:rsidTr="005D51B4">
        <w:tc>
          <w:tcPr>
            <w:tcW w:w="2340" w:type="pct"/>
          </w:tcPr>
          <w:p w14:paraId="01225C3C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1E3919C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Gurgaon, Haryana – 122001.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joint venture of following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</w:t>
      </w:r>
      <w:proofErr w:type="spellStart"/>
      <w:r w:rsidRPr="00FF132D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FF132D">
        <w:rPr>
          <w:rFonts w:ascii="Book Antiqua" w:hAnsi="Book Antiqua" w:cs="Arial"/>
          <w:sz w:val="22"/>
          <w:szCs w:val="22"/>
          <w:lang w:val="en-GB"/>
        </w:rPr>
        <w:t>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lastRenderedPageBreak/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</w:t>
      </w:r>
      <w:proofErr w:type="gramStart"/>
      <w:r w:rsidRPr="00FF132D">
        <w:rPr>
          <w:rFonts w:ascii="Book Antiqua" w:hAnsi="Book Antiqua" w:cs="Arial"/>
          <w:sz w:val="22"/>
          <w:szCs w:val="22"/>
        </w:rPr>
        <w:t>s)]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3"/>
        <w:gridCol w:w="2080"/>
        <w:gridCol w:w="2402"/>
        <w:gridCol w:w="1545"/>
        <w:gridCol w:w="1462"/>
        <w:gridCol w:w="1559"/>
      </w:tblGrid>
      <w:tr w:rsidR="00B20EDC" w:rsidRPr="00FF132D" w14:paraId="2192518E" w14:textId="77777777" w:rsidTr="005D51B4">
        <w:trPr>
          <w:cantSplit/>
          <w:trHeight w:val="402"/>
          <w:tblHeader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06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123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2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51B4">
        <w:trPr>
          <w:cantSplit/>
          <w:trHeight w:val="402"/>
          <w:tblHeader/>
        </w:trPr>
        <w:tc>
          <w:tcPr>
            <w:tcW w:w="351" w:type="pct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234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51B4">
        <w:trPr>
          <w:trHeight w:val="714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1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51B4">
        <w:trPr>
          <w:trHeight w:val="107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51B4">
        <w:trPr>
          <w:trHeight w:val="305"/>
        </w:trPr>
        <w:tc>
          <w:tcPr>
            <w:tcW w:w="3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51B4">
        <w:trPr>
          <w:trHeight w:val="16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51B4">
        <w:trPr>
          <w:trHeight w:val="63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51B4">
        <w:trPr>
          <w:trHeight w:val="402"/>
        </w:trPr>
        <w:tc>
          <w:tcPr>
            <w:tcW w:w="3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51B4">
        <w:trPr>
          <w:trHeight w:val="27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51B4">
        <w:trPr>
          <w:trHeight w:val="274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26A55382" w14:textId="77777777" w:rsidR="0091023C" w:rsidRPr="0091023C" w:rsidRDefault="00CD1411" w:rsidP="0091023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bCs/>
          <w:sz w:val="22"/>
          <w:szCs w:val="22"/>
          <w:lang w:val="en-IN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2.1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lastRenderedPageBreak/>
        <w:t>satisfactory operation</w:t>
      </w:r>
      <w:proofErr w:type="gramStart"/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>#  as</w:t>
      </w:r>
      <w:proofErr w:type="gramEnd"/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 on the Originally scheduled last date of bid submission (soft copy)</w:t>
      </w:r>
      <w:r w:rsidR="0091023C" w:rsidRPr="0091023C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i.e. </w:t>
      </w:r>
      <w:r w:rsidR="0091023C" w:rsidRPr="0091023C">
        <w:rPr>
          <w:rFonts w:ascii="Book Antiqua" w:hAnsi="Book Antiqua" w:cs="Arial"/>
          <w:b/>
          <w:sz w:val="22"/>
          <w:szCs w:val="22"/>
          <w:lang w:val="en-IN"/>
        </w:rPr>
        <w:t>14/08/2024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>.</w:t>
      </w:r>
    </w:p>
    <w:p w14:paraId="2F81654A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b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Note-1 (*</w:t>
      </w:r>
      <w:proofErr w:type="gramStart"/>
      <w:r w:rsidRPr="0091023C">
        <w:rPr>
          <w:rFonts w:ascii="Book Antiqua" w:hAnsi="Book Antiqua" w:cs="Arial"/>
          <w:bCs/>
          <w:sz w:val="22"/>
          <w:szCs w:val="22"/>
          <w:lang w:val="en-IN"/>
        </w:rPr>
        <w:t>) :</w:t>
      </w:r>
      <w:proofErr w:type="gramEnd"/>
      <w:r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1217912A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i/>
          <w:i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Note-2 (</w:t>
      </w:r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#): Satisfactory operation means certificate issued by the Employer certifying the operation without any adverse remark.</w:t>
      </w:r>
    </w:p>
    <w:p w14:paraId="2D28C476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i/>
          <w:i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Note-3 (</w:t>
      </w:r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^</w:t>
      </w:r>
      <w:proofErr w:type="gramStart"/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) :</w:t>
      </w:r>
      <w:proofErr w:type="gramEnd"/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AIS means Air Insulated Substation</w:t>
      </w:r>
    </w:p>
    <w:p w14:paraId="608708AC" w14:textId="7BCE829A" w:rsidR="000471C0" w:rsidRDefault="0091023C" w:rsidP="0091023C">
      <w:pPr>
        <w:ind w:left="1418" w:hanging="666"/>
        <w:jc w:val="both"/>
        <w:rPr>
          <w:rFonts w:ascii="Book Antiqua" w:hAnsi="Book Antiqua" w:cs="Arial"/>
          <w:sz w:val="22"/>
          <w:szCs w:val="22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</w:r>
      <w:r w:rsidR="0065698C" w:rsidRPr="00FF132D">
        <w:rPr>
          <w:rFonts w:ascii="Book Antiqua" w:hAnsi="Book Antiqua" w:cs="Arial"/>
          <w:sz w:val="22"/>
          <w:szCs w:val="22"/>
        </w:rPr>
        <w:tab/>
      </w:r>
    </w:p>
    <w:p w14:paraId="79FF083D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0"/>
        <w:gridCol w:w="5794"/>
        <w:gridCol w:w="3270"/>
      </w:tblGrid>
      <w:tr w:rsidR="007C1CCF" w:rsidRPr="00FF132D" w14:paraId="5F9303D6" w14:textId="77777777" w:rsidTr="005D51B4">
        <w:trPr>
          <w:cantSplit/>
          <w:trHeight w:val="402"/>
        </w:trPr>
        <w:tc>
          <w:tcPr>
            <w:tcW w:w="5000" w:type="pct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furnished,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5D51B4">
        <w:trPr>
          <w:trHeight w:val="207"/>
        </w:trPr>
        <w:tc>
          <w:tcPr>
            <w:tcW w:w="3322" w:type="pct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678" w:type="pct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5D51B4">
        <w:trPr>
          <w:trHeight w:val="317"/>
        </w:trPr>
        <w:tc>
          <w:tcPr>
            <w:tcW w:w="3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5D51B4">
        <w:trPr>
          <w:trHeight w:val="696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5D51B4">
        <w:trPr>
          <w:trHeight w:val="402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5D51B4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5D51B4">
        <w:trPr>
          <w:trHeight w:val="134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A5(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 of years the above referred</w:t>
            </w: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5D51B4">
        <w:trPr>
          <w:trHeight w:val="6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4C3CB244" w14:textId="7F384FD5" w:rsidR="00C35B18" w:rsidRPr="00FF132D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F8FAC99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5DD57E0" w14:textId="357F8ED7" w:rsidR="00C35B18" w:rsidRPr="00FF132D" w:rsidRDefault="00C35B18" w:rsidP="001A40D5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 </w:t>
      </w:r>
      <w:r w:rsidR="00B21214" w:rsidRPr="00B21214">
        <w:rPr>
          <w:rFonts w:ascii="Book Antiqua" w:hAnsi="Book Antiqua" w:cs="Arial"/>
          <w:i/>
          <w:iCs/>
          <w:sz w:val="22"/>
          <w:szCs w:val="22"/>
        </w:rPr>
        <w:t xml:space="preserve">Minimum Average Annual Turnover* (MAAT) of the bidder for </w:t>
      </w:r>
      <w:proofErr w:type="gramStart"/>
      <w:r w:rsidR="00B21214" w:rsidRPr="00B21214">
        <w:rPr>
          <w:rFonts w:ascii="Book Antiqua" w:hAnsi="Book Antiqua" w:cs="Arial"/>
          <w:i/>
          <w:iCs/>
          <w:sz w:val="22"/>
          <w:szCs w:val="22"/>
        </w:rPr>
        <w:t>best</w:t>
      </w:r>
      <w:proofErr w:type="gramEnd"/>
      <w:r w:rsidR="00B21214" w:rsidRPr="00B21214">
        <w:rPr>
          <w:rFonts w:ascii="Book Antiqua" w:hAnsi="Book Antiqua" w:cs="Arial"/>
          <w:i/>
          <w:iCs/>
          <w:sz w:val="22"/>
          <w:szCs w:val="22"/>
        </w:rPr>
        <w:t xml:space="preserve"> three years i.e. 36 months out of last five financial years as </w:t>
      </w:r>
      <w:proofErr w:type="spellStart"/>
      <w:r w:rsidR="00B21214" w:rsidRPr="00B21214">
        <w:rPr>
          <w:rFonts w:ascii="Book Antiqua" w:hAnsi="Book Antiqua" w:cs="Arial"/>
          <w:i/>
          <w:iCs/>
          <w:sz w:val="22"/>
          <w:szCs w:val="22"/>
        </w:rPr>
        <w:t>annualised</w:t>
      </w:r>
      <w:proofErr w:type="spellEnd"/>
      <w:r w:rsidR="00B21214" w:rsidRPr="00B21214">
        <w:rPr>
          <w:rFonts w:ascii="Book Antiqua" w:hAnsi="Book Antiqua" w:cs="Arial"/>
          <w:i/>
          <w:iCs/>
          <w:sz w:val="22"/>
          <w:szCs w:val="22"/>
        </w:rPr>
        <w:t xml:space="preserve"> should be Rs. 440.97 million or equivalent for SS</w:t>
      </w:r>
      <w:proofErr w:type="gramStart"/>
      <w:r w:rsidR="00B21214" w:rsidRPr="00B21214">
        <w:rPr>
          <w:rFonts w:ascii="Book Antiqua" w:hAnsi="Book Antiqua" w:cs="Arial"/>
          <w:i/>
          <w:iCs/>
          <w:sz w:val="22"/>
          <w:szCs w:val="22"/>
        </w:rPr>
        <w:t>130.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  <w:proofErr w:type="gramEnd"/>
    </w:p>
    <w:p w14:paraId="2781149A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310CEA1" w14:textId="77777777" w:rsidR="000471C0" w:rsidRPr="00FF132D" w:rsidRDefault="000471C0" w:rsidP="00C35B18">
      <w:pPr>
        <w:ind w:left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6917412" w14:textId="381AB14E" w:rsidR="00C35B18" w:rsidRPr="00FF132D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151E799C" w14:textId="71546FF5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c)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="00604B49" w:rsidRPr="00604B49">
        <w:rPr>
          <w:rFonts w:ascii="Book Antiqua" w:hAnsi="Book Antiqua" w:cs="Arial"/>
          <w:i/>
          <w:iCs/>
          <w:sz w:val="22"/>
          <w:szCs w:val="22"/>
        </w:rPr>
        <w:t>Bidder</w:t>
      </w:r>
      <w:proofErr w:type="gramEnd"/>
      <w:r w:rsidR="00604B49" w:rsidRPr="00604B49">
        <w:rPr>
          <w:rFonts w:ascii="Book Antiqua" w:hAnsi="Book Antiqua" w:cs="Arial"/>
          <w:i/>
          <w:iCs/>
          <w:sz w:val="22"/>
          <w:szCs w:val="22"/>
        </w:rPr>
        <w:t xml:space="preserve"> shall have Liquid Assets (LA) and/or evidence of access to or availability of credit facilities of not less than Rs. 73.50 million or equivalent for SS130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D2C0972" w14:textId="77777777" w:rsidR="00C35B18" w:rsidRPr="00FF132D" w:rsidRDefault="00C35B18" w:rsidP="00C35B18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1A01336E" w14:textId="071AAF5A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is a holding company, the Financial Position criteria referred to in clause 3.0  above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lastRenderedPageBreak/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1"/>
        <w:gridCol w:w="4689"/>
        <w:gridCol w:w="2023"/>
        <w:gridCol w:w="2335"/>
      </w:tblGrid>
      <w:tr w:rsidR="00AA459C" w:rsidRPr="00FF132D" w14:paraId="43927E7E" w14:textId="77777777" w:rsidTr="005D51B4">
        <w:trPr>
          <w:trHeight w:val="40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5D51B4">
        <w:trPr>
          <w:cantSplit/>
          <w:trHeight w:val="1726"/>
        </w:trPr>
        <w:tc>
          <w:tcPr>
            <w:tcW w:w="38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350" w:type="pct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410" w:type="pct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040" w:type="pct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1200" w:type="pct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2410" w:type="pct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2410" w:type="pct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2410" w:type="pct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2410" w:type="pct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2410" w:type="pct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2410" w:type="pct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pct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040" w:type="pct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1200" w:type="pct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3956"/>
      </w:tblGrid>
      <w:tr w:rsidR="00AA459C" w:rsidRPr="00FF132D" w14:paraId="43DA2EFB" w14:textId="77777777" w:rsidTr="005D51B4">
        <w:trPr>
          <w:cantSplit/>
          <w:trHeight w:val="451"/>
        </w:trPr>
        <w:tc>
          <w:tcPr>
            <w:tcW w:w="5000" w:type="pct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5D51B4">
        <w:trPr>
          <w:cantSplit/>
        </w:trPr>
        <w:tc>
          <w:tcPr>
            <w:tcW w:w="2968" w:type="pct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2032" w:type="pct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2E42E83" w14:textId="77777777" w:rsidR="008E09A6" w:rsidRPr="00FB22A0" w:rsidRDefault="004C7479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8E09A6" w:rsidRPr="00FB22A0">
        <w:rPr>
          <w:rFonts w:ascii="Book Antiqua" w:hAnsi="Book Antiqua" w:cs="Arial"/>
          <w:b/>
          <w:sz w:val="22"/>
          <w:szCs w:val="22"/>
        </w:rPr>
        <w:t>JOINT VENTURE BIDS</w:t>
      </w:r>
    </w:p>
    <w:p w14:paraId="26D9260B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73952E4A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3D1DB2DC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B22A0">
        <w:rPr>
          <w:rFonts w:ascii="Book Antiqua" w:hAnsi="Book Antiqua" w:cs="Arial"/>
          <w:sz w:val="22"/>
          <w:szCs w:val="22"/>
        </w:rPr>
        <w:t xml:space="preserve">All the partners of the JV shall meet individually the Financial Position criteria given at 1.2 (a) above. </w:t>
      </w:r>
    </w:p>
    <w:p w14:paraId="37638401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7FCBEB48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1.2 (b) &amp; (c) above and 100% of the Technical Experience criteria given at 1.1 above.</w:t>
      </w:r>
    </w:p>
    <w:p w14:paraId="4D0E2FF4" w14:textId="77777777" w:rsidR="008E09A6" w:rsidRPr="00FB22A0" w:rsidRDefault="008E09A6" w:rsidP="008E09A6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ab/>
      </w:r>
      <w:r w:rsidRPr="00FB22A0">
        <w:rPr>
          <w:rFonts w:ascii="Book Antiqua" w:hAnsi="Book Antiqua" w:cs="Arial"/>
          <w:bCs/>
          <w:sz w:val="22"/>
          <w:szCs w:val="22"/>
        </w:rPr>
        <w:tab/>
      </w:r>
    </w:p>
    <w:p w14:paraId="345274CA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B22A0">
        <w:rPr>
          <w:rFonts w:ascii="Book Antiqua" w:hAnsi="Book Antiqua" w:cs="Arial"/>
          <w:sz w:val="22"/>
          <w:szCs w:val="22"/>
        </w:rPr>
        <w:t xml:space="preserve">Each </w:t>
      </w:r>
      <w:proofErr w:type="gramStart"/>
      <w:r w:rsidRPr="00FB22A0">
        <w:rPr>
          <w:rFonts w:ascii="Book Antiqua" w:hAnsi="Book Antiqua" w:cs="Arial"/>
          <w:sz w:val="22"/>
          <w:szCs w:val="22"/>
        </w:rPr>
        <w:t>of  the</w:t>
      </w:r>
      <w:proofErr w:type="gramEnd"/>
      <w:r w:rsidRPr="00FB22A0">
        <w:rPr>
          <w:rFonts w:ascii="Book Antiqua" w:hAnsi="Book Antiqua" w:cs="Arial"/>
          <w:sz w:val="22"/>
          <w:szCs w:val="22"/>
        </w:rPr>
        <w:t xml:space="preserve"> other partner (s) individually  </w:t>
      </w:r>
    </w:p>
    <w:p w14:paraId="5A57385B" w14:textId="77777777" w:rsidR="008E09A6" w:rsidRPr="00FB22A0" w:rsidRDefault="008E09A6" w:rsidP="008E09A6">
      <w:pPr>
        <w:pStyle w:val="BodyText3"/>
        <w:rPr>
          <w:rFonts w:ascii="Book Antiqua" w:hAnsi="Book Antiqua" w:cs="Arial"/>
          <w:sz w:val="22"/>
          <w:szCs w:val="22"/>
        </w:rPr>
      </w:pPr>
    </w:p>
    <w:p w14:paraId="5F19E621" w14:textId="77777777" w:rsidR="008E09A6" w:rsidRPr="008E09A6" w:rsidRDefault="008E09A6" w:rsidP="008E09A6">
      <w:pPr>
        <w:pStyle w:val="BodyTextIndent3"/>
        <w:numPr>
          <w:ilvl w:val="0"/>
          <w:numId w:val="26"/>
        </w:numPr>
        <w:overflowPunct/>
        <w:autoSpaceDE/>
        <w:autoSpaceDN/>
        <w:adjustRightInd/>
        <w:spacing w:after="0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8E09A6">
        <w:rPr>
          <w:rFonts w:ascii="Book Antiqua" w:hAnsi="Book Antiqua" w:cs="Arial"/>
          <w:bCs/>
          <w:i/>
          <w:iCs/>
          <w:sz w:val="22"/>
          <w:szCs w:val="22"/>
        </w:rPr>
        <w:t>shall meet</w:t>
      </w:r>
      <w:r w:rsidRPr="008E09A6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8E09A6">
        <w:rPr>
          <w:rFonts w:ascii="Book Antiqua" w:hAnsi="Book Antiqua" w:cs="Arial"/>
          <w:bCs/>
          <w:i/>
          <w:iCs/>
          <w:sz w:val="22"/>
          <w:szCs w:val="22"/>
        </w:rPr>
        <w:t>not less than 25% of the Financial Position criteria given at 1.2 (b) &amp; (c) above.</w:t>
      </w:r>
    </w:p>
    <w:p w14:paraId="7F9E6F7A" w14:textId="77777777" w:rsidR="008E09A6" w:rsidRPr="008E09A6" w:rsidRDefault="008E09A6" w:rsidP="008E09A6">
      <w:pPr>
        <w:pStyle w:val="BodyTextIndent3"/>
        <w:spacing w:after="0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27A64F" w14:textId="77777777" w:rsidR="008E09A6" w:rsidRPr="008E09A6" w:rsidRDefault="008E09A6" w:rsidP="008E09A6">
      <w:pPr>
        <w:pStyle w:val="BodyTextIndent3"/>
        <w:ind w:left="1035" w:hanging="360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8E09A6">
        <w:rPr>
          <w:rFonts w:ascii="Book Antiqua" w:hAnsi="Book Antiqua" w:cs="Arial"/>
          <w:bCs/>
          <w:i/>
          <w:iCs/>
          <w:sz w:val="22"/>
          <w:szCs w:val="22"/>
        </w:rPr>
        <w:lastRenderedPageBreak/>
        <w:t xml:space="preserve">b) </w:t>
      </w:r>
      <w:r w:rsidRPr="008E09A6">
        <w:rPr>
          <w:rFonts w:ascii="Book Antiqua" w:hAnsi="Book Antiqua"/>
          <w:bCs/>
          <w:i/>
          <w:iCs/>
          <w:sz w:val="22"/>
          <w:szCs w:val="22"/>
        </w:rPr>
        <w:t>must have erected, tested and commissioned as a prime contractor* under a single contract, at least one (1) no. AIS^ Circuit Breaker equipped bay of 220kV or above voltage level in one substation or switchyard  during last seven(7) years and this bay must be in satisfactory operation# as on the originally scheduled last date of bid submission mentioned above.</w:t>
      </w:r>
    </w:p>
    <w:p w14:paraId="182422CE" w14:textId="77777777" w:rsidR="008E09A6" w:rsidRPr="008E09A6" w:rsidRDefault="008E09A6" w:rsidP="008E09A6">
      <w:pPr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3D580749" w14:textId="77777777" w:rsidR="008E09A6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iCs/>
          <w:sz w:val="22"/>
          <w:szCs w:val="22"/>
        </w:rPr>
      </w:pPr>
      <w:r w:rsidRPr="008E09A6">
        <w:rPr>
          <w:rFonts w:ascii="Book Antiqua" w:hAnsi="Book Antiqua" w:cs="Arial"/>
          <w:iCs/>
          <w:sz w:val="22"/>
          <w:szCs w:val="22"/>
        </w:rPr>
        <w:t>The joint Venture must satisfy collectively the Criteria of clause 1.2(b) &amp; (c</w:t>
      </w:r>
      <w:proofErr w:type="gramStart"/>
      <w:r w:rsidRPr="008E09A6">
        <w:rPr>
          <w:rFonts w:ascii="Book Antiqua" w:hAnsi="Book Antiqua" w:cs="Arial"/>
          <w:iCs/>
          <w:sz w:val="22"/>
          <w:szCs w:val="22"/>
        </w:rPr>
        <w:t>)  above</w:t>
      </w:r>
      <w:proofErr w:type="gramEnd"/>
      <w:r w:rsidRPr="008E09A6">
        <w:rPr>
          <w:rFonts w:ascii="Book Antiqua" w:hAnsi="Book Antiqua" w:cs="Arial"/>
          <w:iCs/>
          <w:sz w:val="22"/>
          <w:szCs w:val="22"/>
        </w:rPr>
        <w:t xml:space="preserve"> for which purpose the relevant figure of average annual turnover and liquid assets / credit facilities for each of the partners of the JV shall be added together to arrive at Joint Venture total capacity.</w:t>
      </w:r>
    </w:p>
    <w:p w14:paraId="2D3150B8" w14:textId="77777777" w:rsidR="008E09A6" w:rsidRPr="008E09A6" w:rsidRDefault="008E09A6" w:rsidP="008E09A6">
      <w:pPr>
        <w:pStyle w:val="BodyText3"/>
        <w:overflowPunct/>
        <w:autoSpaceDE/>
        <w:autoSpaceDN/>
        <w:adjustRightInd/>
        <w:ind w:left="675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751C5C2D" w14:textId="77777777" w:rsidR="008E09A6" w:rsidRPr="008E09A6" w:rsidRDefault="008E09A6" w:rsidP="008E09A6">
      <w:pPr>
        <w:pStyle w:val="BodyTextIndent3"/>
        <w:tabs>
          <w:tab w:val="left" w:pos="646"/>
        </w:tabs>
        <w:ind w:left="1080" w:hanging="108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8E09A6">
        <w:rPr>
          <w:rFonts w:ascii="Book Antiqua" w:hAnsi="Book Antiqua"/>
          <w:bCs/>
          <w:i/>
          <w:iCs/>
          <w:sz w:val="22"/>
          <w:szCs w:val="22"/>
        </w:rPr>
        <w:t>Note (*): In case of works executed under a contract that had been awarded on a Joint Venture, the experience of individual Joint Venture partner shall be considered limited to the scope of that partner under the said contract.</w:t>
      </w:r>
      <w:r w:rsidRPr="008E09A6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</w:p>
    <w:p w14:paraId="728C24ED" w14:textId="5C091053" w:rsidR="00D509CD" w:rsidRPr="00FF132D" w:rsidRDefault="008E09A6" w:rsidP="008E09A6">
      <w:pPr>
        <w:pStyle w:val="BodyText3"/>
        <w:ind w:left="765" w:hanging="765"/>
        <w:rPr>
          <w:rFonts w:ascii="Book Antiqua" w:hAnsi="Book Antiqua" w:cs="Arial"/>
          <w:i w:val="0"/>
          <w:iCs/>
          <w:sz w:val="22"/>
          <w:szCs w:val="22"/>
        </w:rPr>
      </w:pPr>
      <w:r w:rsidRPr="00FB22A0">
        <w:rPr>
          <w:rFonts w:ascii="Book Antiqua" w:hAnsi="Book Antiqua" w:cs="Arial"/>
          <w:iCs/>
          <w:sz w:val="22"/>
          <w:szCs w:val="22"/>
        </w:rPr>
        <w:t>#Satisfactory operation means certificate issued by the Employer certifying the operation without any adverse remark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accounts, as the case may be.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 :…….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……..</w:t>
      </w:r>
      <w:r w:rsidR="003D109E" w:rsidRPr="00FF132D">
        <w:rPr>
          <w:rFonts w:ascii="Book Antiqua" w:hAnsi="Book Antiqua" w:cs="Arial"/>
          <w:sz w:val="22"/>
          <w:szCs w:val="22"/>
        </w:rPr>
        <w:t>……..</w:t>
      </w:r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A4E0B" w14:textId="77777777" w:rsidR="00525120" w:rsidRDefault="00525120">
      <w:r>
        <w:separator/>
      </w:r>
    </w:p>
  </w:endnote>
  <w:endnote w:type="continuationSeparator" w:id="0">
    <w:p w14:paraId="7C767A27" w14:textId="77777777" w:rsidR="00525120" w:rsidRDefault="0052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2BD2C" w14:textId="77777777" w:rsidR="00525120" w:rsidRDefault="00525120">
      <w:r>
        <w:separator/>
      </w:r>
    </w:p>
  </w:footnote>
  <w:footnote w:type="continuationSeparator" w:id="0">
    <w:p w14:paraId="2C3D3AB3" w14:textId="77777777" w:rsidR="00525120" w:rsidRDefault="0052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474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3F2FB7"/>
    <w:rsid w:val="0040059C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73C2"/>
    <w:rsid w:val="005C04DD"/>
    <w:rsid w:val="005C1C4E"/>
    <w:rsid w:val="005C65A5"/>
    <w:rsid w:val="005D1E76"/>
    <w:rsid w:val="005D3114"/>
    <w:rsid w:val="005D51B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4B49"/>
    <w:rsid w:val="00607F28"/>
    <w:rsid w:val="00616623"/>
    <w:rsid w:val="00621B62"/>
    <w:rsid w:val="00622862"/>
    <w:rsid w:val="0062632E"/>
    <w:rsid w:val="006318E7"/>
    <w:rsid w:val="00646397"/>
    <w:rsid w:val="00647463"/>
    <w:rsid w:val="00651AA8"/>
    <w:rsid w:val="0065698C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33A8"/>
    <w:rsid w:val="008C4CBC"/>
    <w:rsid w:val="008C60CC"/>
    <w:rsid w:val="008D156F"/>
    <w:rsid w:val="008E09A6"/>
    <w:rsid w:val="008E79BD"/>
    <w:rsid w:val="0090187E"/>
    <w:rsid w:val="00901C63"/>
    <w:rsid w:val="0091023C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27213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214"/>
    <w:rsid w:val="00B21EB8"/>
    <w:rsid w:val="00B22F03"/>
    <w:rsid w:val="00B36C6E"/>
    <w:rsid w:val="00B42AB1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47CCD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C8"/>
    <w:rsid w:val="00FA56EE"/>
    <w:rsid w:val="00FB4366"/>
    <w:rsid w:val="00FC2D19"/>
    <w:rsid w:val="00FC43ED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E09A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9A6"/>
    <w:rPr>
      <w:rFonts w:asciiTheme="majorHAnsi" w:eastAsiaTheme="majorEastAsia" w:hAnsiTheme="majorHAnsi" w:cstheme="majorBidi"/>
      <w:i/>
      <w:iCs/>
      <w:color w:val="2F5496" w:themeColor="accent1" w:themeShade="B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2034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Soumya Ranjan Mishra {सौम्‍य रंजन मिश्र}</cp:lastModifiedBy>
  <cp:revision>52</cp:revision>
  <cp:lastPrinted>2019-06-07T09:33:00Z</cp:lastPrinted>
  <dcterms:created xsi:type="dcterms:W3CDTF">2023-01-30T09:31:00Z</dcterms:created>
  <dcterms:modified xsi:type="dcterms:W3CDTF">2024-07-24T12:58:00Z</dcterms:modified>
  <cp:contentStatus/>
</cp:coreProperties>
</file>