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577"/>
        <w:gridCol w:w="1463"/>
        <w:gridCol w:w="6058"/>
        <w:gridCol w:w="7212"/>
      </w:tblGrid>
      <w:tr w:rsidR="0052763F" w:rsidRPr="00B270BC" w14:paraId="0F44B1AB" w14:textId="77777777" w:rsidTr="00C339F0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bookmarkStart w:id="0" w:name="_GoBack" w:colFirst="2" w:colLast="2"/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3F2116" w:rsidRPr="00B270BC" w14:paraId="07A5F1B8" w14:textId="77777777" w:rsidTr="00C339F0">
        <w:trPr>
          <w:trHeight w:val="547"/>
        </w:trPr>
        <w:tc>
          <w:tcPr>
            <w:tcW w:w="577" w:type="dxa"/>
          </w:tcPr>
          <w:p w14:paraId="59609E46" w14:textId="5112AE7D" w:rsidR="003F2116" w:rsidRPr="00B270BC" w:rsidRDefault="003F2116" w:rsidP="003F2116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514" w:type="dxa"/>
          </w:tcPr>
          <w:p w14:paraId="293BE956" w14:textId="77777777" w:rsidR="003F2116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IFB, Section-I</w:t>
            </w:r>
          </w:p>
          <w:p w14:paraId="3665304E" w14:textId="0113DAF4" w:rsidR="003F2116" w:rsidRPr="00F9427E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57" w:type="dxa"/>
          </w:tcPr>
          <w:p w14:paraId="6A0BE782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C63B18">
              <w:rPr>
                <w:rFonts w:ascii="Book Antiqua" w:hAnsi="Book Antiqua" w:cs="Arial"/>
                <w:color w:val="auto"/>
                <w:sz w:val="22"/>
                <w:szCs w:val="22"/>
              </w:rPr>
              <w:t xml:space="preserve">The completion period for the subject Package shall be </w:t>
            </w:r>
            <w:r>
              <w:rPr>
                <w:rFonts w:ascii="Book Antiqua" w:hAnsi="Book Antiqua" w:cs="Arial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Book Antiqua" w:hAnsi="Book Antiqua" w:cs="Arial"/>
                <w:b/>
                <w:bCs/>
                <w:color w:val="auto"/>
                <w:sz w:val="22"/>
                <w:szCs w:val="22"/>
              </w:rPr>
              <w:t>17</w:t>
            </w:r>
            <w:r w:rsidRPr="00C63B18">
              <w:rPr>
                <w:rFonts w:ascii="Book Antiqua" w:hAnsi="Book Antiqua" w:cs="Arial"/>
                <w:b/>
                <w:bCs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Seventeen</w:t>
            </w:r>
            <w:r w:rsidRPr="00C63B18">
              <w:rPr>
                <w:rFonts w:ascii="Book Antiqua" w:hAnsi="Book Antiqua" w:cs="Arial"/>
                <w:b/>
                <w:bCs/>
                <w:color w:val="auto"/>
                <w:sz w:val="22"/>
                <w:szCs w:val="22"/>
              </w:rPr>
              <w:t>) Months</w:t>
            </w:r>
            <w:r w:rsidRPr="00C63B18">
              <w:rPr>
                <w:rFonts w:ascii="Book Antiqua" w:hAnsi="Book Antiqua" w:cs="Arial"/>
                <w:color w:val="auto"/>
                <w:sz w:val="22"/>
                <w:szCs w:val="22"/>
              </w:rPr>
              <w:t xml:space="preserve"> as specified in ITB Sub-Clause 24.1(c).</w:t>
            </w:r>
          </w:p>
          <w:p w14:paraId="65BD6261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2D74229E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5B60D925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2D7740CD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52FDC293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C1E73E4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750E0A5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24C70CA9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033D6665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58DF09A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115441D5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86E327D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693C265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4D95867D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7C555587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70BF205D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F498798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72E3BD23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25DBEFB6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0187E6AC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p w14:paraId="62FAE62B" w14:textId="5AA74E47" w:rsidR="003F2116" w:rsidRPr="00B270BC" w:rsidRDefault="003F2116" w:rsidP="003F2116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CBC3A6F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C63B18">
              <w:rPr>
                <w:rFonts w:ascii="Book Antiqua" w:hAnsi="Book Antiqua" w:cs="Arial"/>
                <w:color w:val="auto"/>
                <w:sz w:val="22"/>
                <w:szCs w:val="22"/>
              </w:rPr>
              <w:t>The completion period for the subject Package shall be as specified in ITB Sub-Clause 24.1(c)</w:t>
            </w:r>
            <w:r>
              <w:rPr>
                <w:rFonts w:ascii="Book Antiqua" w:hAnsi="Book Antiqua" w:cs="Arial"/>
                <w:color w:val="auto"/>
                <w:sz w:val="22"/>
                <w:szCs w:val="22"/>
              </w:rPr>
              <w:t>:</w:t>
            </w:r>
          </w:p>
          <w:p w14:paraId="5C1AA7DD" w14:textId="77777777" w:rsidR="003F2116" w:rsidRDefault="003F2116" w:rsidP="003F2116">
            <w:pPr>
              <w:pStyle w:val="Default"/>
              <w:jc w:val="both"/>
              <w:rPr>
                <w:rFonts w:ascii="Book Antiqua" w:hAnsi="Book Antiqua" w:cstheme="minorBidi"/>
                <w:sz w:val="22"/>
                <w:szCs w:val="22"/>
              </w:rPr>
            </w:pPr>
          </w:p>
          <w:tbl>
            <w:tblPr>
              <w:tblW w:w="6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6"/>
              <w:gridCol w:w="4998"/>
              <w:gridCol w:w="1452"/>
            </w:tblGrid>
            <w:tr w:rsidR="003F2116" w:rsidRPr="00BD3E23" w14:paraId="338E74F6" w14:textId="77777777" w:rsidTr="00F11A8C">
              <w:trPr>
                <w:trHeight w:val="464"/>
                <w:tblHeader/>
              </w:trPr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6A6BA" w14:textId="77777777" w:rsidR="003F2116" w:rsidRPr="00BD3E23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</w:pP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  <w:t>Sl.</w:t>
                  </w:r>
                </w:p>
              </w:tc>
              <w:tc>
                <w:tcPr>
                  <w:tcW w:w="4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6CE16" w14:textId="77777777" w:rsidR="003F2116" w:rsidRPr="00BD3E23" w:rsidRDefault="003F2116" w:rsidP="003F2116">
                  <w:pPr>
                    <w:pStyle w:val="Default"/>
                    <w:ind w:left="174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</w:pP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D1BC0" w14:textId="77777777" w:rsidR="003F2116" w:rsidRPr="00BD3E23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</w:pP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  <w:lang w:val="en-GB"/>
                    </w:rPr>
                    <w:t>Duration in Months from the date of Notification of Award</w:t>
                  </w:r>
                </w:p>
              </w:tc>
            </w:tr>
            <w:tr w:rsidR="003F2116" w:rsidRPr="00BD3E23" w14:paraId="7126FDEF" w14:textId="77777777" w:rsidTr="00F11A8C">
              <w:trPr>
                <w:trHeight w:val="323"/>
                <w:tblHeader/>
              </w:trPr>
              <w:tc>
                <w:tcPr>
                  <w:tcW w:w="6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9BD88" w14:textId="77777777" w:rsidR="003F2116" w:rsidRPr="00BD3E23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BD3E2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Taking Over by the Employer upon successful Completion of </w:t>
                  </w:r>
                  <w:r w:rsidRPr="0028402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220kV AIS (New) Substation Package SS 107T</w:t>
                  </w: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; Spec. No. </w:t>
                  </w:r>
                  <w:r w:rsidRPr="0028402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CC/T/W-AIS/DOM/A02/25/04124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, </w:t>
                  </w:r>
                  <w:r w:rsidRPr="004124A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shall be as per following:</w:t>
                  </w:r>
                </w:p>
                <w:p w14:paraId="0B590524" w14:textId="77777777" w:rsidR="003F2116" w:rsidRPr="00BD3E23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F2116" w:rsidRPr="00BD3E23" w14:paraId="01494053" w14:textId="77777777" w:rsidTr="00F11A8C">
              <w:trPr>
                <w:trHeight w:val="1009"/>
              </w:trPr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89B14" w14:textId="77777777" w:rsidR="003F2116" w:rsidRPr="00BD3E23" w:rsidRDefault="003F2116" w:rsidP="003F2116">
                  <w:pPr>
                    <w:pStyle w:val="Defaul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245C7" w14:textId="77777777" w:rsidR="003F2116" w:rsidRPr="00132526" w:rsidRDefault="003F2116" w:rsidP="003F2116">
                  <w:pPr>
                    <w:pStyle w:val="elementtoproof"/>
                    <w:rPr>
                      <w:rFonts w:ascii="Arial Narrow" w:hAnsi="Arial Narrow"/>
                    </w:rPr>
                  </w:pPr>
                  <w:r w:rsidRPr="00132526"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(A) Laying of downstream Transmission network from upcoming 400/220 kV Grid Substation </w:t>
                  </w:r>
                  <w:proofErr w:type="spellStart"/>
                  <w:r w:rsidRPr="00132526">
                    <w:rPr>
                      <w:rFonts w:ascii="Arial Narrow" w:hAnsi="Arial Narrow"/>
                      <w:b/>
                      <w:bCs/>
                      <w:color w:val="000000"/>
                    </w:rPr>
                    <w:t>Siot</w:t>
                  </w:r>
                  <w:proofErr w:type="spellEnd"/>
                  <w:r w:rsidRPr="00132526">
                    <w:rPr>
                      <w:rFonts w:ascii="Arial Narrow" w:hAnsi="Arial Narrow"/>
                      <w:b/>
                      <w:bCs/>
                      <w:color w:val="000000"/>
                    </w:rPr>
                    <w:t>, Rajouri (ISTS)</w:t>
                  </w:r>
                </w:p>
                <w:p w14:paraId="1B8BB258" w14:textId="77777777" w:rsidR="003F2116" w:rsidRPr="00132526" w:rsidRDefault="003F2116" w:rsidP="003F2116">
                  <w:pPr>
                    <w:pStyle w:val="elementtoproof"/>
                    <w:rPr>
                      <w:rFonts w:ascii="Arial Narrow" w:hAnsi="Arial Narrow"/>
                    </w:rPr>
                  </w:pPr>
                  <w:r w:rsidRPr="00132526">
                    <w:rPr>
                      <w:rFonts w:ascii="Arial Narrow" w:hAnsi="Arial Narrow"/>
                      <w:color w:val="000000"/>
                    </w:rPr>
                    <w:t>a) Establishment of 220/132kV GSS at Rajouri - II</w:t>
                  </w:r>
                </w:p>
                <w:p w14:paraId="5945A5A5" w14:textId="77777777" w:rsidR="003F2116" w:rsidRDefault="003F2116" w:rsidP="003F2116">
                  <w:pPr>
                    <w:pStyle w:val="Default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 xml:space="preserve">b) Establishment of 220/132/33kV GSS at </w:t>
                  </w:r>
                  <w:proofErr w:type="spellStart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>at</w:t>
                  </w:r>
                  <w:proofErr w:type="spellEnd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>Akhnoor</w:t>
                  </w:r>
                  <w:proofErr w:type="spellEnd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>-II (</w:t>
                  </w:r>
                  <w:proofErr w:type="spellStart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>Domana</w:t>
                  </w:r>
                  <w:proofErr w:type="spellEnd"/>
                  <w:r w:rsidRPr="00132526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  <w:p w14:paraId="5FF09650" w14:textId="77777777" w:rsidR="003F2116" w:rsidRPr="00132526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BC36011" w14:textId="77777777" w:rsidR="003F2116" w:rsidRPr="00132526" w:rsidRDefault="003F2116" w:rsidP="003F2116">
                  <w:pPr>
                    <w:pStyle w:val="Default"/>
                    <w:ind w:left="174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132526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27 months</w:t>
                  </w:r>
                </w:p>
              </w:tc>
            </w:tr>
            <w:tr w:rsidR="003F2116" w:rsidRPr="00BD3E23" w14:paraId="59FDA253" w14:textId="77777777" w:rsidTr="00F11A8C">
              <w:trPr>
                <w:trHeight w:val="756"/>
              </w:trPr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62F3" w14:textId="77777777" w:rsidR="003F2116" w:rsidRPr="00BD3E23" w:rsidRDefault="003F2116" w:rsidP="003F2116">
                  <w:pPr>
                    <w:pStyle w:val="Defaul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2</w:t>
                  </w:r>
                  <w:r w:rsidRPr="00BD3E2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0A54" w14:textId="77777777" w:rsidR="003F2116" w:rsidRPr="00132526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(B) Construction of Grid Sub Station at </w:t>
                  </w:r>
                  <w:proofErr w:type="spellStart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Baghthali</w:t>
                  </w:r>
                  <w:proofErr w:type="spellEnd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Kathua</w:t>
                  </w:r>
                  <w:proofErr w:type="spellEnd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along with LILO of 220 kV S/C Sarna-</w:t>
                  </w:r>
                  <w:proofErr w:type="spellStart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Hiranagar</w:t>
                  </w:r>
                  <w:proofErr w:type="spellEnd"/>
                  <w:r w:rsidRPr="0013252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Line </w:t>
                  </w:r>
                </w:p>
                <w:p w14:paraId="05F2F5E3" w14:textId="77777777" w:rsidR="003F2116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13252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a) Establishment of 220/66kV GSS at </w:t>
                  </w:r>
                  <w:proofErr w:type="spellStart"/>
                  <w:r w:rsidRPr="0013252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Baghthali</w:t>
                  </w:r>
                  <w:proofErr w:type="spellEnd"/>
                  <w:r w:rsidRPr="0013252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32526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Kathua</w:t>
                  </w:r>
                  <w:proofErr w:type="spellEnd"/>
                </w:p>
                <w:p w14:paraId="54CFAFE0" w14:textId="77777777" w:rsidR="003F2116" w:rsidRPr="00BD3E23" w:rsidRDefault="003F2116" w:rsidP="003F2116">
                  <w:pPr>
                    <w:pStyle w:val="Default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AF6DF" w14:textId="77777777" w:rsidR="003F2116" w:rsidRPr="00BD3E23" w:rsidRDefault="003F2116" w:rsidP="003F2116">
                  <w:pPr>
                    <w:pStyle w:val="Default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132526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 xml:space="preserve">1 </w:t>
                  </w:r>
                  <w:r w:rsidRPr="00132526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months</w:t>
                  </w:r>
                </w:p>
              </w:tc>
            </w:tr>
          </w:tbl>
          <w:p w14:paraId="38569D67" w14:textId="00173D21" w:rsidR="003F2116" w:rsidRPr="00B270BC" w:rsidRDefault="003F2116" w:rsidP="003F2116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bookmarkEnd w:id="0"/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F3C68" w14:textId="77777777" w:rsidR="00733488" w:rsidRDefault="00733488">
      <w:r>
        <w:separator/>
      </w:r>
    </w:p>
  </w:endnote>
  <w:endnote w:type="continuationSeparator" w:id="0">
    <w:p w14:paraId="77181FD0" w14:textId="77777777" w:rsidR="00733488" w:rsidRDefault="00733488">
      <w:r>
        <w:continuationSeparator/>
      </w:r>
    </w:p>
  </w:endnote>
  <w:endnote w:type="continuationNotice" w:id="1">
    <w:p w14:paraId="77350BEF" w14:textId="77777777" w:rsidR="00733488" w:rsidRDefault="0073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D700" w14:textId="77777777" w:rsidR="00733488" w:rsidRDefault="00733488">
      <w:r>
        <w:separator/>
      </w:r>
    </w:p>
  </w:footnote>
  <w:footnote w:type="continuationSeparator" w:id="0">
    <w:p w14:paraId="71F572E0" w14:textId="77777777" w:rsidR="00733488" w:rsidRDefault="00733488">
      <w:r>
        <w:continuationSeparator/>
      </w:r>
    </w:p>
  </w:footnote>
  <w:footnote w:type="continuationNotice" w:id="1">
    <w:p w14:paraId="2285424E" w14:textId="77777777" w:rsidR="00733488" w:rsidRDefault="00733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045E4702" w:rsidR="007D37B5" w:rsidRPr="00220C2A" w:rsidRDefault="00A64133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220C2A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No-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</w:t>
          </w:r>
          <w:r w:rsidRPr="00220C2A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dated </w:t>
          </w:r>
          <w:r w:rsidR="00D06858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10</w:t>
          </w:r>
          <w:r w:rsidRPr="0032297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/0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9</w:t>
          </w:r>
          <w:r w:rsidRPr="0032297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/2025 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to the </w:t>
          </w:r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>Invitation for Bid(IFB)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for </w:t>
          </w:r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220kV AIS (New) Substation Package SS 107T for (a) Establishment of 220/132kV GSS at Rajouri – II; (b) Establishment of 220/132/33kV GSS at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at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Akhnoor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-II (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Domana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); (c) Establishment of 220/66kV GSS at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Baghthali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,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Kathua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; (d) Extension of 220/66kV GSS at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Baghthali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,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Kathua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; (e) Extension of 400/220kV PGCIL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Jatwal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S/S; associated with “Execution of System strengthening/upgradation works and Intra-State Transmission System Projects by creation/augmentation of Grid Stations and laying of Transmission Lines in the State of J&amp;K” through tariff based competitive bidding (TBCB) route prior to </w:t>
          </w:r>
          <w:proofErr w:type="spellStart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RfP</w:t>
          </w:r>
          <w:proofErr w:type="spellEnd"/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bid submission by POWERGRID to BPC.</w:t>
          </w:r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>Spec No.</w:t>
          </w:r>
          <w:r>
            <w:rPr>
              <w:rFonts w:ascii="Book Antiqua" w:hAnsi="Book Antiqua" w:cs="Arial"/>
              <w:b/>
              <w:sz w:val="20"/>
              <w:szCs w:val="20"/>
              <w:lang w:val="en-GB"/>
            </w:rPr>
            <w:t>:</w:t>
          </w:r>
          <w:r w:rsidRPr="00D95F5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</w:t>
          </w:r>
          <w:r w:rsidRPr="0028402C">
            <w:rPr>
              <w:rFonts w:ascii="Book Antiqua" w:hAnsi="Book Antiqua" w:cs="Arial"/>
              <w:b/>
              <w:sz w:val="20"/>
              <w:szCs w:val="20"/>
              <w:lang w:val="en-GB"/>
            </w:rPr>
            <w:t>CC/T/W-AIS/DOM/A02/25/04124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0"/>
  </w:num>
  <w:num w:numId="2">
    <w:abstractNumId w:val="38"/>
  </w:num>
  <w:num w:numId="3">
    <w:abstractNumId w:val="0"/>
  </w:num>
  <w:num w:numId="4">
    <w:abstractNumId w:val="48"/>
  </w:num>
  <w:num w:numId="5">
    <w:abstractNumId w:val="32"/>
  </w:num>
  <w:num w:numId="6">
    <w:abstractNumId w:val="12"/>
  </w:num>
  <w:num w:numId="7">
    <w:abstractNumId w:val="8"/>
  </w:num>
  <w:num w:numId="8">
    <w:abstractNumId w:val="31"/>
  </w:num>
  <w:num w:numId="9">
    <w:abstractNumId w:val="42"/>
  </w:num>
  <w:num w:numId="10">
    <w:abstractNumId w:val="29"/>
  </w:num>
  <w:num w:numId="11">
    <w:abstractNumId w:val="40"/>
  </w:num>
  <w:num w:numId="12">
    <w:abstractNumId w:val="33"/>
  </w:num>
  <w:num w:numId="13">
    <w:abstractNumId w:val="47"/>
  </w:num>
  <w:num w:numId="14">
    <w:abstractNumId w:val="46"/>
  </w:num>
  <w:num w:numId="15">
    <w:abstractNumId w:val="6"/>
  </w:num>
  <w:num w:numId="16">
    <w:abstractNumId w:val="23"/>
  </w:num>
  <w:num w:numId="17">
    <w:abstractNumId w:val="43"/>
  </w:num>
  <w:num w:numId="18">
    <w:abstractNumId w:val="21"/>
  </w:num>
  <w:num w:numId="19">
    <w:abstractNumId w:val="4"/>
  </w:num>
  <w:num w:numId="20">
    <w:abstractNumId w:val="18"/>
  </w:num>
  <w:num w:numId="21">
    <w:abstractNumId w:val="35"/>
  </w:num>
  <w:num w:numId="22">
    <w:abstractNumId w:val="26"/>
  </w:num>
  <w:num w:numId="23">
    <w:abstractNumId w:val="1"/>
  </w:num>
  <w:num w:numId="24">
    <w:abstractNumId w:val="28"/>
  </w:num>
  <w:num w:numId="25">
    <w:abstractNumId w:val="9"/>
  </w:num>
  <w:num w:numId="26">
    <w:abstractNumId w:val="44"/>
  </w:num>
  <w:num w:numId="27">
    <w:abstractNumId w:val="24"/>
  </w:num>
  <w:num w:numId="28">
    <w:abstractNumId w:val="45"/>
  </w:num>
  <w:num w:numId="29">
    <w:abstractNumId w:val="16"/>
  </w:num>
  <w:num w:numId="30">
    <w:abstractNumId w:val="41"/>
  </w:num>
  <w:num w:numId="31">
    <w:abstractNumId w:val="5"/>
  </w:num>
  <w:num w:numId="32">
    <w:abstractNumId w:val="49"/>
  </w:num>
  <w:num w:numId="33">
    <w:abstractNumId w:val="11"/>
  </w:num>
  <w:num w:numId="34">
    <w:abstractNumId w:val="27"/>
  </w:num>
  <w:num w:numId="35">
    <w:abstractNumId w:val="34"/>
  </w:num>
  <w:num w:numId="36">
    <w:abstractNumId w:val="19"/>
  </w:num>
  <w:num w:numId="37">
    <w:abstractNumId w:val="10"/>
  </w:num>
  <w:num w:numId="38">
    <w:abstractNumId w:val="39"/>
  </w:num>
  <w:num w:numId="39">
    <w:abstractNumId w:val="2"/>
  </w:num>
  <w:num w:numId="40">
    <w:abstractNumId w:val="37"/>
  </w:num>
  <w:num w:numId="41">
    <w:abstractNumId w:val="36"/>
  </w:num>
  <w:num w:numId="42">
    <w:abstractNumId w:val="3"/>
  </w:num>
  <w:num w:numId="43">
    <w:abstractNumId w:val="17"/>
  </w:num>
  <w:num w:numId="44">
    <w:abstractNumId w:val="25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7"/>
  </w:num>
  <w:num w:numId="48">
    <w:abstractNumId w:val="13"/>
  </w:num>
  <w:num w:numId="49">
    <w:abstractNumId w:val="2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7613"/>
    <w:rsid w:val="00A51CA3"/>
    <w:rsid w:val="00A52445"/>
    <w:rsid w:val="00A606B7"/>
    <w:rsid w:val="00A62AC2"/>
    <w:rsid w:val="00A638CC"/>
    <w:rsid w:val="00A64133"/>
    <w:rsid w:val="00A64769"/>
    <w:rsid w:val="00A651EE"/>
    <w:rsid w:val="00A7334C"/>
    <w:rsid w:val="00A7545C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6CE0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89B8-C581-419B-80F4-AF01168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Ankit Vaishnav </cp:lastModifiedBy>
  <cp:revision>185</cp:revision>
  <cp:lastPrinted>2024-05-11T06:32:00Z</cp:lastPrinted>
  <dcterms:created xsi:type="dcterms:W3CDTF">2024-07-19T08:48:00Z</dcterms:created>
  <dcterms:modified xsi:type="dcterms:W3CDTF">2025-09-10T12:11:00Z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