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BF4C4" w14:textId="0A6CBEB5" w:rsidR="00C84043" w:rsidRPr="00F26246" w:rsidRDefault="00C84043" w:rsidP="00DB5789">
      <w:pPr>
        <w:jc w:val="center"/>
        <w:rPr>
          <w:rFonts w:ascii="Book Antiqua" w:hAnsi="Book Antiqua"/>
          <w:sz w:val="28"/>
          <w:szCs w:val="24"/>
        </w:rPr>
      </w:pPr>
    </w:p>
    <w:tbl>
      <w:tblPr>
        <w:tblStyle w:val="TableGrid"/>
        <w:tblW w:w="15228" w:type="dxa"/>
        <w:tblLayout w:type="fixed"/>
        <w:tblLook w:val="04A0" w:firstRow="1" w:lastRow="0" w:firstColumn="1" w:lastColumn="0" w:noHBand="0" w:noVBand="1"/>
      </w:tblPr>
      <w:tblGrid>
        <w:gridCol w:w="610"/>
        <w:gridCol w:w="1472"/>
        <w:gridCol w:w="5676"/>
        <w:gridCol w:w="7470"/>
      </w:tblGrid>
      <w:tr w:rsidR="000C32DD" w:rsidRPr="00EE15B4" w14:paraId="6E8495B5" w14:textId="77777777" w:rsidTr="000C32DD">
        <w:tc>
          <w:tcPr>
            <w:tcW w:w="610" w:type="dxa"/>
          </w:tcPr>
          <w:p w14:paraId="0969C8AA" w14:textId="77777777" w:rsidR="000C32DD" w:rsidRPr="00EE15B4" w:rsidRDefault="000C32DD" w:rsidP="00C84043">
            <w:pPr>
              <w:rPr>
                <w:rFonts w:ascii="Book Antiqua" w:hAnsi="Book Antiqua"/>
                <w:b/>
                <w:bCs/>
                <w:sz w:val="23"/>
                <w:szCs w:val="23"/>
              </w:rPr>
            </w:pPr>
            <w:r w:rsidRPr="00EE15B4">
              <w:rPr>
                <w:rFonts w:ascii="Book Antiqua" w:hAnsi="Book Antiqua"/>
                <w:b/>
                <w:bCs/>
                <w:sz w:val="23"/>
                <w:szCs w:val="23"/>
              </w:rPr>
              <w:t>S. No.</w:t>
            </w:r>
          </w:p>
        </w:tc>
        <w:tc>
          <w:tcPr>
            <w:tcW w:w="1472" w:type="dxa"/>
          </w:tcPr>
          <w:p w14:paraId="3A43E3D8" w14:textId="77777777" w:rsidR="000C32DD" w:rsidRPr="00EE15B4" w:rsidRDefault="000C32DD" w:rsidP="00C84043">
            <w:pPr>
              <w:rPr>
                <w:rFonts w:ascii="Book Antiqua" w:hAnsi="Book Antiqua"/>
                <w:b/>
                <w:bCs/>
                <w:sz w:val="23"/>
                <w:szCs w:val="23"/>
              </w:rPr>
            </w:pPr>
            <w:r w:rsidRPr="00EE15B4">
              <w:rPr>
                <w:rFonts w:ascii="Book Antiqua" w:hAnsi="Book Antiqua"/>
                <w:b/>
                <w:bCs/>
                <w:sz w:val="23"/>
                <w:szCs w:val="23"/>
              </w:rPr>
              <w:t>Clause Reference No.</w:t>
            </w:r>
          </w:p>
        </w:tc>
        <w:tc>
          <w:tcPr>
            <w:tcW w:w="5676" w:type="dxa"/>
          </w:tcPr>
          <w:p w14:paraId="5988B740" w14:textId="77777777" w:rsidR="000C32DD" w:rsidRPr="00EE15B4" w:rsidRDefault="000C32DD" w:rsidP="0037590D">
            <w:pPr>
              <w:jc w:val="center"/>
              <w:rPr>
                <w:rFonts w:ascii="Book Antiqua" w:hAnsi="Book Antiqua"/>
                <w:b/>
                <w:bCs/>
                <w:sz w:val="23"/>
                <w:szCs w:val="23"/>
              </w:rPr>
            </w:pPr>
            <w:r w:rsidRPr="00EE15B4">
              <w:rPr>
                <w:rFonts w:ascii="Book Antiqua" w:hAnsi="Book Antiqua"/>
                <w:b/>
                <w:bCs/>
                <w:sz w:val="23"/>
                <w:szCs w:val="23"/>
              </w:rPr>
              <w:t>Existing Provision</w:t>
            </w:r>
          </w:p>
        </w:tc>
        <w:tc>
          <w:tcPr>
            <w:tcW w:w="7470" w:type="dxa"/>
          </w:tcPr>
          <w:p w14:paraId="6CEAEDA9" w14:textId="08DCE43F" w:rsidR="000C32DD" w:rsidRPr="00EE15B4" w:rsidRDefault="000C32DD" w:rsidP="0037590D">
            <w:pPr>
              <w:jc w:val="center"/>
              <w:rPr>
                <w:rFonts w:ascii="Book Antiqua" w:hAnsi="Book Antiqua"/>
                <w:b/>
                <w:bCs/>
                <w:sz w:val="23"/>
                <w:szCs w:val="23"/>
              </w:rPr>
            </w:pPr>
            <w:r w:rsidRPr="00EE15B4">
              <w:rPr>
                <w:rFonts w:ascii="Book Antiqua" w:hAnsi="Book Antiqua"/>
                <w:b/>
                <w:bCs/>
                <w:sz w:val="23"/>
                <w:szCs w:val="23"/>
              </w:rPr>
              <w:t>Amended Provisions</w:t>
            </w:r>
          </w:p>
        </w:tc>
      </w:tr>
      <w:tr w:rsidR="000C32DD" w:rsidRPr="00EE15B4" w14:paraId="51C78BCF" w14:textId="77777777" w:rsidTr="000C32DD">
        <w:trPr>
          <w:trHeight w:val="962"/>
        </w:trPr>
        <w:tc>
          <w:tcPr>
            <w:tcW w:w="610" w:type="dxa"/>
          </w:tcPr>
          <w:p w14:paraId="3FAC70A6" w14:textId="77777777" w:rsidR="000C32DD" w:rsidRPr="00EE15B4" w:rsidRDefault="000C32DD" w:rsidP="00C84043">
            <w:pPr>
              <w:rPr>
                <w:rFonts w:ascii="Book Antiqua" w:hAnsi="Book Antiqua"/>
                <w:b/>
                <w:bCs/>
                <w:sz w:val="23"/>
                <w:szCs w:val="23"/>
              </w:rPr>
            </w:pPr>
            <w:r w:rsidRPr="00EE15B4">
              <w:rPr>
                <w:rFonts w:ascii="Book Antiqua" w:hAnsi="Book Antiqua"/>
                <w:b/>
                <w:bCs/>
                <w:sz w:val="23"/>
                <w:szCs w:val="23"/>
              </w:rPr>
              <w:t>1.</w:t>
            </w:r>
          </w:p>
        </w:tc>
        <w:tc>
          <w:tcPr>
            <w:tcW w:w="1472" w:type="dxa"/>
          </w:tcPr>
          <w:p w14:paraId="556A56BC" w14:textId="77777777" w:rsidR="000C32DD" w:rsidRPr="00EE15B4" w:rsidRDefault="000C32DD" w:rsidP="00C84043">
            <w:pPr>
              <w:rPr>
                <w:rFonts w:ascii="Book Antiqua" w:hAnsi="Book Antiqua"/>
                <w:sz w:val="23"/>
                <w:szCs w:val="23"/>
              </w:rPr>
            </w:pPr>
            <w:r w:rsidRPr="00EE15B4">
              <w:rPr>
                <w:rFonts w:ascii="Book Antiqua" w:hAnsi="Book Antiqua"/>
                <w:sz w:val="23"/>
                <w:szCs w:val="23"/>
              </w:rPr>
              <w:t>1.1 of Appendix-1 (Terms and Procedures of Payment), Sample Forms and Procedures, Section-VI</w:t>
            </w:r>
          </w:p>
        </w:tc>
        <w:tc>
          <w:tcPr>
            <w:tcW w:w="5676" w:type="dxa"/>
          </w:tcPr>
          <w:p w14:paraId="6B8E609B" w14:textId="77777777" w:rsidR="000C32DD" w:rsidRPr="00EE15B4" w:rsidRDefault="000C32DD" w:rsidP="00F26246">
            <w:pPr>
              <w:jc w:val="both"/>
              <w:rPr>
                <w:rFonts w:ascii="Book Antiqua" w:hAnsi="Book Antiqua" w:cs="Arial"/>
                <w:sz w:val="23"/>
                <w:szCs w:val="23"/>
              </w:rPr>
            </w:pPr>
            <w:r w:rsidRPr="00EE15B4">
              <w:rPr>
                <w:rFonts w:ascii="Book Antiqua" w:hAnsi="Book Antiqua" w:cs="Arial"/>
                <w:sz w:val="23"/>
                <w:szCs w:val="23"/>
              </w:rPr>
              <w:t>1.1</w:t>
            </w:r>
            <w:r w:rsidRPr="00EE15B4">
              <w:rPr>
                <w:rFonts w:ascii="Book Antiqua" w:hAnsi="Book Antiqua" w:cs="Arial"/>
                <w:sz w:val="23"/>
                <w:szCs w:val="23"/>
              </w:rPr>
              <w:tab/>
              <w:t>Supply of Goods Portion</w:t>
            </w:r>
          </w:p>
          <w:p w14:paraId="501D133E" w14:textId="77777777" w:rsidR="000C32DD" w:rsidRPr="00EE15B4" w:rsidRDefault="000C32DD" w:rsidP="00F26246">
            <w:pPr>
              <w:jc w:val="both"/>
              <w:rPr>
                <w:rFonts w:ascii="Book Antiqua" w:hAnsi="Book Antiqua" w:cs="Arial"/>
                <w:sz w:val="23"/>
                <w:szCs w:val="23"/>
              </w:rPr>
            </w:pPr>
          </w:p>
          <w:p w14:paraId="067811F6" w14:textId="722B2B11" w:rsidR="000C32DD" w:rsidRPr="00EE15B4" w:rsidRDefault="000C32DD" w:rsidP="00F26246">
            <w:pPr>
              <w:numPr>
                <w:ilvl w:val="0"/>
                <w:numId w:val="1"/>
              </w:numPr>
              <w:jc w:val="both"/>
              <w:rPr>
                <w:rFonts w:ascii="Book Antiqua" w:hAnsi="Book Antiqua" w:cs="Arial"/>
                <w:sz w:val="23"/>
                <w:szCs w:val="23"/>
              </w:rPr>
            </w:pPr>
            <w:r w:rsidRPr="007A5136">
              <w:rPr>
                <w:rFonts w:ascii="Book Antiqua" w:hAnsi="Book Antiqua"/>
              </w:rPr>
              <w:t xml:space="preserve">Interest Bearing Advance (Optional*): </w:t>
            </w:r>
            <w:r w:rsidRPr="0009603C">
              <w:rPr>
                <w:rFonts w:ascii="Book Antiqua" w:hAnsi="Book Antiqua"/>
                <w:b/>
                <w:bCs/>
              </w:rPr>
              <w:t>Ten percent (10%)</w:t>
            </w:r>
            <w:r w:rsidRPr="007A5136">
              <w:rPr>
                <w:rFonts w:ascii="Book Antiqua" w:hAnsi="Book Antiqua"/>
              </w:rPr>
              <w:t xml:space="preserve"> of the Ex-works price component of Main Equipment/Materials (including Mandatory Spares), shall be paid as an interest bearing initial advance after signing the Contract Agreement and on submission of </w:t>
            </w:r>
            <w:r w:rsidRPr="007A5136">
              <w:rPr>
                <w:rFonts w:ascii="Book Antiqua" w:hAnsi="Book Antiqua"/>
                <w:szCs w:val="22"/>
              </w:rPr>
              <w:t xml:space="preserve">(a) </w:t>
            </w:r>
            <w:r w:rsidRPr="007A5136">
              <w:rPr>
                <w:rFonts w:ascii="Book Antiqua" w:hAnsi="Book Antiqua"/>
              </w:rPr>
              <w:t>Proforma</w:t>
            </w:r>
            <w:r w:rsidRPr="007A5136">
              <w:rPr>
                <w:rFonts w:ascii="Book Antiqua" w:hAnsi="Book Antiqua"/>
                <w:szCs w:val="22"/>
              </w:rPr>
              <w:t xml:space="preserve"> invoice(s), (b) </w:t>
            </w:r>
            <w:r w:rsidRPr="007A5136">
              <w:rPr>
                <w:rFonts w:ascii="Book Antiqua" w:hAnsi="Book Antiqua"/>
              </w:rPr>
              <w:t xml:space="preserve">Advance Bank Guarantee for </w:t>
            </w:r>
            <w:r w:rsidRPr="007A5136">
              <w:rPr>
                <w:rFonts w:ascii="Book Antiqua" w:hAnsi="Book Antiqua" w:cs="Calibri"/>
              </w:rPr>
              <w:t>110% (one hundred ten percent) of the</w:t>
            </w:r>
            <w:r w:rsidRPr="007A5136">
              <w:rPr>
                <w:rFonts w:ascii="Book Antiqua" w:hAnsi="Book Antiqua"/>
              </w:rPr>
              <w:t xml:space="preserve"> amount of Advance</w:t>
            </w:r>
            <w:r w:rsidRPr="007A5136">
              <w:rPr>
                <w:rFonts w:ascii="Book Antiqua" w:hAnsi="Book Antiqua"/>
                <w:szCs w:val="22"/>
              </w:rPr>
              <w:t>,</w:t>
            </w:r>
            <w:r w:rsidRPr="007A5136">
              <w:rPr>
                <w:rFonts w:ascii="Book Antiqua" w:hAnsi="Book Antiqua"/>
              </w:rPr>
              <w:t xml:space="preserve"> </w:t>
            </w:r>
            <w:r w:rsidRPr="007A5136">
              <w:rPr>
                <w:rFonts w:ascii="Book Antiqua" w:hAnsi="Book Antiqua"/>
                <w:szCs w:val="22"/>
              </w:rPr>
              <w:t>in line with GCC Clause 9.2,</w:t>
            </w:r>
            <w:r w:rsidRPr="007A5136">
              <w:rPr>
                <w:rFonts w:ascii="Book Antiqua" w:hAnsi="Book Antiqua"/>
              </w:rPr>
              <w:t>, (c) Performance Securities in line with GCC Clause 9.3 and (d) Detailed PERT Network/Bar chart and its approval by the Employer</w:t>
            </w:r>
            <w:r w:rsidRPr="00EE15B4">
              <w:rPr>
                <w:rFonts w:ascii="Book Antiqua" w:hAnsi="Book Antiqua" w:cs="Arial"/>
                <w:sz w:val="23"/>
                <w:szCs w:val="23"/>
              </w:rPr>
              <w:t>.</w:t>
            </w:r>
          </w:p>
          <w:p w14:paraId="4755B514" w14:textId="77777777" w:rsidR="000C32DD" w:rsidRPr="00EE15B4" w:rsidRDefault="000C32DD" w:rsidP="001B051C">
            <w:pPr>
              <w:jc w:val="both"/>
              <w:rPr>
                <w:rFonts w:ascii="Book Antiqua" w:hAnsi="Book Antiqua" w:cs="Arial"/>
                <w:sz w:val="23"/>
                <w:szCs w:val="23"/>
              </w:rPr>
            </w:pPr>
            <w:r w:rsidRPr="00EE15B4">
              <w:rPr>
                <w:rFonts w:ascii="Book Antiqua" w:hAnsi="Book Antiqua" w:cs="Arial"/>
                <w:sz w:val="23"/>
                <w:szCs w:val="23"/>
              </w:rPr>
              <w:t xml:space="preserve">            -------------------------------------------------------                  </w:t>
            </w:r>
          </w:p>
          <w:p w14:paraId="3E108846" w14:textId="77777777" w:rsidR="000C32DD" w:rsidRPr="00EE15B4" w:rsidRDefault="000C32DD" w:rsidP="001B051C">
            <w:pPr>
              <w:jc w:val="both"/>
              <w:rPr>
                <w:rFonts w:ascii="Book Antiqua" w:hAnsi="Book Antiqua" w:cs="Arial"/>
                <w:sz w:val="23"/>
                <w:szCs w:val="23"/>
              </w:rPr>
            </w:pPr>
            <w:r w:rsidRPr="00EE15B4">
              <w:rPr>
                <w:rFonts w:ascii="Book Antiqua" w:hAnsi="Book Antiqua" w:cs="Arial"/>
                <w:sz w:val="23"/>
                <w:szCs w:val="23"/>
              </w:rPr>
              <w:t xml:space="preserve">           --------------------------------------------------------</w:t>
            </w:r>
          </w:p>
          <w:p w14:paraId="1B48AE43" w14:textId="77777777" w:rsidR="000C32DD" w:rsidRPr="00EE15B4" w:rsidRDefault="000C32DD" w:rsidP="001B051C">
            <w:pPr>
              <w:jc w:val="both"/>
              <w:rPr>
                <w:rFonts w:ascii="Book Antiqua" w:hAnsi="Book Antiqua" w:cs="Arial"/>
                <w:sz w:val="23"/>
                <w:szCs w:val="23"/>
              </w:rPr>
            </w:pPr>
          </w:p>
          <w:p w14:paraId="4E520918" w14:textId="77777777" w:rsidR="000C32DD" w:rsidRPr="00EE15B4" w:rsidRDefault="000C32DD" w:rsidP="00053608">
            <w:pPr>
              <w:ind w:left="684"/>
              <w:jc w:val="both"/>
              <w:rPr>
                <w:rFonts w:ascii="Book Antiqua" w:hAnsi="Book Antiqua" w:cs="Arial"/>
                <w:sz w:val="23"/>
                <w:szCs w:val="23"/>
              </w:rPr>
            </w:pPr>
          </w:p>
          <w:p w14:paraId="3C33C5DF" w14:textId="77777777" w:rsidR="000C32DD" w:rsidRPr="00EE15B4" w:rsidRDefault="000C32DD" w:rsidP="00053608">
            <w:pPr>
              <w:ind w:left="684"/>
              <w:jc w:val="both"/>
              <w:rPr>
                <w:rFonts w:ascii="Book Antiqua" w:hAnsi="Book Antiqua" w:cs="Arial"/>
                <w:sz w:val="23"/>
                <w:szCs w:val="23"/>
              </w:rPr>
            </w:pPr>
          </w:p>
          <w:p w14:paraId="293AC1EC" w14:textId="77777777" w:rsidR="000C32DD" w:rsidRPr="00EE15B4" w:rsidRDefault="000C32DD" w:rsidP="00053608">
            <w:pPr>
              <w:ind w:left="684"/>
              <w:jc w:val="both"/>
              <w:rPr>
                <w:rFonts w:ascii="Book Antiqua" w:hAnsi="Book Antiqua" w:cs="Arial"/>
                <w:sz w:val="23"/>
                <w:szCs w:val="23"/>
              </w:rPr>
            </w:pPr>
          </w:p>
          <w:p w14:paraId="4E2E4044" w14:textId="77777777" w:rsidR="000C32DD" w:rsidRPr="00EE15B4" w:rsidRDefault="000C32DD" w:rsidP="00053608">
            <w:pPr>
              <w:ind w:left="684"/>
              <w:jc w:val="both"/>
              <w:rPr>
                <w:rFonts w:ascii="Book Antiqua" w:hAnsi="Book Antiqua" w:cs="Arial"/>
                <w:sz w:val="23"/>
                <w:szCs w:val="23"/>
              </w:rPr>
            </w:pPr>
          </w:p>
          <w:p w14:paraId="5F64601F" w14:textId="77777777" w:rsidR="000C32DD" w:rsidRPr="00EE15B4" w:rsidRDefault="000C32DD" w:rsidP="00053608">
            <w:pPr>
              <w:ind w:left="684"/>
              <w:jc w:val="both"/>
              <w:rPr>
                <w:rFonts w:ascii="Book Antiqua" w:hAnsi="Book Antiqua" w:cs="Arial"/>
                <w:sz w:val="23"/>
                <w:szCs w:val="23"/>
              </w:rPr>
            </w:pPr>
          </w:p>
          <w:p w14:paraId="28C862EC" w14:textId="77777777" w:rsidR="000C32DD" w:rsidRPr="00EE15B4" w:rsidRDefault="000C32DD" w:rsidP="00053608">
            <w:pPr>
              <w:ind w:left="684"/>
              <w:jc w:val="both"/>
              <w:rPr>
                <w:rFonts w:ascii="Book Antiqua" w:hAnsi="Book Antiqua" w:cs="Arial"/>
                <w:sz w:val="23"/>
                <w:szCs w:val="23"/>
              </w:rPr>
            </w:pPr>
          </w:p>
          <w:p w14:paraId="2A87D386" w14:textId="77777777" w:rsidR="000C32DD" w:rsidRPr="00EE15B4" w:rsidRDefault="000C32DD" w:rsidP="00053608">
            <w:pPr>
              <w:ind w:left="684"/>
              <w:jc w:val="both"/>
              <w:rPr>
                <w:rFonts w:ascii="Book Antiqua" w:hAnsi="Book Antiqua" w:cs="Arial"/>
                <w:sz w:val="23"/>
                <w:szCs w:val="23"/>
              </w:rPr>
            </w:pPr>
          </w:p>
          <w:p w14:paraId="37CA82B6" w14:textId="77777777" w:rsidR="000C32DD" w:rsidRPr="00EE15B4" w:rsidRDefault="000C32DD" w:rsidP="00053608">
            <w:pPr>
              <w:ind w:left="684"/>
              <w:jc w:val="both"/>
              <w:rPr>
                <w:rFonts w:ascii="Book Antiqua" w:hAnsi="Book Antiqua" w:cs="Arial"/>
                <w:sz w:val="23"/>
                <w:szCs w:val="23"/>
              </w:rPr>
            </w:pPr>
          </w:p>
          <w:p w14:paraId="6F056172" w14:textId="77777777" w:rsidR="000C32DD" w:rsidRPr="00EE15B4" w:rsidRDefault="000C32DD" w:rsidP="00053608">
            <w:pPr>
              <w:ind w:left="684"/>
              <w:jc w:val="both"/>
              <w:rPr>
                <w:rFonts w:ascii="Book Antiqua" w:hAnsi="Book Antiqua" w:cs="Arial"/>
                <w:sz w:val="23"/>
                <w:szCs w:val="23"/>
              </w:rPr>
            </w:pPr>
          </w:p>
          <w:p w14:paraId="3C7850BE" w14:textId="77777777" w:rsidR="000C32DD" w:rsidRPr="00EE15B4" w:rsidRDefault="000C32DD" w:rsidP="00053608">
            <w:pPr>
              <w:ind w:left="684"/>
              <w:jc w:val="both"/>
              <w:rPr>
                <w:rFonts w:ascii="Book Antiqua" w:hAnsi="Book Antiqua" w:cs="Arial"/>
                <w:sz w:val="23"/>
                <w:szCs w:val="23"/>
              </w:rPr>
            </w:pPr>
          </w:p>
          <w:p w14:paraId="6EBE6C73" w14:textId="77777777" w:rsidR="000C32DD" w:rsidRPr="00EE15B4" w:rsidRDefault="000C32DD" w:rsidP="00053608">
            <w:pPr>
              <w:ind w:left="684"/>
              <w:jc w:val="both"/>
              <w:rPr>
                <w:rFonts w:ascii="Book Antiqua" w:hAnsi="Book Antiqua" w:cs="Arial"/>
                <w:sz w:val="23"/>
                <w:szCs w:val="23"/>
              </w:rPr>
            </w:pPr>
          </w:p>
          <w:p w14:paraId="1A537968" w14:textId="77777777" w:rsidR="000C32DD" w:rsidRPr="00EE15B4" w:rsidRDefault="000C32DD" w:rsidP="00053608">
            <w:pPr>
              <w:ind w:left="684"/>
              <w:jc w:val="both"/>
              <w:rPr>
                <w:rFonts w:ascii="Book Antiqua" w:hAnsi="Book Antiqua" w:cs="Arial"/>
                <w:sz w:val="23"/>
                <w:szCs w:val="23"/>
              </w:rPr>
            </w:pPr>
          </w:p>
          <w:p w14:paraId="0F65478D" w14:textId="77777777" w:rsidR="000C32DD" w:rsidRPr="00EE15B4" w:rsidRDefault="000C32DD" w:rsidP="00053608">
            <w:pPr>
              <w:ind w:left="684"/>
              <w:jc w:val="both"/>
              <w:rPr>
                <w:rFonts w:ascii="Book Antiqua" w:hAnsi="Book Antiqua" w:cs="Arial"/>
                <w:sz w:val="23"/>
                <w:szCs w:val="23"/>
              </w:rPr>
            </w:pPr>
          </w:p>
          <w:p w14:paraId="3B76AB9D" w14:textId="77777777" w:rsidR="000C32DD" w:rsidRPr="00EE15B4" w:rsidRDefault="000C32DD" w:rsidP="00053608">
            <w:pPr>
              <w:ind w:left="684"/>
              <w:jc w:val="both"/>
              <w:rPr>
                <w:rFonts w:ascii="Book Antiqua" w:hAnsi="Book Antiqua" w:cs="Arial"/>
                <w:sz w:val="23"/>
                <w:szCs w:val="23"/>
              </w:rPr>
            </w:pPr>
          </w:p>
          <w:p w14:paraId="52A27323" w14:textId="77777777" w:rsidR="000C32DD" w:rsidRPr="00EE15B4" w:rsidRDefault="000C32DD" w:rsidP="00053608">
            <w:pPr>
              <w:ind w:left="684"/>
              <w:jc w:val="both"/>
              <w:rPr>
                <w:rFonts w:ascii="Book Antiqua" w:hAnsi="Book Antiqua" w:cs="Arial"/>
                <w:sz w:val="23"/>
                <w:szCs w:val="23"/>
              </w:rPr>
            </w:pPr>
          </w:p>
          <w:p w14:paraId="3D27DC08" w14:textId="77777777" w:rsidR="000C32DD" w:rsidRPr="00EE15B4" w:rsidRDefault="000C32DD" w:rsidP="00053608">
            <w:pPr>
              <w:ind w:left="684"/>
              <w:jc w:val="both"/>
              <w:rPr>
                <w:rFonts w:ascii="Book Antiqua" w:hAnsi="Book Antiqua" w:cs="Arial"/>
                <w:sz w:val="23"/>
                <w:szCs w:val="23"/>
              </w:rPr>
            </w:pPr>
          </w:p>
          <w:p w14:paraId="3D310256" w14:textId="77777777" w:rsidR="000C32DD" w:rsidRPr="00EE15B4" w:rsidRDefault="000C32DD" w:rsidP="00053608">
            <w:pPr>
              <w:ind w:left="684"/>
              <w:jc w:val="both"/>
              <w:rPr>
                <w:rFonts w:ascii="Book Antiqua" w:hAnsi="Book Antiqua" w:cs="Arial"/>
                <w:sz w:val="23"/>
                <w:szCs w:val="23"/>
              </w:rPr>
            </w:pPr>
          </w:p>
          <w:p w14:paraId="1C337882" w14:textId="77777777" w:rsidR="000C32DD" w:rsidRPr="00EE15B4" w:rsidRDefault="000C32DD" w:rsidP="00053608">
            <w:pPr>
              <w:ind w:left="684"/>
              <w:jc w:val="both"/>
              <w:rPr>
                <w:rFonts w:ascii="Book Antiqua" w:hAnsi="Book Antiqua" w:cs="Arial"/>
                <w:sz w:val="23"/>
                <w:szCs w:val="23"/>
              </w:rPr>
            </w:pPr>
          </w:p>
          <w:p w14:paraId="7DA2CFD7" w14:textId="77777777" w:rsidR="000C32DD" w:rsidRPr="00EE15B4" w:rsidRDefault="000C32DD" w:rsidP="00053608">
            <w:pPr>
              <w:ind w:left="684"/>
              <w:jc w:val="both"/>
              <w:rPr>
                <w:rFonts w:ascii="Book Antiqua" w:hAnsi="Book Antiqua" w:cs="Arial"/>
                <w:sz w:val="23"/>
                <w:szCs w:val="23"/>
              </w:rPr>
            </w:pPr>
          </w:p>
          <w:p w14:paraId="6A0C6948" w14:textId="77777777" w:rsidR="000C32DD" w:rsidRPr="00EE15B4" w:rsidRDefault="000C32DD" w:rsidP="00053608">
            <w:pPr>
              <w:ind w:left="684"/>
              <w:jc w:val="both"/>
              <w:rPr>
                <w:rFonts w:ascii="Book Antiqua" w:hAnsi="Book Antiqua" w:cs="Arial"/>
                <w:sz w:val="23"/>
                <w:szCs w:val="23"/>
              </w:rPr>
            </w:pPr>
          </w:p>
          <w:p w14:paraId="792FEADC" w14:textId="77777777" w:rsidR="000C32DD" w:rsidRPr="00EE15B4" w:rsidRDefault="000C32DD" w:rsidP="00053608">
            <w:pPr>
              <w:ind w:left="684"/>
              <w:jc w:val="both"/>
              <w:rPr>
                <w:rFonts w:ascii="Book Antiqua" w:hAnsi="Book Antiqua" w:cs="Arial"/>
                <w:sz w:val="23"/>
                <w:szCs w:val="23"/>
              </w:rPr>
            </w:pPr>
          </w:p>
          <w:p w14:paraId="3E51F5DB" w14:textId="77777777" w:rsidR="000C32DD" w:rsidRPr="00EE15B4" w:rsidRDefault="000C32DD" w:rsidP="00053608">
            <w:pPr>
              <w:ind w:left="684"/>
              <w:jc w:val="both"/>
              <w:rPr>
                <w:rFonts w:ascii="Book Antiqua" w:hAnsi="Book Antiqua" w:cs="Arial"/>
                <w:sz w:val="23"/>
                <w:szCs w:val="23"/>
              </w:rPr>
            </w:pPr>
          </w:p>
          <w:p w14:paraId="695196D1" w14:textId="77777777" w:rsidR="000C32DD" w:rsidRPr="00EE15B4" w:rsidRDefault="000C32DD" w:rsidP="00053608">
            <w:pPr>
              <w:ind w:left="684"/>
              <w:jc w:val="both"/>
              <w:rPr>
                <w:rFonts w:ascii="Book Antiqua" w:hAnsi="Book Antiqua" w:cs="Arial"/>
                <w:sz w:val="23"/>
                <w:szCs w:val="23"/>
              </w:rPr>
            </w:pPr>
          </w:p>
          <w:p w14:paraId="7A13BBF8" w14:textId="77777777" w:rsidR="000C32DD" w:rsidRPr="00EE15B4" w:rsidRDefault="000C32DD" w:rsidP="00053608">
            <w:pPr>
              <w:ind w:left="684"/>
              <w:jc w:val="both"/>
              <w:rPr>
                <w:rFonts w:ascii="Book Antiqua" w:hAnsi="Book Antiqua" w:cs="Arial"/>
                <w:sz w:val="23"/>
                <w:szCs w:val="23"/>
              </w:rPr>
            </w:pPr>
          </w:p>
          <w:p w14:paraId="621F1672" w14:textId="77777777" w:rsidR="000C32DD" w:rsidRPr="00EE15B4" w:rsidRDefault="000C32DD" w:rsidP="00053608">
            <w:pPr>
              <w:ind w:left="684"/>
              <w:jc w:val="both"/>
              <w:rPr>
                <w:rFonts w:ascii="Book Antiqua" w:hAnsi="Book Antiqua" w:cs="Arial"/>
                <w:sz w:val="23"/>
                <w:szCs w:val="23"/>
              </w:rPr>
            </w:pPr>
          </w:p>
          <w:p w14:paraId="5DAD0F45" w14:textId="77777777" w:rsidR="000C32DD" w:rsidRPr="00EE15B4" w:rsidRDefault="000C32DD" w:rsidP="00053608">
            <w:pPr>
              <w:ind w:left="684"/>
              <w:jc w:val="both"/>
              <w:rPr>
                <w:rFonts w:ascii="Book Antiqua" w:hAnsi="Book Antiqua" w:cs="Arial"/>
                <w:sz w:val="23"/>
                <w:szCs w:val="23"/>
              </w:rPr>
            </w:pPr>
          </w:p>
          <w:p w14:paraId="532FAD92" w14:textId="77777777" w:rsidR="000C32DD" w:rsidRPr="00EE15B4" w:rsidRDefault="000C32DD" w:rsidP="00053608">
            <w:pPr>
              <w:ind w:left="684"/>
              <w:jc w:val="both"/>
              <w:rPr>
                <w:rFonts w:ascii="Book Antiqua" w:hAnsi="Book Antiqua" w:cs="Arial"/>
                <w:sz w:val="23"/>
                <w:szCs w:val="23"/>
              </w:rPr>
            </w:pPr>
          </w:p>
          <w:p w14:paraId="67229C45" w14:textId="77777777" w:rsidR="000C32DD" w:rsidRPr="00EE15B4" w:rsidRDefault="000C32DD" w:rsidP="00053608">
            <w:pPr>
              <w:ind w:left="684"/>
              <w:jc w:val="both"/>
              <w:rPr>
                <w:rFonts w:ascii="Book Antiqua" w:hAnsi="Book Antiqua" w:cs="Arial"/>
                <w:sz w:val="23"/>
                <w:szCs w:val="23"/>
              </w:rPr>
            </w:pPr>
          </w:p>
          <w:p w14:paraId="35D1E1ED" w14:textId="77777777" w:rsidR="000C32DD" w:rsidRPr="00EE15B4" w:rsidRDefault="000C32DD" w:rsidP="00053608">
            <w:pPr>
              <w:ind w:left="684"/>
              <w:jc w:val="both"/>
              <w:rPr>
                <w:rFonts w:ascii="Book Antiqua" w:hAnsi="Book Antiqua" w:cs="Arial"/>
                <w:sz w:val="23"/>
                <w:szCs w:val="23"/>
              </w:rPr>
            </w:pPr>
          </w:p>
          <w:p w14:paraId="4FD5194A" w14:textId="77777777" w:rsidR="000C32DD" w:rsidRPr="00EE15B4" w:rsidRDefault="000C32DD" w:rsidP="00053608">
            <w:pPr>
              <w:ind w:left="684"/>
              <w:jc w:val="both"/>
              <w:rPr>
                <w:rFonts w:ascii="Book Antiqua" w:hAnsi="Book Antiqua" w:cs="Arial"/>
                <w:sz w:val="23"/>
                <w:szCs w:val="23"/>
              </w:rPr>
            </w:pPr>
          </w:p>
          <w:p w14:paraId="3D37FDB4" w14:textId="77777777" w:rsidR="000C32DD" w:rsidRPr="00EE15B4" w:rsidRDefault="000C32DD" w:rsidP="00053608">
            <w:pPr>
              <w:ind w:left="684"/>
              <w:jc w:val="both"/>
              <w:rPr>
                <w:rFonts w:ascii="Book Antiqua" w:hAnsi="Book Antiqua" w:cs="Arial"/>
                <w:sz w:val="23"/>
                <w:szCs w:val="23"/>
              </w:rPr>
            </w:pPr>
          </w:p>
          <w:p w14:paraId="280CC9B8" w14:textId="77777777" w:rsidR="000C32DD" w:rsidRPr="00EE15B4" w:rsidRDefault="000C32DD" w:rsidP="00053608">
            <w:pPr>
              <w:ind w:left="684"/>
              <w:jc w:val="both"/>
              <w:rPr>
                <w:rFonts w:ascii="Book Antiqua" w:hAnsi="Book Antiqua" w:cs="Arial"/>
                <w:sz w:val="23"/>
                <w:szCs w:val="23"/>
              </w:rPr>
            </w:pPr>
          </w:p>
          <w:p w14:paraId="0DA35DD5" w14:textId="77777777" w:rsidR="000C32DD" w:rsidRPr="00EE15B4" w:rsidRDefault="000C32DD" w:rsidP="00053608">
            <w:pPr>
              <w:ind w:left="684"/>
              <w:jc w:val="both"/>
              <w:rPr>
                <w:rFonts w:ascii="Book Antiqua" w:hAnsi="Book Antiqua" w:cs="Arial"/>
                <w:sz w:val="23"/>
                <w:szCs w:val="23"/>
              </w:rPr>
            </w:pPr>
          </w:p>
          <w:p w14:paraId="4F535A84" w14:textId="77777777" w:rsidR="000C32DD" w:rsidRPr="00EE15B4" w:rsidRDefault="000C32DD" w:rsidP="00053608">
            <w:pPr>
              <w:ind w:left="684"/>
              <w:jc w:val="both"/>
              <w:rPr>
                <w:rFonts w:ascii="Book Antiqua" w:hAnsi="Book Antiqua" w:cs="Arial"/>
                <w:sz w:val="23"/>
                <w:szCs w:val="23"/>
              </w:rPr>
            </w:pPr>
          </w:p>
          <w:p w14:paraId="4BC46540" w14:textId="77777777" w:rsidR="000C32DD" w:rsidRPr="00EE15B4" w:rsidRDefault="000C32DD" w:rsidP="00053608">
            <w:pPr>
              <w:ind w:left="684"/>
              <w:jc w:val="both"/>
              <w:rPr>
                <w:rFonts w:ascii="Book Antiqua" w:hAnsi="Book Antiqua" w:cs="Arial"/>
                <w:sz w:val="23"/>
                <w:szCs w:val="23"/>
              </w:rPr>
            </w:pPr>
          </w:p>
          <w:p w14:paraId="486D2649" w14:textId="77777777" w:rsidR="000C32DD" w:rsidRPr="00EE15B4" w:rsidRDefault="000C32DD" w:rsidP="00053608">
            <w:pPr>
              <w:ind w:left="684"/>
              <w:jc w:val="both"/>
              <w:rPr>
                <w:rFonts w:ascii="Book Antiqua" w:hAnsi="Book Antiqua" w:cs="Arial"/>
                <w:sz w:val="23"/>
                <w:szCs w:val="23"/>
              </w:rPr>
            </w:pPr>
          </w:p>
          <w:p w14:paraId="1E6296CA" w14:textId="77777777" w:rsidR="000C32DD" w:rsidRPr="00EE15B4" w:rsidRDefault="000C32DD" w:rsidP="00053608">
            <w:pPr>
              <w:ind w:left="684"/>
              <w:jc w:val="both"/>
              <w:rPr>
                <w:rFonts w:ascii="Book Antiqua" w:hAnsi="Book Antiqua" w:cs="Arial"/>
                <w:sz w:val="23"/>
                <w:szCs w:val="23"/>
              </w:rPr>
            </w:pPr>
          </w:p>
          <w:p w14:paraId="473F75CF" w14:textId="77777777" w:rsidR="000C32DD" w:rsidRPr="00EE15B4" w:rsidRDefault="000C32DD" w:rsidP="00053608">
            <w:pPr>
              <w:ind w:left="684"/>
              <w:jc w:val="both"/>
              <w:rPr>
                <w:rFonts w:ascii="Book Antiqua" w:hAnsi="Book Antiqua" w:cs="Arial"/>
                <w:sz w:val="23"/>
                <w:szCs w:val="23"/>
              </w:rPr>
            </w:pPr>
          </w:p>
          <w:p w14:paraId="68976967" w14:textId="77777777" w:rsidR="000C32DD" w:rsidRPr="00EE15B4" w:rsidRDefault="000C32DD" w:rsidP="00053608">
            <w:pPr>
              <w:ind w:left="684"/>
              <w:jc w:val="both"/>
              <w:rPr>
                <w:rFonts w:ascii="Book Antiqua" w:hAnsi="Book Antiqua" w:cs="Arial"/>
                <w:sz w:val="23"/>
                <w:szCs w:val="23"/>
              </w:rPr>
            </w:pPr>
          </w:p>
          <w:p w14:paraId="13B38124" w14:textId="77777777" w:rsidR="000C32DD" w:rsidRPr="00EE15B4" w:rsidRDefault="000C32DD" w:rsidP="00053608">
            <w:pPr>
              <w:ind w:left="684"/>
              <w:jc w:val="both"/>
              <w:rPr>
                <w:rFonts w:ascii="Book Antiqua" w:hAnsi="Book Antiqua" w:cs="Arial"/>
                <w:sz w:val="23"/>
                <w:szCs w:val="23"/>
              </w:rPr>
            </w:pPr>
          </w:p>
          <w:p w14:paraId="686E0B0E" w14:textId="77777777" w:rsidR="000C32DD" w:rsidRPr="00EE15B4" w:rsidRDefault="000C32DD" w:rsidP="00053608">
            <w:pPr>
              <w:ind w:left="684"/>
              <w:jc w:val="both"/>
              <w:rPr>
                <w:rFonts w:ascii="Book Antiqua" w:hAnsi="Book Antiqua" w:cs="Arial"/>
                <w:sz w:val="23"/>
                <w:szCs w:val="23"/>
              </w:rPr>
            </w:pPr>
          </w:p>
          <w:p w14:paraId="60AB1524" w14:textId="77777777" w:rsidR="000C32DD" w:rsidRPr="00EE15B4" w:rsidRDefault="000C32DD" w:rsidP="00053608">
            <w:pPr>
              <w:ind w:left="684"/>
              <w:jc w:val="both"/>
              <w:rPr>
                <w:rFonts w:ascii="Book Antiqua" w:hAnsi="Book Antiqua" w:cs="Arial"/>
                <w:sz w:val="23"/>
                <w:szCs w:val="23"/>
              </w:rPr>
            </w:pPr>
          </w:p>
          <w:p w14:paraId="1E56E5FD" w14:textId="77777777" w:rsidR="000C32DD" w:rsidRPr="00EE15B4" w:rsidRDefault="000C32DD" w:rsidP="00053608">
            <w:pPr>
              <w:ind w:left="684"/>
              <w:jc w:val="both"/>
              <w:rPr>
                <w:rFonts w:ascii="Book Antiqua" w:hAnsi="Book Antiqua" w:cs="Arial"/>
                <w:sz w:val="23"/>
                <w:szCs w:val="23"/>
              </w:rPr>
            </w:pPr>
          </w:p>
          <w:p w14:paraId="06C1E192" w14:textId="77777777" w:rsidR="000C32DD" w:rsidRPr="00EE15B4" w:rsidRDefault="000C32DD" w:rsidP="00053608">
            <w:pPr>
              <w:ind w:left="684"/>
              <w:jc w:val="both"/>
              <w:rPr>
                <w:rFonts w:ascii="Book Antiqua" w:hAnsi="Book Antiqua" w:cs="Arial"/>
                <w:sz w:val="23"/>
                <w:szCs w:val="23"/>
              </w:rPr>
            </w:pPr>
          </w:p>
          <w:p w14:paraId="56F75C87" w14:textId="77777777" w:rsidR="000C32DD" w:rsidRPr="00EE15B4" w:rsidRDefault="000C32DD" w:rsidP="00053608">
            <w:pPr>
              <w:ind w:left="684"/>
              <w:jc w:val="both"/>
              <w:rPr>
                <w:rFonts w:ascii="Book Antiqua" w:hAnsi="Book Antiqua" w:cs="Arial"/>
                <w:sz w:val="23"/>
                <w:szCs w:val="23"/>
              </w:rPr>
            </w:pPr>
          </w:p>
          <w:p w14:paraId="6AA5939D" w14:textId="77777777" w:rsidR="000C32DD" w:rsidRPr="00EE15B4" w:rsidRDefault="000C32DD" w:rsidP="00053608">
            <w:pPr>
              <w:ind w:left="684"/>
              <w:jc w:val="both"/>
              <w:rPr>
                <w:rFonts w:ascii="Book Antiqua" w:hAnsi="Book Antiqua" w:cs="Arial"/>
                <w:sz w:val="23"/>
                <w:szCs w:val="23"/>
              </w:rPr>
            </w:pPr>
          </w:p>
          <w:p w14:paraId="6D1CCF71" w14:textId="77777777" w:rsidR="000C32DD" w:rsidRPr="00EE15B4" w:rsidRDefault="000C32DD" w:rsidP="00053608">
            <w:pPr>
              <w:ind w:left="684"/>
              <w:jc w:val="both"/>
              <w:rPr>
                <w:rFonts w:ascii="Book Antiqua" w:hAnsi="Book Antiqua" w:cs="Arial"/>
                <w:sz w:val="23"/>
                <w:szCs w:val="23"/>
              </w:rPr>
            </w:pPr>
          </w:p>
          <w:p w14:paraId="054F00FD" w14:textId="77777777" w:rsidR="000C32DD" w:rsidRPr="00EE15B4" w:rsidRDefault="000C32DD" w:rsidP="00053608">
            <w:pPr>
              <w:ind w:left="684"/>
              <w:jc w:val="both"/>
              <w:rPr>
                <w:rFonts w:ascii="Book Antiqua" w:hAnsi="Book Antiqua" w:cs="Arial"/>
                <w:sz w:val="23"/>
                <w:szCs w:val="23"/>
              </w:rPr>
            </w:pPr>
          </w:p>
          <w:p w14:paraId="42E5A2C8" w14:textId="2BED6AF7" w:rsidR="000C32DD" w:rsidRDefault="000C32DD" w:rsidP="00053608">
            <w:pPr>
              <w:ind w:left="684"/>
              <w:jc w:val="both"/>
              <w:rPr>
                <w:rFonts w:ascii="Book Antiqua" w:hAnsi="Book Antiqua" w:cs="Arial"/>
                <w:sz w:val="23"/>
                <w:szCs w:val="23"/>
              </w:rPr>
            </w:pPr>
          </w:p>
          <w:p w14:paraId="4E2D5CB9" w14:textId="77777777" w:rsidR="005331F4" w:rsidRPr="00EE15B4" w:rsidRDefault="005331F4" w:rsidP="00053608">
            <w:pPr>
              <w:ind w:left="684"/>
              <w:jc w:val="both"/>
              <w:rPr>
                <w:rFonts w:ascii="Book Antiqua" w:hAnsi="Book Antiqua" w:cs="Arial"/>
                <w:sz w:val="23"/>
                <w:szCs w:val="23"/>
              </w:rPr>
            </w:pPr>
          </w:p>
          <w:p w14:paraId="7EA2A752" w14:textId="77777777" w:rsidR="000C32DD" w:rsidRPr="00EE15B4" w:rsidRDefault="000C32DD" w:rsidP="00053608">
            <w:pPr>
              <w:ind w:left="684"/>
              <w:jc w:val="both"/>
              <w:rPr>
                <w:rFonts w:ascii="Book Antiqua" w:hAnsi="Book Antiqua" w:cs="Arial"/>
                <w:sz w:val="23"/>
                <w:szCs w:val="23"/>
              </w:rPr>
            </w:pPr>
          </w:p>
          <w:p w14:paraId="40F9FEBB" w14:textId="77777777" w:rsidR="000C32DD" w:rsidRPr="00EE15B4" w:rsidRDefault="000C32DD" w:rsidP="00053608">
            <w:pPr>
              <w:ind w:left="684"/>
              <w:jc w:val="both"/>
              <w:rPr>
                <w:rFonts w:ascii="Book Antiqua" w:hAnsi="Book Antiqua" w:cs="Arial"/>
                <w:sz w:val="23"/>
                <w:szCs w:val="23"/>
              </w:rPr>
            </w:pPr>
          </w:p>
          <w:p w14:paraId="28EC2096" w14:textId="67345366" w:rsidR="00476BC1" w:rsidRPr="00476BC1" w:rsidRDefault="00476BC1" w:rsidP="008D5808">
            <w:pPr>
              <w:ind w:left="532" w:hanging="532"/>
              <w:jc w:val="both"/>
              <w:rPr>
                <w:rFonts w:ascii="Book Antiqua" w:hAnsi="Book Antiqua"/>
                <w:sz w:val="24"/>
                <w:szCs w:val="24"/>
              </w:rPr>
            </w:pPr>
            <w:r w:rsidRPr="00856A34">
              <w:rPr>
                <w:rFonts w:ascii="Book Antiqua" w:hAnsi="Book Antiqua" w:cs="Arial"/>
                <w:b/>
                <w:bCs/>
                <w:sz w:val="24"/>
                <w:szCs w:val="24"/>
              </w:rPr>
              <w:t>B</w:t>
            </w:r>
            <w:r w:rsidRPr="00476BC1">
              <w:rPr>
                <w:rFonts w:ascii="Book Antiqua" w:hAnsi="Book Antiqua" w:cs="Arial"/>
                <w:sz w:val="24"/>
                <w:szCs w:val="24"/>
              </w:rPr>
              <w:t xml:space="preserve">      </w:t>
            </w:r>
            <w:r w:rsidRPr="00476BC1">
              <w:rPr>
                <w:rFonts w:ascii="Book Antiqua" w:hAnsi="Book Antiqua"/>
                <w:sz w:val="24"/>
                <w:szCs w:val="24"/>
              </w:rPr>
              <w:t>It would be mandatory for contractor to fulfill the following conditions mentioned at as per terms &amp; conditions of Contract and agreed work schedule:</w:t>
            </w:r>
          </w:p>
          <w:p w14:paraId="05AAD70A" w14:textId="77777777" w:rsidR="00476BC1" w:rsidRPr="00AA0E70" w:rsidRDefault="00476BC1" w:rsidP="00476BC1">
            <w:pPr>
              <w:ind w:left="1368" w:hanging="639"/>
              <w:jc w:val="both"/>
              <w:rPr>
                <w:rFonts w:ascii="Book Antiqua" w:hAnsi="Book Antiqua"/>
                <w:sz w:val="12"/>
                <w:szCs w:val="12"/>
              </w:rPr>
            </w:pPr>
          </w:p>
          <w:p w14:paraId="0608451F" w14:textId="77777777" w:rsidR="00476BC1" w:rsidRPr="00476BC1" w:rsidRDefault="00476BC1" w:rsidP="00476BC1">
            <w:pPr>
              <w:ind w:left="1368" w:hanging="639"/>
              <w:jc w:val="both"/>
              <w:rPr>
                <w:rFonts w:ascii="Book Antiqua" w:hAnsi="Book Antiqua"/>
                <w:sz w:val="24"/>
                <w:szCs w:val="24"/>
              </w:rPr>
            </w:pPr>
            <w:r w:rsidRPr="00476BC1">
              <w:rPr>
                <w:rFonts w:ascii="Book Antiqua" w:hAnsi="Book Antiqua"/>
                <w:sz w:val="24"/>
                <w:szCs w:val="24"/>
              </w:rPr>
              <w:t>a)</w:t>
            </w:r>
            <w:r w:rsidRPr="00476BC1">
              <w:rPr>
                <w:rFonts w:ascii="Book Antiqua" w:hAnsi="Book Antiqua"/>
                <w:sz w:val="24"/>
                <w:szCs w:val="24"/>
              </w:rPr>
              <w:tab/>
              <w:t xml:space="preserve">Approval of all designs, drawings &amp; guaranteed technical particulars as identified in Technical Specifications, Volume-II of the Bidding Documents. </w:t>
            </w:r>
          </w:p>
          <w:p w14:paraId="0650695E" w14:textId="77777777" w:rsidR="00476BC1" w:rsidRPr="00476BC1" w:rsidRDefault="00476BC1" w:rsidP="00476BC1">
            <w:pPr>
              <w:ind w:left="1368" w:hanging="639"/>
              <w:jc w:val="both"/>
              <w:rPr>
                <w:rFonts w:ascii="Book Antiqua" w:hAnsi="Book Antiqua"/>
                <w:sz w:val="24"/>
                <w:szCs w:val="24"/>
              </w:rPr>
            </w:pPr>
            <w:r w:rsidRPr="00476BC1">
              <w:rPr>
                <w:rFonts w:ascii="Book Antiqua" w:hAnsi="Book Antiqua"/>
                <w:sz w:val="24"/>
                <w:szCs w:val="24"/>
              </w:rPr>
              <w:t>b)</w:t>
            </w:r>
            <w:r w:rsidRPr="00476BC1">
              <w:rPr>
                <w:rFonts w:ascii="Book Antiqua" w:hAnsi="Book Antiqua"/>
                <w:sz w:val="24"/>
                <w:szCs w:val="24"/>
              </w:rPr>
              <w:tab/>
              <w:t>Approval of all quality plans and sub-vendor list.</w:t>
            </w:r>
          </w:p>
          <w:p w14:paraId="55E6E9FA" w14:textId="77777777" w:rsidR="00476BC1" w:rsidRPr="00476BC1" w:rsidRDefault="00476BC1" w:rsidP="00476BC1">
            <w:pPr>
              <w:ind w:left="1368" w:hanging="639"/>
              <w:jc w:val="both"/>
              <w:rPr>
                <w:rFonts w:ascii="Book Antiqua" w:hAnsi="Book Antiqua"/>
                <w:sz w:val="24"/>
                <w:szCs w:val="24"/>
              </w:rPr>
            </w:pPr>
            <w:r w:rsidRPr="00476BC1">
              <w:rPr>
                <w:rFonts w:ascii="Book Antiqua" w:hAnsi="Book Antiqua"/>
                <w:sz w:val="24"/>
                <w:szCs w:val="24"/>
              </w:rPr>
              <w:t>c)</w:t>
            </w:r>
            <w:r w:rsidRPr="00476BC1">
              <w:rPr>
                <w:rFonts w:ascii="Book Antiqua" w:hAnsi="Book Antiqua"/>
                <w:sz w:val="24"/>
                <w:szCs w:val="24"/>
              </w:rPr>
              <w:tab/>
              <w:t>Approval of type test reports in case type tests are not required to be repeated.</w:t>
            </w:r>
          </w:p>
          <w:p w14:paraId="0A998526" w14:textId="77777777" w:rsidR="00476BC1" w:rsidRPr="00D26834" w:rsidRDefault="00476BC1" w:rsidP="00053608">
            <w:pPr>
              <w:ind w:left="693" w:hanging="693"/>
              <w:jc w:val="both"/>
              <w:rPr>
                <w:rFonts w:ascii="Book Antiqua" w:hAnsi="Book Antiqua" w:cs="Arial"/>
                <w:sz w:val="16"/>
                <w:szCs w:val="16"/>
              </w:rPr>
            </w:pPr>
          </w:p>
          <w:p w14:paraId="15970060" w14:textId="0FB4ADCF" w:rsidR="000C32DD" w:rsidRPr="00EE15B4" w:rsidRDefault="00C67F0C" w:rsidP="00053608">
            <w:pPr>
              <w:ind w:left="693" w:hanging="693"/>
              <w:jc w:val="both"/>
              <w:rPr>
                <w:rFonts w:ascii="Book Antiqua" w:hAnsi="Book Antiqua" w:cs="Arial"/>
                <w:sz w:val="23"/>
                <w:szCs w:val="23"/>
              </w:rPr>
            </w:pPr>
            <w:r>
              <w:rPr>
                <w:rFonts w:ascii="Book Antiqua" w:hAnsi="Book Antiqua" w:cs="Arial"/>
                <w:sz w:val="23"/>
                <w:szCs w:val="23"/>
              </w:rPr>
              <w:t>C</w:t>
            </w:r>
            <w:r w:rsidR="000C32DD" w:rsidRPr="00EE15B4">
              <w:rPr>
                <w:rFonts w:ascii="Book Antiqua" w:hAnsi="Book Antiqua" w:cs="Arial"/>
                <w:sz w:val="23"/>
                <w:szCs w:val="23"/>
              </w:rPr>
              <w:tab/>
            </w:r>
            <w:r w:rsidRPr="00B974B1">
              <w:rPr>
                <w:rFonts w:ascii="Book Antiqua" w:hAnsi="Book Antiqua" w:cs="Arial"/>
                <w:b/>
                <w:bCs/>
                <w:sz w:val="24"/>
                <w:szCs w:val="24"/>
              </w:rPr>
              <w:t>Progressive Payment</w:t>
            </w:r>
          </w:p>
          <w:p w14:paraId="00EA5295" w14:textId="77777777" w:rsidR="00AA0E70" w:rsidRPr="00AA0E70" w:rsidRDefault="00AA0E70" w:rsidP="00AA0E70">
            <w:pPr>
              <w:ind w:left="693"/>
              <w:jc w:val="both"/>
              <w:rPr>
                <w:rFonts w:ascii="Book Antiqua" w:hAnsi="Book Antiqua"/>
                <w:sz w:val="24"/>
                <w:szCs w:val="22"/>
              </w:rPr>
            </w:pPr>
            <w:r w:rsidRPr="00AA0E70">
              <w:rPr>
                <w:rFonts w:ascii="Book Antiqua" w:hAnsi="Book Antiqua"/>
                <w:sz w:val="24"/>
                <w:szCs w:val="22"/>
              </w:rPr>
              <w:t>Payment of the Ex-works price of Main Equipment/ materials (including Mandatory Spares) for each consignment shall be made progressively on certification of the Employer and on the basis of work performed using the following guidelines:</w:t>
            </w:r>
          </w:p>
          <w:p w14:paraId="5CF62DF4" w14:textId="77777777" w:rsidR="000C32DD" w:rsidRPr="00EE15B4" w:rsidRDefault="000C32DD" w:rsidP="00053608">
            <w:pPr>
              <w:ind w:left="693" w:hanging="693"/>
              <w:jc w:val="both"/>
              <w:rPr>
                <w:rFonts w:ascii="Book Antiqua" w:hAnsi="Book Antiqua" w:cs="Arial"/>
                <w:sz w:val="23"/>
                <w:szCs w:val="23"/>
              </w:rPr>
            </w:pPr>
          </w:p>
          <w:p w14:paraId="6B4DC3A1" w14:textId="7A15DE42" w:rsidR="000C32DD" w:rsidRDefault="00C67F0C" w:rsidP="00053608">
            <w:pPr>
              <w:ind w:left="693" w:hanging="693"/>
              <w:jc w:val="both"/>
              <w:rPr>
                <w:rFonts w:ascii="Book Antiqua" w:hAnsi="Book Antiqua" w:cs="Arial"/>
                <w:sz w:val="24"/>
                <w:szCs w:val="24"/>
              </w:rPr>
            </w:pPr>
            <w:r w:rsidRPr="009A5447">
              <w:rPr>
                <w:rFonts w:ascii="Book Antiqua" w:hAnsi="Book Antiqua" w:cs="Arial"/>
                <w:b/>
                <w:bCs/>
                <w:sz w:val="23"/>
                <w:szCs w:val="23"/>
              </w:rPr>
              <w:t>C</w:t>
            </w:r>
            <w:r w:rsidR="000C32DD" w:rsidRPr="009A5447">
              <w:rPr>
                <w:rFonts w:ascii="Book Antiqua" w:hAnsi="Book Antiqua" w:cs="Arial"/>
                <w:b/>
                <w:bCs/>
                <w:sz w:val="23"/>
                <w:szCs w:val="23"/>
              </w:rPr>
              <w:t>.1</w:t>
            </w:r>
            <w:r w:rsidR="000C32DD" w:rsidRPr="00EE15B4">
              <w:rPr>
                <w:rFonts w:ascii="Book Antiqua" w:hAnsi="Book Antiqua" w:cs="Arial"/>
                <w:sz w:val="23"/>
                <w:szCs w:val="23"/>
              </w:rPr>
              <w:tab/>
            </w:r>
            <w:r w:rsidR="00FE667C" w:rsidRPr="00165904">
              <w:rPr>
                <w:rFonts w:ascii="Book Antiqua" w:hAnsi="Book Antiqua"/>
                <w:b/>
                <w:bCs/>
                <w:sz w:val="24"/>
                <w:szCs w:val="22"/>
              </w:rPr>
              <w:t>Sixty Five percent (65</w:t>
            </w:r>
            <w:proofErr w:type="gramStart"/>
            <w:r w:rsidR="00FE667C" w:rsidRPr="00165904">
              <w:rPr>
                <w:rFonts w:ascii="Book Antiqua" w:hAnsi="Book Antiqua"/>
                <w:b/>
                <w:bCs/>
                <w:sz w:val="24"/>
                <w:szCs w:val="22"/>
              </w:rPr>
              <w:t>%)*</w:t>
            </w:r>
            <w:proofErr w:type="gramEnd"/>
            <w:r w:rsidR="00FE667C" w:rsidRPr="00165904">
              <w:rPr>
                <w:rFonts w:ascii="Book Antiqua" w:hAnsi="Book Antiqua"/>
                <w:b/>
                <w:bCs/>
                <w:sz w:val="24"/>
                <w:szCs w:val="22"/>
              </w:rPr>
              <w:t>*</w:t>
            </w:r>
            <w:r w:rsidR="00FE667C" w:rsidRPr="00165904">
              <w:rPr>
                <w:rFonts w:ascii="Book Antiqua" w:hAnsi="Book Antiqua"/>
                <w:sz w:val="24"/>
                <w:szCs w:val="22"/>
              </w:rPr>
              <w:t xml:space="preserve"> of the Ex-Works price component of Main Equipment/Materials (including Mandatory Spares)</w:t>
            </w:r>
            <w:r w:rsidR="00FE667C" w:rsidRPr="00165904">
              <w:rPr>
                <w:rFonts w:ascii="Book Antiqua" w:hAnsi="Book Antiqua"/>
                <w:i/>
                <w:iCs/>
                <w:sz w:val="24"/>
                <w:szCs w:val="22"/>
              </w:rPr>
              <w:t xml:space="preserve"> </w:t>
            </w:r>
            <w:r w:rsidR="00FE667C" w:rsidRPr="00165904">
              <w:rPr>
                <w:rFonts w:ascii="Book Antiqua" w:hAnsi="Book Antiqua"/>
                <w:sz w:val="24"/>
                <w:szCs w:val="22"/>
              </w:rPr>
              <w:t>shall be paid progressively on submission of documents indicated hereinunder</w:t>
            </w:r>
            <w:r w:rsidR="000C32DD" w:rsidRPr="00165904">
              <w:rPr>
                <w:rFonts w:ascii="Book Antiqua" w:hAnsi="Book Antiqua" w:cs="Arial"/>
                <w:sz w:val="24"/>
                <w:szCs w:val="24"/>
              </w:rPr>
              <w:t>:</w:t>
            </w:r>
          </w:p>
          <w:p w14:paraId="33FC95DE" w14:textId="77777777" w:rsidR="00D42658" w:rsidRDefault="00D42658" w:rsidP="00053608">
            <w:pPr>
              <w:ind w:left="693" w:hanging="693"/>
              <w:jc w:val="both"/>
              <w:rPr>
                <w:rFonts w:ascii="Book Antiqua" w:hAnsi="Book Antiqua" w:cs="Arial"/>
                <w:sz w:val="24"/>
                <w:szCs w:val="24"/>
              </w:rPr>
            </w:pPr>
          </w:p>
          <w:p w14:paraId="09C8DEBE" w14:textId="77777777" w:rsidR="00D42658" w:rsidRPr="00D42658" w:rsidRDefault="00D42658" w:rsidP="00D42658">
            <w:pPr>
              <w:ind w:left="693" w:hanging="693"/>
              <w:jc w:val="both"/>
              <w:rPr>
                <w:rFonts w:ascii="Book Antiqua" w:hAnsi="Book Antiqua"/>
                <w:sz w:val="24"/>
                <w:szCs w:val="22"/>
              </w:rPr>
            </w:pPr>
            <w:r w:rsidRPr="00D42658">
              <w:rPr>
                <w:rFonts w:ascii="Book Antiqua" w:hAnsi="Book Antiqua"/>
                <w:sz w:val="24"/>
                <w:szCs w:val="22"/>
              </w:rPr>
              <w:t>(a)</w:t>
            </w:r>
            <w:r w:rsidRPr="00D42658">
              <w:rPr>
                <w:rFonts w:ascii="Book Antiqua" w:hAnsi="Book Antiqua"/>
                <w:sz w:val="24"/>
                <w:szCs w:val="22"/>
              </w:rPr>
              <w:tab/>
              <w:t xml:space="preserve">Evidence of </w:t>
            </w:r>
            <w:proofErr w:type="spellStart"/>
            <w:r w:rsidRPr="00D42658">
              <w:rPr>
                <w:rFonts w:ascii="Book Antiqua" w:hAnsi="Book Antiqua"/>
                <w:sz w:val="24"/>
                <w:szCs w:val="22"/>
              </w:rPr>
              <w:t>despatch</w:t>
            </w:r>
            <w:proofErr w:type="spellEnd"/>
            <w:r w:rsidRPr="00D42658">
              <w:rPr>
                <w:rFonts w:ascii="Book Antiqua" w:hAnsi="Book Antiqua"/>
                <w:sz w:val="24"/>
                <w:szCs w:val="22"/>
              </w:rPr>
              <w:t xml:space="preserve"> (R/R or </w:t>
            </w:r>
            <w:r w:rsidRPr="00323DAA">
              <w:rPr>
                <w:rFonts w:ascii="Book Antiqua" w:hAnsi="Book Antiqua"/>
                <w:b/>
                <w:bCs/>
                <w:sz w:val="24"/>
                <w:szCs w:val="22"/>
              </w:rPr>
              <w:t>receipted</w:t>
            </w:r>
            <w:r w:rsidRPr="00D42658">
              <w:rPr>
                <w:rFonts w:ascii="Book Antiqua" w:hAnsi="Book Antiqua"/>
                <w:sz w:val="24"/>
                <w:szCs w:val="22"/>
              </w:rPr>
              <w:t xml:space="preserve"> L/R)</w:t>
            </w:r>
          </w:p>
          <w:p w14:paraId="33E5966F" w14:textId="77777777" w:rsidR="00D42658" w:rsidRPr="00165904" w:rsidRDefault="00D42658" w:rsidP="00053608">
            <w:pPr>
              <w:ind w:left="693" w:hanging="693"/>
              <w:jc w:val="both"/>
              <w:rPr>
                <w:rFonts w:ascii="Book Antiqua" w:hAnsi="Book Antiqua" w:cs="Arial"/>
                <w:sz w:val="24"/>
                <w:szCs w:val="24"/>
              </w:rPr>
            </w:pPr>
          </w:p>
          <w:p w14:paraId="2156D719" w14:textId="77777777" w:rsidR="000C32DD" w:rsidRPr="00EE15B4" w:rsidRDefault="000C32DD" w:rsidP="00053608">
            <w:pPr>
              <w:ind w:left="693" w:hanging="693"/>
              <w:jc w:val="both"/>
              <w:rPr>
                <w:rFonts w:ascii="Book Antiqua" w:hAnsi="Book Antiqua" w:cs="Arial"/>
                <w:sz w:val="23"/>
                <w:szCs w:val="23"/>
              </w:rPr>
            </w:pPr>
          </w:p>
          <w:p w14:paraId="1B86AB3B" w14:textId="77777777" w:rsidR="000C32DD" w:rsidRPr="00EE15B4" w:rsidRDefault="000C32DD" w:rsidP="0001118B">
            <w:pPr>
              <w:ind w:left="693" w:hanging="693"/>
              <w:jc w:val="both"/>
              <w:rPr>
                <w:rFonts w:ascii="Book Antiqua" w:hAnsi="Book Antiqua" w:cs="Arial"/>
                <w:b/>
                <w:bCs/>
                <w:sz w:val="23"/>
                <w:szCs w:val="23"/>
              </w:rPr>
            </w:pPr>
            <w:r w:rsidRPr="00EE15B4">
              <w:rPr>
                <w:rFonts w:ascii="Book Antiqua" w:hAnsi="Book Antiqua" w:cs="Arial"/>
                <w:sz w:val="23"/>
                <w:szCs w:val="23"/>
              </w:rPr>
              <w:t xml:space="preserve">           -----------------------------------------------------------------------------------------------------------------------------------------------------------------------------------------------------------------------------------</w:t>
            </w:r>
          </w:p>
          <w:p w14:paraId="1863C569" w14:textId="77777777" w:rsidR="000C32DD" w:rsidRDefault="000C32DD" w:rsidP="00AE312C">
            <w:pPr>
              <w:ind w:left="720" w:hanging="720"/>
              <w:jc w:val="both"/>
              <w:rPr>
                <w:rFonts w:ascii="Book Antiqua" w:hAnsi="Book Antiqua" w:cs="Arial"/>
                <w:b/>
                <w:bCs/>
                <w:sz w:val="23"/>
                <w:szCs w:val="23"/>
              </w:rPr>
            </w:pPr>
          </w:p>
          <w:p w14:paraId="469911DB" w14:textId="77777777" w:rsidR="000C32DD" w:rsidRDefault="000C32DD" w:rsidP="00AE312C">
            <w:pPr>
              <w:ind w:left="720" w:hanging="720"/>
              <w:jc w:val="both"/>
              <w:rPr>
                <w:rFonts w:ascii="Book Antiqua" w:hAnsi="Book Antiqua" w:cs="Arial"/>
                <w:b/>
                <w:bCs/>
                <w:sz w:val="23"/>
                <w:szCs w:val="23"/>
              </w:rPr>
            </w:pPr>
          </w:p>
          <w:p w14:paraId="794EC7AF" w14:textId="77777777" w:rsidR="000C32DD" w:rsidRDefault="000C32DD" w:rsidP="00AE312C">
            <w:pPr>
              <w:ind w:left="720" w:hanging="720"/>
              <w:jc w:val="both"/>
              <w:rPr>
                <w:rFonts w:ascii="Book Antiqua" w:hAnsi="Book Antiqua" w:cs="Arial"/>
                <w:b/>
                <w:bCs/>
                <w:sz w:val="23"/>
                <w:szCs w:val="23"/>
              </w:rPr>
            </w:pPr>
          </w:p>
          <w:p w14:paraId="5E4F8F91" w14:textId="77777777" w:rsidR="000C32DD" w:rsidRDefault="000C32DD" w:rsidP="00AE312C">
            <w:pPr>
              <w:ind w:left="720" w:hanging="720"/>
              <w:jc w:val="both"/>
              <w:rPr>
                <w:rFonts w:ascii="Book Antiqua" w:hAnsi="Book Antiqua" w:cs="Arial"/>
                <w:b/>
                <w:bCs/>
                <w:sz w:val="23"/>
                <w:szCs w:val="23"/>
              </w:rPr>
            </w:pPr>
          </w:p>
          <w:p w14:paraId="2D43856B" w14:textId="77777777" w:rsidR="000C32DD" w:rsidRDefault="000C32DD" w:rsidP="00AE312C">
            <w:pPr>
              <w:ind w:left="720" w:hanging="720"/>
              <w:jc w:val="both"/>
              <w:rPr>
                <w:rFonts w:ascii="Book Antiqua" w:hAnsi="Book Antiqua" w:cs="Arial"/>
                <w:b/>
                <w:bCs/>
                <w:sz w:val="23"/>
                <w:szCs w:val="23"/>
              </w:rPr>
            </w:pPr>
          </w:p>
          <w:p w14:paraId="12622840" w14:textId="77777777" w:rsidR="000C32DD" w:rsidRDefault="000C32DD" w:rsidP="00AE312C">
            <w:pPr>
              <w:ind w:left="720" w:hanging="720"/>
              <w:jc w:val="both"/>
              <w:rPr>
                <w:rFonts w:ascii="Book Antiqua" w:hAnsi="Book Antiqua" w:cs="Arial"/>
                <w:b/>
                <w:bCs/>
                <w:sz w:val="23"/>
                <w:szCs w:val="23"/>
              </w:rPr>
            </w:pPr>
          </w:p>
          <w:p w14:paraId="5AAED293" w14:textId="190A72F0" w:rsidR="000C32DD" w:rsidRDefault="000C32DD" w:rsidP="00AE312C">
            <w:pPr>
              <w:ind w:left="720" w:hanging="720"/>
              <w:jc w:val="both"/>
              <w:rPr>
                <w:rFonts w:ascii="Book Antiqua" w:hAnsi="Book Antiqua" w:cs="Arial"/>
                <w:b/>
                <w:bCs/>
                <w:sz w:val="23"/>
                <w:szCs w:val="23"/>
              </w:rPr>
            </w:pPr>
          </w:p>
          <w:p w14:paraId="16D85FAF" w14:textId="77777777" w:rsidR="000C32DD" w:rsidRPr="008451A6" w:rsidRDefault="000C32DD" w:rsidP="00AE312C">
            <w:pPr>
              <w:ind w:left="720" w:hanging="720"/>
              <w:jc w:val="both"/>
              <w:rPr>
                <w:rFonts w:ascii="Book Antiqua" w:hAnsi="Book Antiqua" w:cs="Arial"/>
                <w:b/>
                <w:bCs/>
                <w:sz w:val="16"/>
                <w:szCs w:val="16"/>
              </w:rPr>
            </w:pPr>
          </w:p>
          <w:p w14:paraId="4B9A79ED" w14:textId="2669E76D" w:rsidR="000C32DD" w:rsidRDefault="00C54F73" w:rsidP="00871534">
            <w:pPr>
              <w:ind w:left="693" w:hanging="693"/>
              <w:jc w:val="both"/>
              <w:rPr>
                <w:rFonts w:ascii="Book Antiqua" w:hAnsi="Book Antiqua"/>
                <w:sz w:val="24"/>
                <w:szCs w:val="22"/>
              </w:rPr>
            </w:pPr>
            <w:r w:rsidRPr="00E60F07">
              <w:rPr>
                <w:rFonts w:ascii="Book Antiqua" w:hAnsi="Book Antiqua"/>
                <w:b/>
                <w:bCs/>
                <w:sz w:val="24"/>
                <w:szCs w:val="22"/>
              </w:rPr>
              <w:t>C.2</w:t>
            </w:r>
            <w:r w:rsidRPr="00C54F73">
              <w:rPr>
                <w:rFonts w:ascii="Book Antiqua" w:hAnsi="Book Antiqua"/>
                <w:sz w:val="24"/>
                <w:szCs w:val="22"/>
              </w:rPr>
              <w:tab/>
            </w:r>
            <w:r w:rsidRPr="00C54F73">
              <w:rPr>
                <w:rFonts w:ascii="Book Antiqua" w:hAnsi="Book Antiqua"/>
                <w:b/>
                <w:bCs/>
                <w:sz w:val="24"/>
                <w:szCs w:val="22"/>
              </w:rPr>
              <w:t>Fifteen percent (15%)</w:t>
            </w:r>
            <w:r w:rsidRPr="00C54F73">
              <w:rPr>
                <w:rFonts w:ascii="Book Antiqua" w:hAnsi="Book Antiqua"/>
                <w:sz w:val="24"/>
                <w:szCs w:val="22"/>
              </w:rPr>
              <w:t xml:space="preserve"> of the Ex-works price of Main Equipment/ materials (including Mandatory Spares) shall be paid on receipt and storage at site and on physical verification and furnishing of necessary certificate by Employer’s representative. </w:t>
            </w:r>
          </w:p>
          <w:p w14:paraId="47DFFF9D" w14:textId="775DFAA8" w:rsidR="00855AD7" w:rsidRDefault="00855AD7" w:rsidP="00871534">
            <w:pPr>
              <w:ind w:left="693" w:hanging="693"/>
              <w:jc w:val="both"/>
              <w:rPr>
                <w:rFonts w:ascii="Book Antiqua" w:hAnsi="Book Antiqua" w:cs="Arial"/>
                <w:b/>
                <w:bCs/>
                <w:i/>
                <w:iCs/>
                <w:sz w:val="23"/>
                <w:szCs w:val="23"/>
              </w:rPr>
            </w:pPr>
          </w:p>
          <w:p w14:paraId="6B65E9F4" w14:textId="77777777" w:rsidR="00855AD7" w:rsidRPr="00EE15B4" w:rsidRDefault="00855AD7" w:rsidP="00871534">
            <w:pPr>
              <w:ind w:left="693" w:hanging="693"/>
              <w:jc w:val="both"/>
              <w:rPr>
                <w:rFonts w:ascii="Book Antiqua" w:hAnsi="Book Antiqua" w:cs="Arial"/>
                <w:b/>
                <w:bCs/>
                <w:i/>
                <w:iCs/>
                <w:sz w:val="23"/>
                <w:szCs w:val="23"/>
              </w:rPr>
            </w:pPr>
          </w:p>
          <w:p w14:paraId="00445E68" w14:textId="35DE4EF4" w:rsidR="000C32DD" w:rsidRPr="00EE15B4" w:rsidRDefault="00213300" w:rsidP="00D508BC">
            <w:pPr>
              <w:ind w:left="693" w:hanging="693"/>
              <w:rPr>
                <w:rFonts w:ascii="Book Antiqua" w:hAnsi="Book Antiqua" w:cs="Arial"/>
                <w:b/>
                <w:bCs/>
                <w:sz w:val="23"/>
                <w:szCs w:val="23"/>
              </w:rPr>
            </w:pPr>
            <w:r>
              <w:rPr>
                <w:rFonts w:ascii="Book Antiqua" w:hAnsi="Book Antiqua" w:cs="Arial"/>
                <w:b/>
                <w:bCs/>
                <w:sz w:val="23"/>
                <w:szCs w:val="23"/>
              </w:rPr>
              <w:lastRenderedPageBreak/>
              <w:t>D</w:t>
            </w:r>
            <w:r w:rsidR="000C32DD" w:rsidRPr="00EE15B4">
              <w:rPr>
                <w:rFonts w:ascii="Book Antiqua" w:hAnsi="Book Antiqua" w:cs="Arial"/>
                <w:b/>
                <w:bCs/>
                <w:sz w:val="23"/>
                <w:szCs w:val="23"/>
              </w:rPr>
              <w:tab/>
              <w:t xml:space="preserve">Final Payment </w:t>
            </w:r>
          </w:p>
          <w:p w14:paraId="2A303AAB" w14:textId="77777777" w:rsidR="000C32DD" w:rsidRDefault="000C32DD" w:rsidP="008C10B6">
            <w:pPr>
              <w:ind w:left="720" w:hanging="720"/>
              <w:jc w:val="both"/>
              <w:rPr>
                <w:rFonts w:ascii="Book Antiqua" w:hAnsi="Book Antiqua" w:cs="Arial"/>
                <w:sz w:val="23"/>
                <w:szCs w:val="23"/>
              </w:rPr>
            </w:pPr>
            <w:r>
              <w:rPr>
                <w:rFonts w:ascii="Book Antiqua" w:hAnsi="Book Antiqua" w:cs="Arial"/>
                <w:sz w:val="23"/>
                <w:szCs w:val="23"/>
              </w:rPr>
              <w:t>…….</w:t>
            </w:r>
          </w:p>
          <w:p w14:paraId="23C33357" w14:textId="14117060" w:rsidR="000C32DD" w:rsidRPr="00EE15B4" w:rsidRDefault="000C32DD" w:rsidP="008C10B6">
            <w:pPr>
              <w:ind w:left="720" w:hanging="720"/>
              <w:jc w:val="both"/>
              <w:rPr>
                <w:rFonts w:ascii="Book Antiqua" w:hAnsi="Book Antiqua"/>
                <w:sz w:val="23"/>
                <w:szCs w:val="23"/>
              </w:rPr>
            </w:pPr>
            <w:r>
              <w:rPr>
                <w:rFonts w:ascii="Book Antiqua" w:hAnsi="Book Antiqua" w:cs="Arial"/>
                <w:sz w:val="23"/>
                <w:szCs w:val="23"/>
              </w:rPr>
              <w:t>…….</w:t>
            </w:r>
          </w:p>
        </w:tc>
        <w:tc>
          <w:tcPr>
            <w:tcW w:w="7470" w:type="dxa"/>
          </w:tcPr>
          <w:p w14:paraId="129544C2" w14:textId="77777777" w:rsidR="000C32DD" w:rsidRPr="00836D09" w:rsidRDefault="000C32DD" w:rsidP="000E572C">
            <w:pPr>
              <w:jc w:val="both"/>
              <w:rPr>
                <w:rFonts w:ascii="Book Antiqua" w:hAnsi="Book Antiqua" w:cs="Arial"/>
                <w:b/>
                <w:bCs/>
                <w:szCs w:val="22"/>
              </w:rPr>
            </w:pPr>
            <w:r w:rsidRPr="00836D09">
              <w:rPr>
                <w:rFonts w:ascii="Book Antiqua" w:hAnsi="Book Antiqua" w:cs="Arial"/>
                <w:b/>
                <w:bCs/>
                <w:szCs w:val="22"/>
              </w:rPr>
              <w:lastRenderedPageBreak/>
              <w:t xml:space="preserve">1.1    </w:t>
            </w:r>
            <w:r w:rsidRPr="00EE15B4">
              <w:rPr>
                <w:rFonts w:ascii="Book Antiqua" w:hAnsi="Book Antiqua" w:cs="Arial"/>
                <w:sz w:val="23"/>
                <w:szCs w:val="23"/>
              </w:rPr>
              <w:t>Supply of Goods Portion</w:t>
            </w:r>
          </w:p>
          <w:p w14:paraId="037B8A24" w14:textId="77777777" w:rsidR="000C32DD" w:rsidRPr="00EE15B4" w:rsidRDefault="000C32DD" w:rsidP="009839C5">
            <w:pPr>
              <w:jc w:val="both"/>
              <w:rPr>
                <w:rFonts w:ascii="Book Antiqua" w:hAnsi="Book Antiqua" w:cs="Arial"/>
                <w:sz w:val="23"/>
                <w:szCs w:val="23"/>
              </w:rPr>
            </w:pPr>
          </w:p>
          <w:p w14:paraId="754E4D9D" w14:textId="77777777" w:rsidR="00DE737B" w:rsidRDefault="000C32DD" w:rsidP="00BD6ED9">
            <w:pPr>
              <w:ind w:left="612" w:hanging="612"/>
              <w:jc w:val="both"/>
              <w:rPr>
                <w:rFonts w:ascii="Book Antiqua" w:hAnsi="Book Antiqua" w:cs="Arial"/>
                <w:szCs w:val="22"/>
              </w:rPr>
            </w:pPr>
            <w:r w:rsidRPr="00EE15B4">
              <w:rPr>
                <w:rFonts w:ascii="Book Antiqua" w:hAnsi="Book Antiqua" w:cs="Arial"/>
                <w:b/>
                <w:bCs/>
                <w:sz w:val="23"/>
                <w:szCs w:val="23"/>
              </w:rPr>
              <w:t>A</w:t>
            </w:r>
            <w:r>
              <w:rPr>
                <w:rFonts w:ascii="Book Antiqua" w:hAnsi="Book Antiqua" w:cs="Arial"/>
                <w:b/>
                <w:bCs/>
                <w:sz w:val="23"/>
                <w:szCs w:val="23"/>
              </w:rPr>
              <w:t>1.</w:t>
            </w:r>
            <w:r w:rsidRPr="00EE15B4">
              <w:rPr>
                <w:rFonts w:ascii="Book Antiqua" w:hAnsi="Book Antiqua" w:cs="Arial"/>
                <w:b/>
                <w:bCs/>
                <w:sz w:val="23"/>
                <w:szCs w:val="23"/>
              </w:rPr>
              <w:tab/>
            </w:r>
            <w:r w:rsidR="00DE737B" w:rsidRPr="007A5136">
              <w:rPr>
                <w:rFonts w:ascii="Book Antiqua" w:hAnsi="Book Antiqua"/>
              </w:rPr>
              <w:t xml:space="preserve">Interest Bearing Advance (Optional*): </w:t>
            </w:r>
            <w:r w:rsidR="00DE737B" w:rsidRPr="0009603C">
              <w:rPr>
                <w:rFonts w:ascii="Book Antiqua" w:hAnsi="Book Antiqua"/>
                <w:b/>
                <w:bCs/>
              </w:rPr>
              <w:t>Ten percent (10%)</w:t>
            </w:r>
            <w:r w:rsidR="00DE737B" w:rsidRPr="007A5136">
              <w:rPr>
                <w:rFonts w:ascii="Book Antiqua" w:hAnsi="Book Antiqua"/>
              </w:rPr>
              <w:t xml:space="preserve"> of the Ex-works price component of Main Equipment/Materials (including Mandatory Spares), shall be paid as an interest bearing initial advance after signing the Contract Agreement and on submission of </w:t>
            </w:r>
            <w:r w:rsidR="00DE737B" w:rsidRPr="007A5136">
              <w:rPr>
                <w:rFonts w:ascii="Book Antiqua" w:hAnsi="Book Antiqua"/>
                <w:szCs w:val="22"/>
              </w:rPr>
              <w:t xml:space="preserve">(a) </w:t>
            </w:r>
            <w:r w:rsidR="00DE737B" w:rsidRPr="007A5136">
              <w:rPr>
                <w:rFonts w:ascii="Book Antiqua" w:hAnsi="Book Antiqua"/>
              </w:rPr>
              <w:t>Proforma</w:t>
            </w:r>
            <w:r w:rsidR="00DE737B" w:rsidRPr="007A5136">
              <w:rPr>
                <w:rFonts w:ascii="Book Antiqua" w:hAnsi="Book Antiqua"/>
                <w:szCs w:val="22"/>
              </w:rPr>
              <w:t xml:space="preserve"> invoice(s), (b) </w:t>
            </w:r>
            <w:r w:rsidR="00DE737B" w:rsidRPr="007A5136">
              <w:rPr>
                <w:rFonts w:ascii="Book Antiqua" w:hAnsi="Book Antiqua"/>
              </w:rPr>
              <w:t xml:space="preserve">Advance Bank Guarantee for </w:t>
            </w:r>
            <w:r w:rsidR="00DE737B" w:rsidRPr="007A5136">
              <w:rPr>
                <w:rFonts w:ascii="Book Antiqua" w:hAnsi="Book Antiqua" w:cs="Calibri"/>
              </w:rPr>
              <w:t>110% (one hundred ten percent) of the</w:t>
            </w:r>
            <w:r w:rsidR="00DE737B" w:rsidRPr="007A5136">
              <w:rPr>
                <w:rFonts w:ascii="Book Antiqua" w:hAnsi="Book Antiqua"/>
              </w:rPr>
              <w:t xml:space="preserve"> amount of Advance</w:t>
            </w:r>
            <w:r w:rsidR="00DE737B" w:rsidRPr="007A5136">
              <w:rPr>
                <w:rFonts w:ascii="Book Antiqua" w:hAnsi="Book Antiqua"/>
                <w:szCs w:val="22"/>
              </w:rPr>
              <w:t>,</w:t>
            </w:r>
            <w:r w:rsidR="00DE737B" w:rsidRPr="007A5136">
              <w:rPr>
                <w:rFonts w:ascii="Book Antiqua" w:hAnsi="Book Antiqua"/>
              </w:rPr>
              <w:t xml:space="preserve"> </w:t>
            </w:r>
            <w:r w:rsidR="00DE737B" w:rsidRPr="007A5136">
              <w:rPr>
                <w:rFonts w:ascii="Book Antiqua" w:hAnsi="Book Antiqua"/>
                <w:szCs w:val="22"/>
              </w:rPr>
              <w:t>in line with GCC Clause 9.2,</w:t>
            </w:r>
            <w:r w:rsidR="00DE737B" w:rsidRPr="007A5136">
              <w:rPr>
                <w:rFonts w:ascii="Book Antiqua" w:hAnsi="Book Antiqua"/>
              </w:rPr>
              <w:t>, (c) Performance Securities in line with GCC Clause 9.3 and (d) Detailed PERT Network/Bar chart and its approval by the Employer</w:t>
            </w:r>
            <w:r w:rsidRPr="00836D09">
              <w:rPr>
                <w:rFonts w:ascii="Book Antiqua" w:hAnsi="Book Antiqua" w:cs="Arial"/>
                <w:szCs w:val="22"/>
              </w:rPr>
              <w:t xml:space="preserve">. </w:t>
            </w:r>
          </w:p>
          <w:p w14:paraId="0745C9D7" w14:textId="1DD288AB" w:rsidR="000C32DD" w:rsidRPr="00EE15B4" w:rsidRDefault="00DE737B" w:rsidP="00FE7EB7">
            <w:pPr>
              <w:ind w:left="612" w:hanging="612"/>
              <w:jc w:val="both"/>
              <w:rPr>
                <w:rFonts w:ascii="Book Antiqua" w:hAnsi="Book Antiqua" w:cs="Arial"/>
                <w:sz w:val="23"/>
                <w:szCs w:val="23"/>
              </w:rPr>
            </w:pPr>
            <w:r>
              <w:rPr>
                <w:rFonts w:ascii="Book Antiqua" w:hAnsi="Book Antiqua" w:cs="Arial"/>
                <w:szCs w:val="22"/>
              </w:rPr>
              <w:t xml:space="preserve">           </w:t>
            </w:r>
            <w:r w:rsidR="000C32DD" w:rsidRPr="00EE15B4">
              <w:rPr>
                <w:rFonts w:ascii="Book Antiqua" w:hAnsi="Book Antiqua" w:cs="Arial"/>
                <w:sz w:val="23"/>
                <w:szCs w:val="23"/>
              </w:rPr>
              <w:t xml:space="preserve">-------------------------------------------------------           </w:t>
            </w:r>
          </w:p>
          <w:p w14:paraId="1B5CE92A" w14:textId="77777777" w:rsidR="000C32DD" w:rsidRPr="00EE15B4" w:rsidRDefault="000C32DD" w:rsidP="009839C5">
            <w:pPr>
              <w:jc w:val="both"/>
              <w:rPr>
                <w:rFonts w:ascii="Book Antiqua" w:hAnsi="Book Antiqua" w:cs="Arial"/>
                <w:sz w:val="23"/>
                <w:szCs w:val="23"/>
              </w:rPr>
            </w:pPr>
            <w:r w:rsidRPr="00EE15B4">
              <w:rPr>
                <w:rFonts w:ascii="Book Antiqua" w:hAnsi="Book Antiqua" w:cs="Arial"/>
                <w:sz w:val="23"/>
                <w:szCs w:val="23"/>
              </w:rPr>
              <w:t xml:space="preserve">           --------------------------------------------------------</w:t>
            </w:r>
          </w:p>
          <w:p w14:paraId="5669C29A" w14:textId="77777777" w:rsidR="000C32DD" w:rsidRDefault="000C32DD" w:rsidP="00624C68">
            <w:pPr>
              <w:ind w:left="693" w:hanging="437"/>
              <w:jc w:val="both"/>
              <w:rPr>
                <w:rFonts w:ascii="Book Antiqua" w:hAnsi="Book Antiqua" w:cs="Arial"/>
                <w:b/>
                <w:bCs/>
                <w:sz w:val="23"/>
                <w:szCs w:val="23"/>
              </w:rPr>
            </w:pPr>
          </w:p>
          <w:p w14:paraId="325B7FB0" w14:textId="55BAFFC9" w:rsidR="000C32DD" w:rsidRPr="00EE15B4" w:rsidRDefault="000C32DD" w:rsidP="00624C68">
            <w:pPr>
              <w:ind w:left="693" w:hanging="437"/>
              <w:jc w:val="both"/>
              <w:rPr>
                <w:rFonts w:ascii="Book Antiqua" w:hAnsi="Book Antiqua"/>
                <w:b/>
                <w:bCs/>
                <w:sz w:val="23"/>
                <w:szCs w:val="23"/>
              </w:rPr>
            </w:pPr>
            <w:r w:rsidRPr="00EE15B4">
              <w:rPr>
                <w:rFonts w:ascii="Book Antiqua" w:hAnsi="Book Antiqua" w:cs="Arial"/>
                <w:b/>
                <w:bCs/>
                <w:sz w:val="23"/>
                <w:szCs w:val="23"/>
              </w:rPr>
              <w:t>A2.</w:t>
            </w:r>
            <w:r w:rsidRPr="00EE15B4">
              <w:rPr>
                <w:rFonts w:ascii="Book Antiqua" w:hAnsi="Book Antiqua"/>
                <w:b/>
                <w:bCs/>
                <w:sz w:val="23"/>
                <w:szCs w:val="23"/>
              </w:rPr>
              <w:t xml:space="preserve"> Interest Bearing Engineering Advance (Optional**) ^: Further advance of </w:t>
            </w:r>
            <w:r w:rsidR="00543982">
              <w:rPr>
                <w:rFonts w:ascii="Book Antiqua" w:hAnsi="Book Antiqua"/>
                <w:b/>
                <w:bCs/>
                <w:sz w:val="23"/>
                <w:szCs w:val="23"/>
              </w:rPr>
              <w:t>ten</w:t>
            </w:r>
            <w:r w:rsidRPr="00EE15B4">
              <w:rPr>
                <w:rFonts w:ascii="Book Antiqua" w:hAnsi="Book Antiqua"/>
                <w:b/>
                <w:bCs/>
                <w:sz w:val="23"/>
                <w:szCs w:val="23"/>
              </w:rPr>
              <w:t xml:space="preserve"> percent (</w:t>
            </w:r>
            <w:r w:rsidR="00543982">
              <w:rPr>
                <w:rFonts w:ascii="Book Antiqua" w:hAnsi="Book Antiqua"/>
                <w:b/>
                <w:bCs/>
                <w:sz w:val="23"/>
                <w:szCs w:val="23"/>
              </w:rPr>
              <w:t>10</w:t>
            </w:r>
            <w:r w:rsidRPr="00EE15B4">
              <w:rPr>
                <w:rFonts w:ascii="Book Antiqua" w:hAnsi="Book Antiqua"/>
                <w:b/>
                <w:bCs/>
                <w:sz w:val="23"/>
                <w:szCs w:val="23"/>
              </w:rPr>
              <w:t xml:space="preserve">%) of the </w:t>
            </w:r>
            <w:r w:rsidRPr="00EE15B4">
              <w:rPr>
                <w:rFonts w:ascii="Book Antiqua" w:hAnsi="Book Antiqua" w:cs="Arial"/>
                <w:b/>
                <w:bCs/>
                <w:sz w:val="23"/>
                <w:szCs w:val="23"/>
              </w:rPr>
              <w:t xml:space="preserve">Ex-works price component of </w:t>
            </w:r>
            <w:r w:rsidR="00346FD8" w:rsidRPr="00346FD8">
              <w:rPr>
                <w:rFonts w:ascii="Book Antiqua" w:hAnsi="Book Antiqua"/>
                <w:b/>
                <w:bCs/>
                <w:sz w:val="23"/>
                <w:szCs w:val="23"/>
              </w:rPr>
              <w:t>Main Equipment/Materials (including Mandatory Spares)</w:t>
            </w:r>
            <w:r w:rsidR="00346FD8">
              <w:rPr>
                <w:rFonts w:ascii="Book Antiqua" w:hAnsi="Book Antiqua"/>
              </w:rPr>
              <w:t xml:space="preserve"> </w:t>
            </w:r>
            <w:r w:rsidRPr="00EE15B4">
              <w:rPr>
                <w:rFonts w:ascii="Book Antiqua" w:hAnsi="Book Antiqua"/>
                <w:b/>
                <w:bCs/>
                <w:sz w:val="23"/>
                <w:szCs w:val="23"/>
              </w:rPr>
              <w:t>shall be paid as an interest-bearing interim advance on:</w:t>
            </w:r>
          </w:p>
          <w:p w14:paraId="7B3E526F" w14:textId="77777777" w:rsidR="000C32DD" w:rsidRPr="00EE15B4" w:rsidRDefault="000C32DD" w:rsidP="00624C68">
            <w:pPr>
              <w:ind w:left="1368" w:hanging="639"/>
              <w:jc w:val="both"/>
              <w:rPr>
                <w:rFonts w:ascii="Book Antiqua" w:hAnsi="Book Antiqua"/>
                <w:b/>
                <w:bCs/>
                <w:sz w:val="23"/>
                <w:szCs w:val="23"/>
              </w:rPr>
            </w:pPr>
            <w:r w:rsidRPr="00EE15B4">
              <w:rPr>
                <w:rFonts w:ascii="Book Antiqua" w:hAnsi="Book Antiqua"/>
                <w:b/>
                <w:bCs/>
                <w:sz w:val="23"/>
                <w:szCs w:val="23"/>
              </w:rPr>
              <w:t>a)</w:t>
            </w:r>
            <w:r w:rsidRPr="00EE15B4">
              <w:rPr>
                <w:rFonts w:ascii="Book Antiqua" w:hAnsi="Book Antiqua"/>
                <w:b/>
                <w:bCs/>
                <w:sz w:val="23"/>
                <w:szCs w:val="23"/>
              </w:rPr>
              <w:tab/>
              <w:t xml:space="preserve">Approval of all designs, drawings &amp; guaranteed technical particulars as identified in Technical Specifications, Volume-II of the Bidding Documents. </w:t>
            </w:r>
          </w:p>
          <w:p w14:paraId="20ED61D0" w14:textId="77777777" w:rsidR="000C32DD" w:rsidRPr="00EE15B4" w:rsidRDefault="000C32DD" w:rsidP="00624C68">
            <w:pPr>
              <w:ind w:left="1368" w:hanging="639"/>
              <w:jc w:val="both"/>
              <w:rPr>
                <w:rFonts w:ascii="Book Antiqua" w:hAnsi="Book Antiqua"/>
                <w:b/>
                <w:bCs/>
                <w:sz w:val="23"/>
                <w:szCs w:val="23"/>
              </w:rPr>
            </w:pPr>
            <w:r w:rsidRPr="00EE15B4">
              <w:rPr>
                <w:rFonts w:ascii="Book Antiqua" w:hAnsi="Book Antiqua"/>
                <w:b/>
                <w:bCs/>
                <w:sz w:val="23"/>
                <w:szCs w:val="23"/>
              </w:rPr>
              <w:t>b)</w:t>
            </w:r>
            <w:r w:rsidRPr="00EE15B4">
              <w:rPr>
                <w:rFonts w:ascii="Book Antiqua" w:hAnsi="Book Antiqua"/>
                <w:b/>
                <w:bCs/>
                <w:sz w:val="23"/>
                <w:szCs w:val="23"/>
              </w:rPr>
              <w:tab/>
              <w:t>Approval of all quality plans and sub-vendor list.</w:t>
            </w:r>
          </w:p>
          <w:p w14:paraId="4DCE3B35" w14:textId="77777777" w:rsidR="000C32DD" w:rsidRPr="00EE15B4" w:rsidRDefault="000C32DD" w:rsidP="00624C68">
            <w:pPr>
              <w:ind w:left="1368" w:hanging="639"/>
              <w:jc w:val="both"/>
              <w:rPr>
                <w:rFonts w:ascii="Book Antiqua" w:hAnsi="Book Antiqua"/>
                <w:b/>
                <w:bCs/>
                <w:sz w:val="23"/>
                <w:szCs w:val="23"/>
              </w:rPr>
            </w:pPr>
            <w:r w:rsidRPr="00EE15B4">
              <w:rPr>
                <w:rFonts w:ascii="Book Antiqua" w:hAnsi="Book Antiqua"/>
                <w:b/>
                <w:bCs/>
                <w:sz w:val="23"/>
                <w:szCs w:val="23"/>
              </w:rPr>
              <w:t>c)</w:t>
            </w:r>
            <w:r w:rsidRPr="00EE15B4">
              <w:rPr>
                <w:rFonts w:ascii="Book Antiqua" w:hAnsi="Book Antiqua"/>
                <w:b/>
                <w:bCs/>
                <w:sz w:val="23"/>
                <w:szCs w:val="23"/>
              </w:rPr>
              <w:tab/>
              <w:t>Approval of type test reports in case type tests are not required to be repeated.</w:t>
            </w:r>
          </w:p>
          <w:p w14:paraId="7BC24780" w14:textId="77777777" w:rsidR="000C32DD" w:rsidRPr="00EE15B4" w:rsidRDefault="000C32DD" w:rsidP="00624C68">
            <w:pPr>
              <w:ind w:left="1368" w:hanging="639"/>
              <w:jc w:val="both"/>
              <w:rPr>
                <w:rFonts w:ascii="Book Antiqua" w:hAnsi="Book Antiqua"/>
                <w:b/>
                <w:bCs/>
                <w:sz w:val="23"/>
                <w:szCs w:val="23"/>
              </w:rPr>
            </w:pPr>
            <w:r w:rsidRPr="00EE15B4">
              <w:rPr>
                <w:rFonts w:ascii="Book Antiqua" w:hAnsi="Book Antiqua"/>
                <w:b/>
                <w:bCs/>
                <w:sz w:val="23"/>
                <w:szCs w:val="23"/>
              </w:rPr>
              <w:t>d)</w:t>
            </w:r>
            <w:r w:rsidRPr="00EE15B4">
              <w:rPr>
                <w:rFonts w:ascii="Book Antiqua" w:hAnsi="Book Antiqua"/>
                <w:b/>
                <w:bCs/>
                <w:sz w:val="23"/>
                <w:szCs w:val="23"/>
              </w:rPr>
              <w:tab/>
              <w:t>Detailed invoice</w:t>
            </w:r>
          </w:p>
          <w:p w14:paraId="673E053D" w14:textId="77777777" w:rsidR="000C32DD" w:rsidRPr="00EE15B4" w:rsidRDefault="000C32DD" w:rsidP="00624C68">
            <w:pPr>
              <w:ind w:left="1368" w:hanging="639"/>
              <w:jc w:val="both"/>
              <w:rPr>
                <w:rFonts w:ascii="Book Antiqua" w:hAnsi="Book Antiqua"/>
                <w:b/>
                <w:bCs/>
                <w:sz w:val="23"/>
                <w:szCs w:val="23"/>
              </w:rPr>
            </w:pPr>
            <w:r w:rsidRPr="00EE15B4">
              <w:rPr>
                <w:rFonts w:ascii="Book Antiqua" w:hAnsi="Book Antiqua"/>
                <w:b/>
                <w:bCs/>
                <w:sz w:val="23"/>
                <w:szCs w:val="23"/>
              </w:rPr>
              <w:t>e)</w:t>
            </w:r>
            <w:r w:rsidRPr="00EE15B4">
              <w:rPr>
                <w:rFonts w:ascii="Book Antiqua" w:hAnsi="Book Antiqua"/>
                <w:b/>
                <w:bCs/>
                <w:sz w:val="23"/>
                <w:szCs w:val="23"/>
              </w:rPr>
              <w:tab/>
              <w:t xml:space="preserve">Submission of an unconditional &amp; irrevocable Bank Guarantee in favour of the Employer for </w:t>
            </w:r>
            <w:r w:rsidRPr="00EE15B4">
              <w:rPr>
                <w:rFonts w:ascii="Book Antiqua" w:hAnsi="Book Antiqua" w:cs="Calibri"/>
                <w:b/>
                <w:bCs/>
                <w:sz w:val="23"/>
                <w:szCs w:val="23"/>
              </w:rPr>
              <w:t>110% (one hundred ten percent) of the</w:t>
            </w:r>
            <w:r w:rsidRPr="00EE15B4">
              <w:rPr>
                <w:rFonts w:ascii="Book Antiqua" w:hAnsi="Book Antiqua"/>
                <w:b/>
                <w:bCs/>
                <w:sz w:val="23"/>
                <w:szCs w:val="23"/>
              </w:rPr>
              <w:t xml:space="preserve"> amount of Interim </w:t>
            </w:r>
            <w:r w:rsidRPr="00EE15B4">
              <w:rPr>
                <w:rFonts w:ascii="Book Antiqua" w:hAnsi="Book Antiqua"/>
                <w:b/>
                <w:bCs/>
                <w:sz w:val="23"/>
                <w:szCs w:val="23"/>
              </w:rPr>
              <w:lastRenderedPageBreak/>
              <w:t xml:space="preserve">Engineering Advance as per the proforma attached with Section-VI: Forms, Conditions of Contract, Volume-I of the Bidding Documents. </w:t>
            </w:r>
          </w:p>
          <w:p w14:paraId="515BEC38" w14:textId="77777777" w:rsidR="000C32DD" w:rsidRPr="00EE15B4" w:rsidRDefault="000C32DD" w:rsidP="00624C68">
            <w:pPr>
              <w:ind w:left="1368" w:hanging="639"/>
              <w:jc w:val="both"/>
              <w:rPr>
                <w:rFonts w:ascii="Book Antiqua" w:hAnsi="Book Antiqua"/>
                <w:b/>
                <w:bCs/>
                <w:sz w:val="23"/>
                <w:szCs w:val="23"/>
              </w:rPr>
            </w:pPr>
          </w:p>
          <w:p w14:paraId="4E82123C" w14:textId="77777777" w:rsidR="000C32DD" w:rsidRPr="00EE15B4" w:rsidRDefault="000C32DD" w:rsidP="002F5014">
            <w:pPr>
              <w:ind w:left="684"/>
              <w:jc w:val="both"/>
              <w:rPr>
                <w:rFonts w:ascii="Book Antiqua" w:hAnsi="Book Antiqua" w:cs="Arial"/>
                <w:b/>
                <w:bCs/>
                <w:sz w:val="23"/>
                <w:szCs w:val="23"/>
              </w:rPr>
            </w:pPr>
            <w:r w:rsidRPr="00EE15B4">
              <w:rPr>
                <w:rFonts w:ascii="Book Antiqua" w:hAnsi="Book Antiqua" w:cs="Arial"/>
                <w:b/>
                <w:bCs/>
                <w:sz w:val="23"/>
                <w:szCs w:val="23"/>
              </w:rPr>
              <w:t>The Contractor shall, within 7 days from the date of receipt of Advance, furnish an Advance Receipt Voucher to the Employer, as prescribed under the GST Law.</w:t>
            </w:r>
          </w:p>
          <w:p w14:paraId="6F02653B" w14:textId="77777777" w:rsidR="000C32DD" w:rsidRPr="00EE15B4" w:rsidRDefault="000C32DD" w:rsidP="002F5014">
            <w:pPr>
              <w:ind w:left="693" w:hanging="693"/>
              <w:jc w:val="both"/>
              <w:rPr>
                <w:rFonts w:ascii="Book Antiqua" w:hAnsi="Book Antiqua" w:cs="Arial"/>
                <w:b/>
                <w:bCs/>
                <w:sz w:val="23"/>
                <w:szCs w:val="23"/>
              </w:rPr>
            </w:pPr>
            <w:r w:rsidRPr="00EE15B4">
              <w:rPr>
                <w:rFonts w:ascii="Book Antiqua" w:hAnsi="Book Antiqua" w:cs="Arial"/>
                <w:b/>
                <w:bCs/>
                <w:sz w:val="23"/>
                <w:szCs w:val="23"/>
              </w:rPr>
              <w:t xml:space="preserve"> </w:t>
            </w:r>
          </w:p>
          <w:p w14:paraId="49F275AE" w14:textId="77777777" w:rsidR="000C32DD" w:rsidRPr="00EE15B4" w:rsidRDefault="000C32DD" w:rsidP="002F5014">
            <w:pPr>
              <w:ind w:left="693" w:hanging="9"/>
              <w:jc w:val="both"/>
              <w:rPr>
                <w:rFonts w:ascii="Book Antiqua" w:hAnsi="Book Antiqua" w:cs="Arial"/>
                <w:b/>
                <w:bCs/>
                <w:sz w:val="23"/>
                <w:szCs w:val="23"/>
              </w:rPr>
            </w:pPr>
            <w:r w:rsidRPr="00EE15B4">
              <w:rPr>
                <w:rFonts w:ascii="Book Antiqua" w:hAnsi="Book Antiqua" w:cs="Arial"/>
                <w:b/>
                <w:bCs/>
                <w:sz w:val="23"/>
                <w:szCs w:val="23"/>
              </w:rPr>
              <w:t>Note: ** This payment is an optional payment. The Contractor has the option of taking the interest-bearing Engineering advance or otherwise.</w:t>
            </w:r>
          </w:p>
          <w:p w14:paraId="759967C1" w14:textId="77777777" w:rsidR="000C32DD" w:rsidRPr="00FB042E" w:rsidRDefault="000C32DD" w:rsidP="00626305">
            <w:pPr>
              <w:pStyle w:val="PlainText"/>
              <w:ind w:left="706"/>
              <w:jc w:val="both"/>
              <w:rPr>
                <w:rFonts w:ascii="Book Antiqua" w:hAnsi="Book Antiqua" w:cs="Arial"/>
                <w:b/>
                <w:bCs/>
                <w:sz w:val="16"/>
                <w:szCs w:val="16"/>
              </w:rPr>
            </w:pPr>
          </w:p>
          <w:p w14:paraId="192E4543" w14:textId="0A1451AD" w:rsidR="000C32DD" w:rsidRPr="00EE15B4" w:rsidRDefault="000C32DD" w:rsidP="00626305">
            <w:pPr>
              <w:pStyle w:val="PlainText"/>
              <w:ind w:left="706"/>
              <w:jc w:val="both"/>
              <w:rPr>
                <w:rFonts w:ascii="Book Antiqua" w:hAnsi="Book Antiqua"/>
                <w:b/>
                <w:bCs/>
                <w:sz w:val="23"/>
                <w:szCs w:val="23"/>
              </w:rPr>
            </w:pPr>
            <w:r w:rsidRPr="00EE15B4">
              <w:rPr>
                <w:rFonts w:ascii="Book Antiqua" w:hAnsi="Book Antiqua" w:cs="Arial"/>
                <w:b/>
                <w:bCs/>
                <w:sz w:val="23"/>
                <w:szCs w:val="23"/>
              </w:rPr>
              <w:t xml:space="preserve">Note: </w:t>
            </w:r>
            <w:r w:rsidRPr="00EE15B4">
              <w:rPr>
                <w:rFonts w:ascii="Book Antiqua" w:hAnsi="Book Antiqua"/>
                <w:b/>
                <w:bCs/>
                <w:sz w:val="23"/>
                <w:szCs w:val="23"/>
              </w:rPr>
              <w:t xml:space="preserve">^Wherever design shall not be in the scope of Contractor, the advance payment as per </w:t>
            </w:r>
            <w:r w:rsidRPr="00EE15B4">
              <w:rPr>
                <w:rFonts w:ascii="Book Antiqua" w:hAnsi="Book Antiqua" w:cs="Arial"/>
                <w:b/>
                <w:bCs/>
                <w:sz w:val="23"/>
                <w:szCs w:val="23"/>
              </w:rPr>
              <w:t>1.1 A</w:t>
            </w:r>
            <w:r>
              <w:rPr>
                <w:rFonts w:ascii="Book Antiqua" w:hAnsi="Book Antiqua" w:cs="Arial"/>
                <w:b/>
                <w:bCs/>
                <w:sz w:val="23"/>
                <w:szCs w:val="23"/>
              </w:rPr>
              <w:t>1</w:t>
            </w:r>
            <w:r w:rsidRPr="00EE15B4">
              <w:rPr>
                <w:rFonts w:ascii="Book Antiqua" w:hAnsi="Book Antiqua" w:cs="Arial"/>
                <w:b/>
                <w:bCs/>
                <w:sz w:val="23"/>
                <w:szCs w:val="23"/>
              </w:rPr>
              <w:t xml:space="preserve"> above</w:t>
            </w:r>
            <w:r w:rsidRPr="00EE15B4">
              <w:rPr>
                <w:rFonts w:ascii="Book Antiqua" w:hAnsi="Book Antiqua"/>
                <w:b/>
                <w:bCs/>
                <w:sz w:val="23"/>
                <w:szCs w:val="23"/>
              </w:rPr>
              <w:t xml:space="preserve"> shall be 10% </w:t>
            </w:r>
            <w:r>
              <w:rPr>
                <w:rFonts w:ascii="Book Antiqua" w:hAnsi="Book Antiqua"/>
                <w:b/>
                <w:bCs/>
                <w:sz w:val="23"/>
                <w:szCs w:val="23"/>
              </w:rPr>
              <w:t xml:space="preserve">and 1.1 A2 shall not be applicable. The </w:t>
            </w:r>
            <w:r w:rsidR="00FB042E">
              <w:rPr>
                <w:rFonts w:ascii="Book Antiqua" w:hAnsi="Book Antiqua"/>
                <w:b/>
                <w:bCs/>
                <w:sz w:val="23"/>
                <w:szCs w:val="23"/>
              </w:rPr>
              <w:t>10</w:t>
            </w:r>
            <w:r w:rsidRPr="00EE15B4">
              <w:rPr>
                <w:rFonts w:ascii="Book Antiqua" w:hAnsi="Book Antiqua"/>
                <w:b/>
                <w:bCs/>
                <w:sz w:val="23"/>
                <w:szCs w:val="23"/>
              </w:rPr>
              <w:t xml:space="preserve">% </w:t>
            </w:r>
            <w:r>
              <w:rPr>
                <w:rFonts w:ascii="Book Antiqua" w:hAnsi="Book Antiqua"/>
                <w:b/>
                <w:bCs/>
                <w:sz w:val="23"/>
                <w:szCs w:val="23"/>
              </w:rPr>
              <w:t xml:space="preserve">payment shall be </w:t>
            </w:r>
            <w:r w:rsidRPr="00EE15B4">
              <w:rPr>
                <w:rFonts w:ascii="Book Antiqua" w:hAnsi="Book Antiqua"/>
                <w:b/>
                <w:bCs/>
                <w:sz w:val="23"/>
                <w:szCs w:val="23"/>
              </w:rPr>
              <w:t xml:space="preserve">clubbed with progressive payment as per 1.1 (B) below. </w:t>
            </w:r>
          </w:p>
          <w:p w14:paraId="1F23CF6B" w14:textId="77777777" w:rsidR="000C32DD" w:rsidRPr="00FB042E" w:rsidRDefault="000C32DD" w:rsidP="00626305">
            <w:pPr>
              <w:ind w:left="720" w:hanging="720"/>
              <w:jc w:val="both"/>
              <w:rPr>
                <w:rFonts w:ascii="Book Antiqua" w:hAnsi="Book Antiqua" w:cs="Arial"/>
                <w:b/>
                <w:bCs/>
                <w:i/>
                <w:iCs/>
                <w:sz w:val="16"/>
                <w:szCs w:val="16"/>
              </w:rPr>
            </w:pPr>
            <w:r w:rsidRPr="00EE15B4">
              <w:rPr>
                <w:rFonts w:ascii="Book Antiqua" w:hAnsi="Book Antiqua" w:cs="Arial"/>
                <w:b/>
                <w:bCs/>
                <w:i/>
                <w:iCs/>
                <w:sz w:val="23"/>
                <w:szCs w:val="23"/>
              </w:rPr>
              <w:t xml:space="preserve">           </w:t>
            </w:r>
          </w:p>
          <w:p w14:paraId="3BD8F890" w14:textId="77777777" w:rsidR="000C32DD" w:rsidRPr="00EE15B4" w:rsidRDefault="000C32DD" w:rsidP="002F5014">
            <w:pPr>
              <w:ind w:left="693" w:hanging="9"/>
              <w:jc w:val="both"/>
              <w:rPr>
                <w:rFonts w:ascii="Book Antiqua" w:hAnsi="Book Antiqua" w:cs="Arial"/>
                <w:b/>
                <w:bCs/>
                <w:sz w:val="23"/>
                <w:szCs w:val="23"/>
              </w:rPr>
            </w:pPr>
            <w:r w:rsidRPr="00EE15B4">
              <w:rPr>
                <w:rFonts w:ascii="Book Antiqua" w:hAnsi="Book Antiqua" w:cs="Arial"/>
                <w:b/>
                <w:bCs/>
                <w:sz w:val="23"/>
                <w:szCs w:val="23"/>
              </w:rPr>
              <w:t>Interest rate applicable on advance payment to the Contractor shall be at the rate equal to one-year MCLR rate [</w:t>
            </w:r>
            <w:proofErr w:type="gramStart"/>
            <w:r w:rsidRPr="00EE15B4">
              <w:rPr>
                <w:rFonts w:ascii="Book Antiqua" w:hAnsi="Book Antiqua" w:cs="Arial"/>
                <w:b/>
                <w:bCs/>
                <w:sz w:val="23"/>
                <w:szCs w:val="23"/>
              </w:rPr>
              <w:t>One year</w:t>
            </w:r>
            <w:proofErr w:type="gramEnd"/>
            <w:r w:rsidRPr="00EE15B4">
              <w:rPr>
                <w:rFonts w:ascii="Book Antiqua" w:hAnsi="Book Antiqua" w:cs="Arial"/>
                <w:b/>
                <w:bCs/>
                <w:sz w:val="23"/>
                <w:szCs w:val="23"/>
              </w:rPr>
              <w:t xml:space="preserve"> Tenor rate p.a.] published by State Bank of India prevailing as on the date of drawal of advance. The said interest rate shall remain fixed and shall be applicable till the advance amount is fully repaid. The interest will be charged considering proportionate adjustment of advance against progressive payment as per 1.1(B) below. The interest shall be calculated on the daily progressive balances outstanding as on the date of recovery/adjustment. It is the Employer’s understanding that as per extant provisions, GST is not payable on interest paid on the amount of Advance. The Contractor is, however, advised to check the position from their own sources. If payable, the same shall be to the Contractor’s account and Employer shall not reimburse any GST on this account.</w:t>
            </w:r>
          </w:p>
          <w:p w14:paraId="0DC48B1A" w14:textId="77777777" w:rsidR="000C32DD" w:rsidRPr="00EE15B4" w:rsidRDefault="000C32DD" w:rsidP="002F5014">
            <w:pPr>
              <w:ind w:left="693" w:hanging="9"/>
              <w:jc w:val="both"/>
              <w:rPr>
                <w:rFonts w:ascii="Book Antiqua" w:hAnsi="Book Antiqua" w:cs="Arial"/>
                <w:b/>
                <w:bCs/>
                <w:sz w:val="23"/>
                <w:szCs w:val="23"/>
              </w:rPr>
            </w:pPr>
          </w:p>
          <w:p w14:paraId="48190F4E" w14:textId="77777777" w:rsidR="000C32DD" w:rsidRPr="00EE15B4" w:rsidRDefault="000C32DD" w:rsidP="00E96953">
            <w:pPr>
              <w:ind w:left="684"/>
              <w:jc w:val="both"/>
              <w:rPr>
                <w:rFonts w:ascii="Book Antiqua" w:hAnsi="Book Antiqua" w:cs="Arial"/>
                <w:sz w:val="23"/>
                <w:szCs w:val="23"/>
              </w:rPr>
            </w:pPr>
            <w:r w:rsidRPr="00EE15B4">
              <w:rPr>
                <w:rFonts w:ascii="Book Antiqua" w:hAnsi="Book Antiqua" w:cs="Arial"/>
                <w:b/>
                <w:bCs/>
                <w:sz w:val="23"/>
                <w:szCs w:val="23"/>
              </w:rPr>
              <w:lastRenderedPageBreak/>
              <w:t>Further, the Contractor shall submit the certificate of Tax Deduction at Source (TDS) on interest within 3 months from the end of the quarter in which adjustment of advance has been made for claiming refund from Employer. No claim for refund will be entertained after end of the aforesaid period of 3 months. Further, while submitting the TDS Certificate the details of Contract No, Project, Region, Quarter etc to which the TDS certificate pertains, shall also be submitted tallying the amount with the TDS Certificate.</w:t>
            </w:r>
          </w:p>
          <w:p w14:paraId="046CF948" w14:textId="77777777" w:rsidR="000C32DD" w:rsidRPr="005331F4" w:rsidRDefault="000C32DD" w:rsidP="00E96953">
            <w:pPr>
              <w:ind w:left="684"/>
              <w:jc w:val="both"/>
              <w:rPr>
                <w:rFonts w:ascii="Book Antiqua" w:hAnsi="Book Antiqua" w:cs="Arial"/>
                <w:sz w:val="28"/>
                <w:szCs w:val="28"/>
              </w:rPr>
            </w:pPr>
          </w:p>
          <w:p w14:paraId="05BB410B" w14:textId="5F26A88D" w:rsidR="00856A34" w:rsidRPr="00856A34" w:rsidRDefault="00856A34" w:rsidP="00856A34">
            <w:pPr>
              <w:ind w:left="532" w:hanging="532"/>
              <w:jc w:val="both"/>
              <w:rPr>
                <w:rFonts w:ascii="Book Antiqua" w:hAnsi="Book Antiqua"/>
                <w:strike/>
                <w:sz w:val="24"/>
                <w:szCs w:val="24"/>
              </w:rPr>
            </w:pPr>
            <w:r w:rsidRPr="00856A34">
              <w:rPr>
                <w:rFonts w:ascii="Book Antiqua" w:hAnsi="Book Antiqua" w:cs="Arial"/>
                <w:b/>
                <w:bCs/>
                <w:sz w:val="24"/>
                <w:szCs w:val="24"/>
              </w:rPr>
              <w:t>B</w:t>
            </w:r>
            <w:r w:rsidRPr="00476BC1">
              <w:rPr>
                <w:rFonts w:ascii="Book Antiqua" w:hAnsi="Book Antiqua" w:cs="Arial"/>
                <w:sz w:val="24"/>
                <w:szCs w:val="24"/>
              </w:rPr>
              <w:t xml:space="preserve">      </w:t>
            </w:r>
            <w:r w:rsidRPr="00856A34">
              <w:rPr>
                <w:rFonts w:ascii="Book Antiqua" w:hAnsi="Book Antiqua"/>
                <w:strike/>
                <w:sz w:val="24"/>
                <w:szCs w:val="24"/>
              </w:rPr>
              <w:t>It would be mandatory for contractor to fulfill the following conditions mentioned at as per terms &amp; conditions of Contract and agreed work schedule:</w:t>
            </w:r>
          </w:p>
          <w:p w14:paraId="7BBAF2DF" w14:textId="77777777" w:rsidR="00856A34" w:rsidRPr="00856A34" w:rsidRDefault="00856A34" w:rsidP="00856A34">
            <w:pPr>
              <w:ind w:left="1368" w:hanging="639"/>
              <w:jc w:val="both"/>
              <w:rPr>
                <w:rFonts w:ascii="Book Antiqua" w:hAnsi="Book Antiqua"/>
                <w:strike/>
                <w:sz w:val="24"/>
                <w:szCs w:val="24"/>
              </w:rPr>
            </w:pPr>
          </w:p>
          <w:p w14:paraId="4E0457D6" w14:textId="77777777" w:rsidR="00856A34" w:rsidRPr="00856A34" w:rsidRDefault="00856A34" w:rsidP="00856A34">
            <w:pPr>
              <w:ind w:left="1368" w:hanging="639"/>
              <w:jc w:val="both"/>
              <w:rPr>
                <w:rFonts w:ascii="Book Antiqua" w:hAnsi="Book Antiqua"/>
                <w:strike/>
                <w:sz w:val="24"/>
                <w:szCs w:val="24"/>
              </w:rPr>
            </w:pPr>
            <w:r w:rsidRPr="00856A34">
              <w:rPr>
                <w:rFonts w:ascii="Book Antiqua" w:hAnsi="Book Antiqua"/>
                <w:strike/>
                <w:sz w:val="24"/>
                <w:szCs w:val="24"/>
              </w:rPr>
              <w:t>a)</w:t>
            </w:r>
            <w:r w:rsidRPr="00856A34">
              <w:rPr>
                <w:rFonts w:ascii="Book Antiqua" w:hAnsi="Book Antiqua"/>
                <w:strike/>
                <w:sz w:val="24"/>
                <w:szCs w:val="24"/>
              </w:rPr>
              <w:tab/>
              <w:t xml:space="preserve">Approval of all designs, drawings &amp; guaranteed technical particulars as identified in Technical Specifications, Volume-II of the Bidding Documents. </w:t>
            </w:r>
          </w:p>
          <w:p w14:paraId="17AA8C47" w14:textId="77777777" w:rsidR="00856A34" w:rsidRPr="00856A34" w:rsidRDefault="00856A34" w:rsidP="00856A34">
            <w:pPr>
              <w:ind w:left="1368" w:hanging="639"/>
              <w:jc w:val="both"/>
              <w:rPr>
                <w:rFonts w:ascii="Book Antiqua" w:hAnsi="Book Antiqua"/>
                <w:strike/>
                <w:sz w:val="24"/>
                <w:szCs w:val="24"/>
              </w:rPr>
            </w:pPr>
            <w:r w:rsidRPr="00856A34">
              <w:rPr>
                <w:rFonts w:ascii="Book Antiqua" w:hAnsi="Book Antiqua"/>
                <w:strike/>
                <w:sz w:val="24"/>
                <w:szCs w:val="24"/>
              </w:rPr>
              <w:t>b)</w:t>
            </w:r>
            <w:r w:rsidRPr="00856A34">
              <w:rPr>
                <w:rFonts w:ascii="Book Antiqua" w:hAnsi="Book Antiqua"/>
                <w:strike/>
                <w:sz w:val="24"/>
                <w:szCs w:val="24"/>
              </w:rPr>
              <w:tab/>
              <w:t>Approval of all quality plans and sub-vendor list.</w:t>
            </w:r>
          </w:p>
          <w:p w14:paraId="04D449FA" w14:textId="77777777" w:rsidR="00856A34" w:rsidRPr="00856A34" w:rsidRDefault="00856A34" w:rsidP="00856A34">
            <w:pPr>
              <w:ind w:left="1368" w:hanging="639"/>
              <w:jc w:val="both"/>
              <w:rPr>
                <w:rFonts w:ascii="Book Antiqua" w:hAnsi="Book Antiqua"/>
                <w:strike/>
                <w:sz w:val="24"/>
                <w:szCs w:val="24"/>
              </w:rPr>
            </w:pPr>
            <w:r w:rsidRPr="00856A34">
              <w:rPr>
                <w:rFonts w:ascii="Book Antiqua" w:hAnsi="Book Antiqua"/>
                <w:strike/>
                <w:sz w:val="24"/>
                <w:szCs w:val="24"/>
              </w:rPr>
              <w:t>c)</w:t>
            </w:r>
            <w:r w:rsidRPr="00856A34">
              <w:rPr>
                <w:rFonts w:ascii="Book Antiqua" w:hAnsi="Book Antiqua"/>
                <w:strike/>
                <w:sz w:val="24"/>
                <w:szCs w:val="24"/>
              </w:rPr>
              <w:tab/>
              <w:t>Approval of type test reports in case type tests are not required to be repeated.</w:t>
            </w:r>
          </w:p>
          <w:p w14:paraId="06CF8533" w14:textId="77777777" w:rsidR="00856A34" w:rsidRDefault="00856A34" w:rsidP="00053608">
            <w:pPr>
              <w:ind w:left="693" w:hanging="693"/>
              <w:jc w:val="both"/>
              <w:rPr>
                <w:rFonts w:ascii="Book Antiqua" w:hAnsi="Book Antiqua" w:cs="Arial"/>
                <w:b/>
                <w:bCs/>
                <w:sz w:val="23"/>
                <w:szCs w:val="23"/>
              </w:rPr>
            </w:pPr>
          </w:p>
          <w:p w14:paraId="42841BCC" w14:textId="77777777" w:rsidR="00856A34" w:rsidRDefault="00856A34" w:rsidP="00053608">
            <w:pPr>
              <w:ind w:left="693" w:hanging="693"/>
              <w:jc w:val="both"/>
              <w:rPr>
                <w:rFonts w:ascii="Book Antiqua" w:hAnsi="Book Antiqua" w:cs="Arial"/>
                <w:b/>
                <w:bCs/>
                <w:sz w:val="23"/>
                <w:szCs w:val="23"/>
              </w:rPr>
            </w:pPr>
          </w:p>
          <w:p w14:paraId="54B1D4BB" w14:textId="77777777" w:rsidR="00856A34" w:rsidRDefault="00856A34" w:rsidP="00053608">
            <w:pPr>
              <w:ind w:left="693" w:hanging="693"/>
              <w:jc w:val="both"/>
              <w:rPr>
                <w:rFonts w:ascii="Book Antiqua" w:hAnsi="Book Antiqua" w:cs="Arial"/>
                <w:b/>
                <w:bCs/>
                <w:sz w:val="23"/>
                <w:szCs w:val="23"/>
              </w:rPr>
            </w:pPr>
          </w:p>
          <w:p w14:paraId="7F7D51E2" w14:textId="77777777" w:rsidR="00856A34" w:rsidRDefault="00856A34" w:rsidP="00053608">
            <w:pPr>
              <w:ind w:left="693" w:hanging="693"/>
              <w:jc w:val="both"/>
              <w:rPr>
                <w:rFonts w:ascii="Book Antiqua" w:hAnsi="Book Antiqua" w:cs="Arial"/>
                <w:b/>
                <w:bCs/>
                <w:sz w:val="23"/>
                <w:szCs w:val="23"/>
              </w:rPr>
            </w:pPr>
          </w:p>
          <w:p w14:paraId="4B241FC0" w14:textId="77777777" w:rsidR="00A41E33" w:rsidRDefault="00A41E33" w:rsidP="00053608">
            <w:pPr>
              <w:ind w:left="693" w:hanging="693"/>
              <w:jc w:val="both"/>
              <w:rPr>
                <w:rFonts w:ascii="Book Antiqua" w:hAnsi="Book Antiqua" w:cs="Arial"/>
                <w:b/>
                <w:bCs/>
                <w:sz w:val="23"/>
                <w:szCs w:val="23"/>
              </w:rPr>
            </w:pPr>
          </w:p>
          <w:p w14:paraId="3FBBFBED" w14:textId="60403E2A" w:rsidR="00A46084" w:rsidRPr="00B37C40" w:rsidRDefault="00A46084" w:rsidP="00A46084">
            <w:pPr>
              <w:ind w:left="693" w:hanging="693"/>
              <w:jc w:val="both"/>
              <w:rPr>
                <w:rFonts w:ascii="Book Antiqua" w:hAnsi="Book Antiqua" w:cs="Arial"/>
                <w:sz w:val="24"/>
                <w:szCs w:val="24"/>
              </w:rPr>
            </w:pPr>
            <w:r>
              <w:rPr>
                <w:rFonts w:ascii="Book Antiqua" w:hAnsi="Book Antiqua" w:cs="Arial"/>
                <w:b/>
                <w:bCs/>
                <w:sz w:val="23"/>
                <w:szCs w:val="23"/>
              </w:rPr>
              <w:t xml:space="preserve">C         </w:t>
            </w:r>
            <w:r w:rsidRPr="00B37C40">
              <w:rPr>
                <w:rFonts w:ascii="Book Antiqua" w:hAnsi="Book Antiqua" w:cs="Arial"/>
                <w:b/>
                <w:bCs/>
                <w:sz w:val="24"/>
                <w:szCs w:val="24"/>
              </w:rPr>
              <w:t>Progressive Payment</w:t>
            </w:r>
          </w:p>
          <w:p w14:paraId="29BC8838" w14:textId="77777777" w:rsidR="00A46084" w:rsidRPr="00B37C40" w:rsidRDefault="00A46084" w:rsidP="00A46084">
            <w:pPr>
              <w:ind w:left="693"/>
              <w:jc w:val="both"/>
              <w:rPr>
                <w:rFonts w:ascii="Book Antiqua" w:hAnsi="Book Antiqua"/>
                <w:sz w:val="24"/>
                <w:szCs w:val="24"/>
              </w:rPr>
            </w:pPr>
            <w:r w:rsidRPr="00B37C40">
              <w:rPr>
                <w:rFonts w:ascii="Book Antiqua" w:hAnsi="Book Antiqua"/>
                <w:sz w:val="24"/>
                <w:szCs w:val="24"/>
              </w:rPr>
              <w:t>Payment of the Ex-works price of Main Equipment/ materials (including Mandatory Spares) for each consignment shall be made progressively on certification of the Employer and on the basis of work performed using the following guidelines:</w:t>
            </w:r>
          </w:p>
          <w:p w14:paraId="73C21983" w14:textId="77777777" w:rsidR="00A41E33" w:rsidRDefault="00A41E33" w:rsidP="00053608">
            <w:pPr>
              <w:ind w:left="693" w:hanging="693"/>
              <w:jc w:val="both"/>
              <w:rPr>
                <w:rFonts w:ascii="Book Antiqua" w:hAnsi="Book Antiqua" w:cs="Arial"/>
                <w:b/>
                <w:bCs/>
                <w:sz w:val="23"/>
                <w:szCs w:val="23"/>
              </w:rPr>
            </w:pPr>
          </w:p>
          <w:p w14:paraId="25970BE5" w14:textId="77777777" w:rsidR="000C32DD" w:rsidRPr="00EE15B4" w:rsidRDefault="000C32DD" w:rsidP="00053608">
            <w:pPr>
              <w:ind w:left="693" w:hanging="693"/>
              <w:jc w:val="both"/>
              <w:rPr>
                <w:rFonts w:ascii="Book Antiqua" w:hAnsi="Book Antiqua" w:cs="Arial"/>
                <w:sz w:val="23"/>
                <w:szCs w:val="23"/>
              </w:rPr>
            </w:pPr>
          </w:p>
          <w:p w14:paraId="2EB00AF0" w14:textId="06617569" w:rsidR="000C32DD" w:rsidRDefault="0099680C" w:rsidP="00CC6FC6">
            <w:pPr>
              <w:ind w:left="693" w:hanging="693"/>
              <w:jc w:val="both"/>
              <w:rPr>
                <w:rFonts w:ascii="Book Antiqua" w:hAnsi="Book Antiqua" w:cs="Arial"/>
                <w:sz w:val="23"/>
                <w:szCs w:val="23"/>
              </w:rPr>
            </w:pPr>
            <w:r w:rsidRPr="0099680C">
              <w:rPr>
                <w:rFonts w:ascii="Book Antiqua" w:hAnsi="Book Antiqua" w:cs="Arial"/>
                <w:b/>
                <w:bCs/>
                <w:sz w:val="23"/>
                <w:szCs w:val="23"/>
              </w:rPr>
              <w:t>C</w:t>
            </w:r>
            <w:r w:rsidR="000C32DD" w:rsidRPr="0099680C">
              <w:rPr>
                <w:rFonts w:ascii="Book Antiqua" w:hAnsi="Book Antiqua" w:cs="Arial"/>
                <w:b/>
                <w:bCs/>
                <w:sz w:val="23"/>
                <w:szCs w:val="23"/>
              </w:rPr>
              <w:t>.1</w:t>
            </w:r>
            <w:r w:rsidR="000C32DD" w:rsidRPr="00EE15B4">
              <w:rPr>
                <w:rFonts w:ascii="Book Antiqua" w:hAnsi="Book Antiqua" w:cs="Arial"/>
                <w:sz w:val="23"/>
                <w:szCs w:val="23"/>
              </w:rPr>
              <w:tab/>
            </w:r>
            <w:r w:rsidR="00377D50" w:rsidRPr="00377D50">
              <w:rPr>
                <w:rFonts w:ascii="Book Antiqua" w:hAnsi="Book Antiqua" w:cs="Arial"/>
                <w:b/>
                <w:bCs/>
                <w:sz w:val="23"/>
                <w:szCs w:val="23"/>
              </w:rPr>
              <w:t>Fifty</w:t>
            </w:r>
            <w:r w:rsidR="00377D50">
              <w:rPr>
                <w:rFonts w:ascii="Book Antiqua" w:hAnsi="Book Antiqua" w:cs="Arial"/>
                <w:sz w:val="23"/>
                <w:szCs w:val="23"/>
              </w:rPr>
              <w:t xml:space="preserve"> </w:t>
            </w:r>
            <w:r w:rsidR="00377D50" w:rsidRPr="00165904">
              <w:rPr>
                <w:rFonts w:ascii="Book Antiqua" w:hAnsi="Book Antiqua"/>
                <w:b/>
                <w:bCs/>
                <w:sz w:val="24"/>
                <w:szCs w:val="22"/>
              </w:rPr>
              <w:t>Five percent (</w:t>
            </w:r>
            <w:r w:rsidR="00377D50">
              <w:rPr>
                <w:rFonts w:ascii="Book Antiqua" w:hAnsi="Book Antiqua"/>
                <w:b/>
                <w:bCs/>
                <w:sz w:val="24"/>
                <w:szCs w:val="22"/>
              </w:rPr>
              <w:t>5</w:t>
            </w:r>
            <w:r w:rsidR="00377D50" w:rsidRPr="00165904">
              <w:rPr>
                <w:rFonts w:ascii="Book Antiqua" w:hAnsi="Book Antiqua"/>
                <w:b/>
                <w:bCs/>
                <w:sz w:val="24"/>
                <w:szCs w:val="22"/>
              </w:rPr>
              <w:t>5</w:t>
            </w:r>
            <w:proofErr w:type="gramStart"/>
            <w:r w:rsidR="00377D50" w:rsidRPr="00165904">
              <w:rPr>
                <w:rFonts w:ascii="Book Antiqua" w:hAnsi="Book Antiqua"/>
                <w:b/>
                <w:bCs/>
                <w:sz w:val="24"/>
                <w:szCs w:val="22"/>
              </w:rPr>
              <w:t>%)*</w:t>
            </w:r>
            <w:proofErr w:type="gramEnd"/>
            <w:r w:rsidR="00377D50" w:rsidRPr="00165904">
              <w:rPr>
                <w:rFonts w:ascii="Book Antiqua" w:hAnsi="Book Antiqua"/>
                <w:b/>
                <w:bCs/>
                <w:sz w:val="24"/>
                <w:szCs w:val="22"/>
              </w:rPr>
              <w:t>*</w:t>
            </w:r>
            <w:r w:rsidR="00377D50" w:rsidRPr="00165904">
              <w:rPr>
                <w:rFonts w:ascii="Book Antiqua" w:hAnsi="Book Antiqua"/>
                <w:sz w:val="24"/>
                <w:szCs w:val="22"/>
              </w:rPr>
              <w:t xml:space="preserve"> of the Ex-Works price component of Main Equipment/Materials (including Mandatory Spares)</w:t>
            </w:r>
            <w:r w:rsidR="00377D50" w:rsidRPr="00165904">
              <w:rPr>
                <w:rFonts w:ascii="Book Antiqua" w:hAnsi="Book Antiqua"/>
                <w:i/>
                <w:iCs/>
                <w:sz w:val="24"/>
                <w:szCs w:val="22"/>
              </w:rPr>
              <w:t xml:space="preserve"> </w:t>
            </w:r>
            <w:r w:rsidR="00377D50" w:rsidRPr="00165904">
              <w:rPr>
                <w:rFonts w:ascii="Book Antiqua" w:hAnsi="Book Antiqua"/>
                <w:sz w:val="24"/>
                <w:szCs w:val="22"/>
              </w:rPr>
              <w:t>shall be paid progressively on submission of documents indicated hereinunder</w:t>
            </w:r>
            <w:r w:rsidR="000C32DD" w:rsidRPr="00EE15B4">
              <w:rPr>
                <w:rFonts w:ascii="Book Antiqua" w:hAnsi="Book Antiqua" w:cs="Arial"/>
                <w:sz w:val="23"/>
                <w:szCs w:val="23"/>
              </w:rPr>
              <w:t>:</w:t>
            </w:r>
          </w:p>
          <w:p w14:paraId="63E1EDC5" w14:textId="77777777" w:rsidR="000D3663" w:rsidRDefault="000D3663" w:rsidP="00CC6FC6">
            <w:pPr>
              <w:ind w:left="693" w:hanging="693"/>
              <w:jc w:val="both"/>
              <w:rPr>
                <w:rFonts w:ascii="Book Antiqua" w:hAnsi="Book Antiqua" w:cs="Arial"/>
                <w:sz w:val="23"/>
                <w:szCs w:val="23"/>
              </w:rPr>
            </w:pPr>
          </w:p>
          <w:p w14:paraId="0AA62CBD" w14:textId="77777777" w:rsidR="00855AD7" w:rsidRDefault="000D3663" w:rsidP="00CC6FC6">
            <w:pPr>
              <w:ind w:left="693" w:hanging="693"/>
              <w:jc w:val="both"/>
              <w:rPr>
                <w:rFonts w:ascii="Book Antiqua" w:hAnsi="Book Antiqua"/>
                <w:sz w:val="24"/>
                <w:szCs w:val="22"/>
              </w:rPr>
            </w:pPr>
            <w:r w:rsidRPr="00EF294A">
              <w:rPr>
                <w:rFonts w:ascii="Book Antiqua" w:hAnsi="Book Antiqua"/>
                <w:sz w:val="24"/>
                <w:szCs w:val="22"/>
              </w:rPr>
              <w:t xml:space="preserve">           </w:t>
            </w:r>
          </w:p>
          <w:p w14:paraId="70A9352D" w14:textId="77777777" w:rsidR="00855AD7" w:rsidRDefault="00855AD7" w:rsidP="00CC6FC6">
            <w:pPr>
              <w:ind w:left="693" w:hanging="693"/>
              <w:jc w:val="both"/>
              <w:rPr>
                <w:rFonts w:ascii="Book Antiqua" w:hAnsi="Book Antiqua"/>
                <w:sz w:val="24"/>
                <w:szCs w:val="22"/>
              </w:rPr>
            </w:pPr>
          </w:p>
          <w:p w14:paraId="44F8F115" w14:textId="240F0E6D" w:rsidR="000D3663" w:rsidRPr="00EF294A" w:rsidRDefault="000D3663" w:rsidP="00CC6FC6">
            <w:pPr>
              <w:ind w:left="693" w:hanging="693"/>
              <w:jc w:val="both"/>
              <w:rPr>
                <w:rFonts w:ascii="Book Antiqua" w:hAnsi="Book Antiqua" w:cs="Arial"/>
                <w:sz w:val="24"/>
                <w:szCs w:val="24"/>
              </w:rPr>
            </w:pPr>
            <w:r w:rsidRPr="00EF294A">
              <w:rPr>
                <w:rFonts w:ascii="Book Antiqua" w:hAnsi="Book Antiqua"/>
                <w:sz w:val="24"/>
                <w:szCs w:val="22"/>
              </w:rPr>
              <w:t xml:space="preserve"> (a) Evidence of </w:t>
            </w:r>
            <w:proofErr w:type="spellStart"/>
            <w:r w:rsidRPr="00EF294A">
              <w:rPr>
                <w:rFonts w:ascii="Book Antiqua" w:hAnsi="Book Antiqua"/>
                <w:sz w:val="24"/>
                <w:szCs w:val="22"/>
              </w:rPr>
              <w:t>despatch</w:t>
            </w:r>
            <w:proofErr w:type="spellEnd"/>
            <w:r w:rsidRPr="00EF294A">
              <w:rPr>
                <w:rFonts w:ascii="Book Antiqua" w:hAnsi="Book Antiqua"/>
                <w:sz w:val="24"/>
                <w:szCs w:val="22"/>
              </w:rPr>
              <w:t xml:space="preserve"> (R/R or L/R)</w:t>
            </w:r>
          </w:p>
          <w:p w14:paraId="32A05C40" w14:textId="77777777" w:rsidR="000C32DD" w:rsidRPr="00EE15B4" w:rsidRDefault="000C32DD" w:rsidP="004D0F84">
            <w:pPr>
              <w:ind w:left="693" w:hanging="693"/>
              <w:jc w:val="both"/>
              <w:rPr>
                <w:rFonts w:ascii="Book Antiqua" w:hAnsi="Book Antiqua" w:cs="Arial"/>
                <w:sz w:val="23"/>
                <w:szCs w:val="23"/>
              </w:rPr>
            </w:pPr>
            <w:r w:rsidRPr="00EE15B4">
              <w:rPr>
                <w:rFonts w:ascii="Book Antiqua" w:hAnsi="Book Antiqua" w:cs="Arial"/>
                <w:sz w:val="23"/>
                <w:szCs w:val="23"/>
              </w:rPr>
              <w:t xml:space="preserve">            -------------------------------------------------------------------------------------------------------------------------------------------------------------------------------------------------------------------------------</w:t>
            </w:r>
          </w:p>
          <w:p w14:paraId="0C56499D" w14:textId="4CB518BF" w:rsidR="000C32DD" w:rsidRPr="00EE15B4" w:rsidRDefault="000C32DD" w:rsidP="009D01D7">
            <w:pPr>
              <w:ind w:left="693" w:hanging="693"/>
              <w:jc w:val="both"/>
              <w:rPr>
                <w:rFonts w:ascii="Book Antiqua" w:hAnsi="Book Antiqua"/>
                <w:b/>
                <w:bCs/>
                <w:sz w:val="23"/>
                <w:szCs w:val="23"/>
              </w:rPr>
            </w:pPr>
            <w:r w:rsidRPr="00EE15B4">
              <w:rPr>
                <w:rFonts w:ascii="Book Antiqua" w:hAnsi="Book Antiqua" w:cs="Arial"/>
                <w:b/>
                <w:bCs/>
                <w:sz w:val="23"/>
                <w:szCs w:val="23"/>
              </w:rPr>
              <w:t xml:space="preserve">           ** </w:t>
            </w:r>
            <w:r w:rsidRPr="00EE15B4">
              <w:rPr>
                <w:rFonts w:ascii="Book Antiqua" w:hAnsi="Book Antiqua"/>
                <w:b/>
                <w:bCs/>
                <w:sz w:val="23"/>
                <w:szCs w:val="23"/>
              </w:rPr>
              <w:t>In case, the Contractor opts not to take interest bearing initial advance {</w:t>
            </w:r>
            <w:r w:rsidRPr="00EE15B4">
              <w:rPr>
                <w:rFonts w:ascii="Book Antiqua" w:hAnsi="Book Antiqua" w:cs="Arial"/>
                <w:b/>
                <w:bCs/>
                <w:sz w:val="23"/>
                <w:szCs w:val="23"/>
              </w:rPr>
              <w:t>or has opted to take interest bearing initial advance but the advance payment has become inadmissible for the reason specified in 1.1 A above}</w:t>
            </w:r>
            <w:r w:rsidRPr="00EE15B4">
              <w:rPr>
                <w:rFonts w:ascii="Book Antiqua" w:hAnsi="Book Antiqua"/>
                <w:b/>
                <w:bCs/>
                <w:sz w:val="23"/>
                <w:szCs w:val="23"/>
              </w:rPr>
              <w:t xml:space="preserve"> and interest-bearing engineering advance then this payment shall be </w:t>
            </w:r>
            <w:r w:rsidR="00CE22DE">
              <w:rPr>
                <w:rFonts w:ascii="Book Antiqua" w:hAnsi="Book Antiqua"/>
                <w:b/>
                <w:bCs/>
                <w:sz w:val="23"/>
                <w:szCs w:val="23"/>
              </w:rPr>
              <w:t>75</w:t>
            </w:r>
            <w:r w:rsidRPr="00EE15B4">
              <w:rPr>
                <w:rFonts w:ascii="Book Antiqua" w:hAnsi="Book Antiqua"/>
                <w:b/>
                <w:bCs/>
                <w:sz w:val="23"/>
                <w:szCs w:val="23"/>
              </w:rPr>
              <w:t>% instead of 55%. Further, in case, the Contractor opts not to take interest bearing initial advance, but takes interest bearing engineering advance, then this payment shall be 65% instead of 55% and in case, the Contractor opts to take interest bearing initial advance, but does not take interest bearing engineering advance, then this payment shall be 6</w:t>
            </w:r>
            <w:r w:rsidR="00CE22DE">
              <w:rPr>
                <w:rFonts w:ascii="Book Antiqua" w:hAnsi="Book Antiqua"/>
                <w:b/>
                <w:bCs/>
                <w:sz w:val="23"/>
                <w:szCs w:val="23"/>
              </w:rPr>
              <w:t>5</w:t>
            </w:r>
            <w:r w:rsidRPr="00EE15B4">
              <w:rPr>
                <w:rFonts w:ascii="Book Antiqua" w:hAnsi="Book Antiqua"/>
                <w:b/>
                <w:bCs/>
                <w:sz w:val="23"/>
                <w:szCs w:val="23"/>
              </w:rPr>
              <w:t>%, instead of 55%.</w:t>
            </w:r>
          </w:p>
          <w:p w14:paraId="0E1F214A" w14:textId="668A5F78" w:rsidR="000C32DD" w:rsidRPr="00EE15B4" w:rsidRDefault="000C32DD" w:rsidP="008451A6">
            <w:pPr>
              <w:ind w:left="693" w:hanging="693"/>
              <w:jc w:val="both"/>
              <w:rPr>
                <w:rFonts w:ascii="Book Antiqua" w:hAnsi="Book Antiqua" w:cs="Arial"/>
                <w:b/>
                <w:bCs/>
                <w:i/>
                <w:iCs/>
                <w:sz w:val="23"/>
                <w:szCs w:val="23"/>
              </w:rPr>
            </w:pPr>
            <w:r w:rsidRPr="00EE15B4">
              <w:rPr>
                <w:rFonts w:ascii="Book Antiqua" w:hAnsi="Book Antiqua" w:cstheme="minorHAnsi"/>
                <w:b/>
                <w:bCs/>
                <w:sz w:val="23"/>
                <w:szCs w:val="23"/>
              </w:rPr>
              <w:tab/>
            </w:r>
          </w:p>
          <w:p w14:paraId="5B4CD691" w14:textId="4B6AE2E6" w:rsidR="000C32DD" w:rsidRDefault="00020CFE" w:rsidP="004979A9">
            <w:pPr>
              <w:ind w:left="720" w:hanging="720"/>
              <w:jc w:val="both"/>
              <w:rPr>
                <w:rFonts w:ascii="Book Antiqua" w:hAnsi="Book Antiqua" w:cs="Arial"/>
                <w:sz w:val="23"/>
                <w:szCs w:val="23"/>
              </w:rPr>
            </w:pPr>
            <w:r>
              <w:rPr>
                <w:rFonts w:ascii="Book Antiqua" w:hAnsi="Book Antiqua" w:cs="Arial"/>
                <w:b/>
                <w:bCs/>
                <w:sz w:val="23"/>
                <w:szCs w:val="23"/>
              </w:rPr>
              <w:t>C</w:t>
            </w:r>
            <w:r w:rsidR="000C32DD" w:rsidRPr="00EE15B4">
              <w:rPr>
                <w:rFonts w:ascii="Book Antiqua" w:hAnsi="Book Antiqua" w:cs="Arial"/>
                <w:b/>
                <w:bCs/>
                <w:sz w:val="23"/>
                <w:szCs w:val="23"/>
              </w:rPr>
              <w:t>.</w:t>
            </w:r>
            <w:r>
              <w:rPr>
                <w:rFonts w:ascii="Book Antiqua" w:hAnsi="Book Antiqua" w:cs="Arial"/>
                <w:b/>
                <w:bCs/>
                <w:sz w:val="23"/>
                <w:szCs w:val="23"/>
              </w:rPr>
              <w:t>2</w:t>
            </w:r>
            <w:r w:rsidR="000C32DD" w:rsidRPr="00EE15B4">
              <w:rPr>
                <w:rFonts w:ascii="Book Antiqua" w:hAnsi="Book Antiqua" w:cs="Arial"/>
                <w:b/>
                <w:bCs/>
                <w:sz w:val="23"/>
                <w:szCs w:val="23"/>
              </w:rPr>
              <w:tab/>
            </w:r>
            <w:r w:rsidR="00160167" w:rsidRPr="00C54F73">
              <w:rPr>
                <w:rFonts w:ascii="Book Antiqua" w:hAnsi="Book Antiqua"/>
                <w:b/>
                <w:bCs/>
                <w:sz w:val="24"/>
                <w:szCs w:val="22"/>
              </w:rPr>
              <w:t>Fifteen percent (15%)</w:t>
            </w:r>
            <w:r w:rsidR="00160167" w:rsidRPr="00C54F73">
              <w:rPr>
                <w:rFonts w:ascii="Book Antiqua" w:hAnsi="Book Antiqua"/>
                <w:sz w:val="24"/>
                <w:szCs w:val="22"/>
              </w:rPr>
              <w:t xml:space="preserve"> of the Ex-works price of Main Equipment/ materials (including Mandatory Spares) shall be paid on receipt and storage at site and on physical verification and furnishing of necessary certificate by Employer’s representative</w:t>
            </w:r>
            <w:r w:rsidR="000C32DD" w:rsidRPr="00EE15B4">
              <w:rPr>
                <w:rFonts w:ascii="Book Antiqua" w:hAnsi="Book Antiqua" w:cs="Arial"/>
                <w:sz w:val="23"/>
                <w:szCs w:val="23"/>
              </w:rPr>
              <w:t>.</w:t>
            </w:r>
          </w:p>
          <w:p w14:paraId="2DD06BD8" w14:textId="3FCD1746" w:rsidR="000C32DD" w:rsidRDefault="000C32DD" w:rsidP="004979A9">
            <w:pPr>
              <w:ind w:left="720" w:hanging="720"/>
              <w:jc w:val="both"/>
              <w:rPr>
                <w:rFonts w:ascii="Book Antiqua" w:hAnsi="Book Antiqua" w:cs="Arial"/>
                <w:sz w:val="23"/>
                <w:szCs w:val="23"/>
              </w:rPr>
            </w:pPr>
          </w:p>
          <w:p w14:paraId="3A02A5FB" w14:textId="77777777" w:rsidR="00855AD7" w:rsidRDefault="00855AD7" w:rsidP="004979A9">
            <w:pPr>
              <w:ind w:left="720" w:hanging="720"/>
              <w:jc w:val="both"/>
              <w:rPr>
                <w:rFonts w:ascii="Book Antiqua" w:hAnsi="Book Antiqua" w:cs="Arial"/>
                <w:sz w:val="23"/>
                <w:szCs w:val="23"/>
              </w:rPr>
            </w:pPr>
          </w:p>
          <w:p w14:paraId="37B5C90A" w14:textId="77777777" w:rsidR="00AE79E8" w:rsidRDefault="00AE79E8" w:rsidP="00D508BC">
            <w:pPr>
              <w:ind w:left="693" w:hanging="693"/>
              <w:rPr>
                <w:rFonts w:ascii="Book Antiqua" w:hAnsi="Book Antiqua" w:cs="Arial"/>
                <w:b/>
                <w:bCs/>
                <w:sz w:val="23"/>
                <w:szCs w:val="23"/>
              </w:rPr>
            </w:pPr>
          </w:p>
          <w:p w14:paraId="2FC5F7EA" w14:textId="17191134" w:rsidR="000C32DD" w:rsidRPr="00EE15B4" w:rsidRDefault="00213300" w:rsidP="00D508BC">
            <w:pPr>
              <w:ind w:left="693" w:hanging="693"/>
              <w:rPr>
                <w:rFonts w:ascii="Book Antiqua" w:hAnsi="Book Antiqua" w:cs="Arial"/>
                <w:b/>
                <w:bCs/>
                <w:sz w:val="23"/>
                <w:szCs w:val="23"/>
              </w:rPr>
            </w:pPr>
            <w:r>
              <w:rPr>
                <w:rFonts w:ascii="Book Antiqua" w:hAnsi="Book Antiqua" w:cs="Arial"/>
                <w:b/>
                <w:bCs/>
                <w:sz w:val="23"/>
                <w:szCs w:val="23"/>
              </w:rPr>
              <w:lastRenderedPageBreak/>
              <w:t>D</w:t>
            </w:r>
            <w:r w:rsidR="000C32DD" w:rsidRPr="00EE15B4">
              <w:rPr>
                <w:rFonts w:ascii="Book Antiqua" w:hAnsi="Book Antiqua" w:cs="Arial"/>
                <w:b/>
                <w:bCs/>
                <w:sz w:val="23"/>
                <w:szCs w:val="23"/>
              </w:rPr>
              <w:tab/>
              <w:t xml:space="preserve">Final Payment </w:t>
            </w:r>
          </w:p>
          <w:p w14:paraId="401DD643" w14:textId="770A5CC4" w:rsidR="000C32DD" w:rsidRDefault="000C32DD" w:rsidP="00FF1884">
            <w:pPr>
              <w:tabs>
                <w:tab w:val="left" w:pos="289"/>
              </w:tabs>
              <w:ind w:left="720" w:hanging="27"/>
              <w:jc w:val="both"/>
              <w:rPr>
                <w:rFonts w:ascii="Book Antiqua" w:hAnsi="Book Antiqua"/>
                <w:sz w:val="23"/>
                <w:szCs w:val="23"/>
              </w:rPr>
            </w:pPr>
            <w:r>
              <w:rPr>
                <w:rFonts w:ascii="Book Antiqua" w:hAnsi="Book Antiqua"/>
                <w:sz w:val="23"/>
                <w:szCs w:val="23"/>
              </w:rPr>
              <w:t>……</w:t>
            </w:r>
          </w:p>
          <w:p w14:paraId="5A3C510D" w14:textId="21956AA9" w:rsidR="000C32DD" w:rsidRPr="00EE15B4" w:rsidRDefault="000C32DD" w:rsidP="000C32DD">
            <w:pPr>
              <w:tabs>
                <w:tab w:val="left" w:pos="289"/>
              </w:tabs>
              <w:ind w:left="720" w:hanging="27"/>
              <w:jc w:val="both"/>
              <w:rPr>
                <w:rFonts w:ascii="Book Antiqua" w:hAnsi="Book Antiqua"/>
                <w:sz w:val="23"/>
                <w:szCs w:val="23"/>
              </w:rPr>
            </w:pPr>
            <w:r>
              <w:rPr>
                <w:rFonts w:ascii="Book Antiqua" w:hAnsi="Book Antiqua"/>
                <w:sz w:val="23"/>
                <w:szCs w:val="23"/>
              </w:rPr>
              <w:t>……</w:t>
            </w:r>
          </w:p>
        </w:tc>
      </w:tr>
    </w:tbl>
    <w:p w14:paraId="0C5B5405" w14:textId="77777777" w:rsidR="00C84043" w:rsidRPr="00F26246" w:rsidRDefault="00C84043" w:rsidP="00294127">
      <w:pPr>
        <w:rPr>
          <w:rFonts w:ascii="Book Antiqua" w:hAnsi="Book Antiqua"/>
          <w:sz w:val="28"/>
          <w:szCs w:val="24"/>
        </w:rPr>
      </w:pPr>
    </w:p>
    <w:sectPr w:rsidR="00C84043" w:rsidRPr="00F26246" w:rsidSect="000B3C9C">
      <w:headerReference w:type="even" r:id="rId7"/>
      <w:headerReference w:type="default" r:id="rId8"/>
      <w:footerReference w:type="even" r:id="rId9"/>
      <w:footerReference w:type="default" r:id="rId10"/>
      <w:headerReference w:type="first" r:id="rId11"/>
      <w:footerReference w:type="first" r:id="rId12"/>
      <w:pgSz w:w="16838" w:h="11906" w:orient="landscape"/>
      <w:pgMar w:top="540" w:right="630" w:bottom="1440" w:left="54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1F4C1" w14:textId="77777777" w:rsidR="001173B5" w:rsidRDefault="001173B5" w:rsidP="00C84043">
      <w:pPr>
        <w:spacing w:after="0" w:line="240" w:lineRule="auto"/>
      </w:pPr>
      <w:r>
        <w:separator/>
      </w:r>
    </w:p>
  </w:endnote>
  <w:endnote w:type="continuationSeparator" w:id="0">
    <w:p w14:paraId="50951A82" w14:textId="77777777" w:rsidR="001173B5" w:rsidRDefault="001173B5" w:rsidP="00C8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72">
    <w:panose1 w:val="020B0503030000000003"/>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7BE37" w14:textId="77777777" w:rsidR="00F854C5" w:rsidRDefault="00F85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815788"/>
      <w:docPartObj>
        <w:docPartGallery w:val="Page Numbers (Bottom of Page)"/>
        <w:docPartUnique/>
      </w:docPartObj>
    </w:sdtPr>
    <w:sdtEndPr/>
    <w:sdtContent>
      <w:sdt>
        <w:sdtPr>
          <w:id w:val="1728636285"/>
          <w:docPartObj>
            <w:docPartGallery w:val="Page Numbers (Top of Page)"/>
            <w:docPartUnique/>
          </w:docPartObj>
        </w:sdtPr>
        <w:sdtEndPr/>
        <w:sdtContent>
          <w:p w14:paraId="1118AF5A" w14:textId="77777777" w:rsidR="00565AA3" w:rsidRDefault="00565A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A1AC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1AC6">
              <w:rPr>
                <w:b/>
                <w:bCs/>
                <w:noProof/>
              </w:rPr>
              <w:t>8</w:t>
            </w:r>
            <w:r>
              <w:rPr>
                <w:b/>
                <w:bCs/>
                <w:sz w:val="24"/>
                <w:szCs w:val="24"/>
              </w:rPr>
              <w:fldChar w:fldCharType="end"/>
            </w:r>
          </w:p>
        </w:sdtContent>
      </w:sdt>
    </w:sdtContent>
  </w:sdt>
  <w:p w14:paraId="7B0BC45E" w14:textId="77777777" w:rsidR="00565AA3" w:rsidRDefault="00565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8F10" w14:textId="77777777" w:rsidR="00F854C5" w:rsidRDefault="00F85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2ECD5" w14:textId="77777777" w:rsidR="001173B5" w:rsidRDefault="001173B5" w:rsidP="00C84043">
      <w:pPr>
        <w:spacing w:after="0" w:line="240" w:lineRule="auto"/>
      </w:pPr>
      <w:r>
        <w:separator/>
      </w:r>
    </w:p>
  </w:footnote>
  <w:footnote w:type="continuationSeparator" w:id="0">
    <w:p w14:paraId="6BDFEFB9" w14:textId="77777777" w:rsidR="001173B5" w:rsidRDefault="001173B5" w:rsidP="00C84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C8286" w14:textId="77777777" w:rsidR="00F854C5" w:rsidRDefault="00F85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2D326" w14:textId="2EBB5189" w:rsidR="00565AA3" w:rsidRDefault="00A91220" w:rsidP="00A91220">
    <w:pPr>
      <w:pStyle w:val="Header"/>
      <w:pBdr>
        <w:bottom w:val="single" w:sz="6" w:space="1" w:color="auto"/>
      </w:pBdr>
      <w:rPr>
        <w:rFonts w:ascii="Book Antiqua" w:hAnsi="Book Antiqua"/>
      </w:rPr>
    </w:pPr>
    <w:r>
      <w:rPr>
        <w:rFonts w:ascii="Book Antiqua" w:hAnsi="Book Antiqua" w:cs="72"/>
        <w:bCs/>
        <w:lang w:val="en-GB"/>
      </w:rPr>
      <w:t xml:space="preserve">Amendment No.-II dt. </w:t>
    </w:r>
    <w:r w:rsidR="00F854C5">
      <w:rPr>
        <w:rFonts w:ascii="Book Antiqua" w:hAnsi="Book Antiqua" w:cs="72"/>
        <w:bCs/>
        <w:lang w:val="en-GB"/>
      </w:rPr>
      <w:t>0</w:t>
    </w:r>
    <w:r w:rsidR="001E3994">
      <w:rPr>
        <w:rFonts w:ascii="Book Antiqua" w:hAnsi="Book Antiqua" w:cs="72"/>
        <w:bCs/>
        <w:lang w:val="en-GB"/>
      </w:rPr>
      <w:t>2</w:t>
    </w:r>
    <w:bookmarkStart w:id="0" w:name="_GoBack"/>
    <w:bookmarkEnd w:id="0"/>
    <w:r>
      <w:rPr>
        <w:rFonts w:ascii="Book Antiqua" w:hAnsi="Book Antiqua" w:cs="72"/>
        <w:bCs/>
        <w:lang w:val="en-GB"/>
      </w:rPr>
      <w:t>.0</w:t>
    </w:r>
    <w:r w:rsidR="00F854C5">
      <w:rPr>
        <w:rFonts w:ascii="Book Antiqua" w:hAnsi="Book Antiqua" w:cs="72"/>
        <w:bCs/>
        <w:lang w:val="en-GB"/>
      </w:rPr>
      <w:t>2</w:t>
    </w:r>
    <w:r>
      <w:rPr>
        <w:rFonts w:ascii="Book Antiqua" w:hAnsi="Book Antiqua" w:cs="72"/>
        <w:bCs/>
        <w:lang w:val="en-GB"/>
      </w:rPr>
      <w:t>.2022 t</w:t>
    </w:r>
    <w:r w:rsidRPr="007E49D1">
      <w:rPr>
        <w:rFonts w:ascii="Book Antiqua" w:hAnsi="Book Antiqua" w:cs="72"/>
        <w:bCs/>
        <w:lang w:val="en-GB"/>
      </w:rPr>
      <w:t xml:space="preserve">o the Bidding Documents for </w:t>
    </w:r>
    <w:bookmarkStart w:id="1" w:name="_Hlk92452609"/>
    <w:r w:rsidRPr="00546792">
      <w:rPr>
        <w:rFonts w:ascii="Book Antiqua" w:hAnsi="Book Antiqua"/>
      </w:rPr>
      <w:t>Package- TR-27A for procurement of Transformers under</w:t>
    </w:r>
    <w:r>
      <w:rPr>
        <w:rFonts w:ascii="Book Antiqua" w:hAnsi="Book Antiqua"/>
      </w:rPr>
      <w:t xml:space="preserve"> </w:t>
    </w:r>
    <w:r w:rsidRPr="00546792">
      <w:rPr>
        <w:rFonts w:ascii="Book Antiqua" w:hAnsi="Book Antiqua"/>
      </w:rPr>
      <w:t>SIS reserve fund, NERPC requirement &amp; Add-Cap.</w:t>
    </w:r>
    <w:bookmarkEnd w:id="1"/>
    <w:r>
      <w:rPr>
        <w:rFonts w:ascii="Book Antiqua" w:hAnsi="Book Antiqua"/>
      </w:rPr>
      <w:t xml:space="preserve">; Spec. No.: </w:t>
    </w:r>
    <w:r w:rsidRPr="00546792">
      <w:rPr>
        <w:rFonts w:ascii="Book Antiqua" w:hAnsi="Book Antiqua"/>
      </w:rPr>
      <w:t>5002002023/TRANSFORMER/DOM/A04-CC CS -5</w:t>
    </w:r>
  </w:p>
  <w:p w14:paraId="3B87FE7F" w14:textId="77777777" w:rsidR="00A91220" w:rsidRPr="00A91220" w:rsidRDefault="00A91220" w:rsidP="00A912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1FB0" w14:textId="77777777" w:rsidR="00F854C5" w:rsidRDefault="00F85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E0FAD"/>
    <w:multiLevelType w:val="hybridMultilevel"/>
    <w:tmpl w:val="2EFCCEA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C906A9"/>
    <w:multiLevelType w:val="hybridMultilevel"/>
    <w:tmpl w:val="2EFCCEA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321178"/>
    <w:multiLevelType w:val="multilevel"/>
    <w:tmpl w:val="99364E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3251F7"/>
    <w:multiLevelType w:val="hybridMultilevel"/>
    <w:tmpl w:val="2EFCCEA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70F0019"/>
    <w:multiLevelType w:val="hybridMultilevel"/>
    <w:tmpl w:val="8836034C"/>
    <w:lvl w:ilvl="0" w:tplc="B276CD7C">
      <w:start w:val="2"/>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663748"/>
    <w:multiLevelType w:val="hybridMultilevel"/>
    <w:tmpl w:val="2EFCCEA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EB07CAF"/>
    <w:multiLevelType w:val="hybridMultilevel"/>
    <w:tmpl w:val="D0725062"/>
    <w:lvl w:ilvl="0" w:tplc="23CEEAD6">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746D3CA5"/>
    <w:multiLevelType w:val="hybridMultilevel"/>
    <w:tmpl w:val="2EFCCEA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6043DB4"/>
    <w:multiLevelType w:val="hybridMultilevel"/>
    <w:tmpl w:val="2EFCCEA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043"/>
    <w:rsid w:val="00005CC1"/>
    <w:rsid w:val="0001118B"/>
    <w:rsid w:val="00011282"/>
    <w:rsid w:val="00011448"/>
    <w:rsid w:val="000131E8"/>
    <w:rsid w:val="00020CFE"/>
    <w:rsid w:val="00021704"/>
    <w:rsid w:val="00022E1D"/>
    <w:rsid w:val="000277B7"/>
    <w:rsid w:val="000325EF"/>
    <w:rsid w:val="000354C7"/>
    <w:rsid w:val="00043B4E"/>
    <w:rsid w:val="00053608"/>
    <w:rsid w:val="00057923"/>
    <w:rsid w:val="000708F9"/>
    <w:rsid w:val="0007308C"/>
    <w:rsid w:val="000735C7"/>
    <w:rsid w:val="00080E4B"/>
    <w:rsid w:val="00081E6D"/>
    <w:rsid w:val="00091DF8"/>
    <w:rsid w:val="00092AAD"/>
    <w:rsid w:val="00096BC8"/>
    <w:rsid w:val="000B3C9C"/>
    <w:rsid w:val="000B5441"/>
    <w:rsid w:val="000B6613"/>
    <w:rsid w:val="000B7BBF"/>
    <w:rsid w:val="000C20F4"/>
    <w:rsid w:val="000C32DD"/>
    <w:rsid w:val="000D3663"/>
    <w:rsid w:val="000E3972"/>
    <w:rsid w:val="000E572C"/>
    <w:rsid w:val="000E7E93"/>
    <w:rsid w:val="000F7BE1"/>
    <w:rsid w:val="001173B5"/>
    <w:rsid w:val="001173C7"/>
    <w:rsid w:val="0012321F"/>
    <w:rsid w:val="00130124"/>
    <w:rsid w:val="00131CE1"/>
    <w:rsid w:val="00140D8D"/>
    <w:rsid w:val="00143AFE"/>
    <w:rsid w:val="001527CB"/>
    <w:rsid w:val="00160167"/>
    <w:rsid w:val="00160EEA"/>
    <w:rsid w:val="00165904"/>
    <w:rsid w:val="001909F0"/>
    <w:rsid w:val="00191C92"/>
    <w:rsid w:val="001940C7"/>
    <w:rsid w:val="001A17DB"/>
    <w:rsid w:val="001B051C"/>
    <w:rsid w:val="001B5C09"/>
    <w:rsid w:val="001B62BA"/>
    <w:rsid w:val="001C098F"/>
    <w:rsid w:val="001C34A4"/>
    <w:rsid w:val="001D733D"/>
    <w:rsid w:val="001E3994"/>
    <w:rsid w:val="00211763"/>
    <w:rsid w:val="00213300"/>
    <w:rsid w:val="00224730"/>
    <w:rsid w:val="00235EBB"/>
    <w:rsid w:val="00237CFE"/>
    <w:rsid w:val="00240709"/>
    <w:rsid w:val="00257D0E"/>
    <w:rsid w:val="0026206B"/>
    <w:rsid w:val="00262354"/>
    <w:rsid w:val="00274C00"/>
    <w:rsid w:val="00274D81"/>
    <w:rsid w:val="0028018B"/>
    <w:rsid w:val="00281172"/>
    <w:rsid w:val="002858A9"/>
    <w:rsid w:val="00290675"/>
    <w:rsid w:val="00290F94"/>
    <w:rsid w:val="002932AF"/>
    <w:rsid w:val="00294127"/>
    <w:rsid w:val="0029782E"/>
    <w:rsid w:val="002A0D88"/>
    <w:rsid w:val="002B7879"/>
    <w:rsid w:val="002C27E9"/>
    <w:rsid w:val="002E269B"/>
    <w:rsid w:val="002F1CD8"/>
    <w:rsid w:val="002F1F91"/>
    <w:rsid w:val="002F3B0F"/>
    <w:rsid w:val="002F5014"/>
    <w:rsid w:val="00323DAA"/>
    <w:rsid w:val="00336461"/>
    <w:rsid w:val="00340E45"/>
    <w:rsid w:val="00346075"/>
    <w:rsid w:val="00346FD8"/>
    <w:rsid w:val="003568B6"/>
    <w:rsid w:val="00362A7D"/>
    <w:rsid w:val="00362E54"/>
    <w:rsid w:val="0037590D"/>
    <w:rsid w:val="00377D50"/>
    <w:rsid w:val="00392096"/>
    <w:rsid w:val="003B258F"/>
    <w:rsid w:val="003C3926"/>
    <w:rsid w:val="003C6345"/>
    <w:rsid w:val="003C6634"/>
    <w:rsid w:val="003C6DBD"/>
    <w:rsid w:val="003D07E5"/>
    <w:rsid w:val="003D15D6"/>
    <w:rsid w:val="003D2C30"/>
    <w:rsid w:val="003E53A3"/>
    <w:rsid w:val="003E7B65"/>
    <w:rsid w:val="003F69E8"/>
    <w:rsid w:val="0041136B"/>
    <w:rsid w:val="00412FB5"/>
    <w:rsid w:val="0041372B"/>
    <w:rsid w:val="00421D45"/>
    <w:rsid w:val="00421EF0"/>
    <w:rsid w:val="00425100"/>
    <w:rsid w:val="00425A4C"/>
    <w:rsid w:val="004324A4"/>
    <w:rsid w:val="004401D5"/>
    <w:rsid w:val="004405D6"/>
    <w:rsid w:val="00443BCF"/>
    <w:rsid w:val="004454BF"/>
    <w:rsid w:val="00456C2C"/>
    <w:rsid w:val="00471DD8"/>
    <w:rsid w:val="00476BC1"/>
    <w:rsid w:val="004819C7"/>
    <w:rsid w:val="00494C1E"/>
    <w:rsid w:val="004979A9"/>
    <w:rsid w:val="004D0F84"/>
    <w:rsid w:val="004E2388"/>
    <w:rsid w:val="00500B06"/>
    <w:rsid w:val="00506937"/>
    <w:rsid w:val="00506B83"/>
    <w:rsid w:val="00513F2F"/>
    <w:rsid w:val="00515905"/>
    <w:rsid w:val="005234C5"/>
    <w:rsid w:val="005331F4"/>
    <w:rsid w:val="0054016A"/>
    <w:rsid w:val="00543982"/>
    <w:rsid w:val="00555527"/>
    <w:rsid w:val="00565AA3"/>
    <w:rsid w:val="0056678F"/>
    <w:rsid w:val="00567D5A"/>
    <w:rsid w:val="00580B3A"/>
    <w:rsid w:val="005851CC"/>
    <w:rsid w:val="00586AEA"/>
    <w:rsid w:val="0059546A"/>
    <w:rsid w:val="0059577B"/>
    <w:rsid w:val="005978D9"/>
    <w:rsid w:val="005A5050"/>
    <w:rsid w:val="005A58D1"/>
    <w:rsid w:val="005D2735"/>
    <w:rsid w:val="005E49B4"/>
    <w:rsid w:val="00613D7F"/>
    <w:rsid w:val="00624C68"/>
    <w:rsid w:val="00626305"/>
    <w:rsid w:val="00632941"/>
    <w:rsid w:val="00634364"/>
    <w:rsid w:val="00634BFA"/>
    <w:rsid w:val="00635AA8"/>
    <w:rsid w:val="00636C7B"/>
    <w:rsid w:val="00656999"/>
    <w:rsid w:val="0066564F"/>
    <w:rsid w:val="0067281A"/>
    <w:rsid w:val="00674F0B"/>
    <w:rsid w:val="006766A2"/>
    <w:rsid w:val="00680765"/>
    <w:rsid w:val="006A2D2A"/>
    <w:rsid w:val="006B5707"/>
    <w:rsid w:val="006C754A"/>
    <w:rsid w:val="006D3F86"/>
    <w:rsid w:val="006D7A29"/>
    <w:rsid w:val="006E3C1A"/>
    <w:rsid w:val="006E565E"/>
    <w:rsid w:val="006F22B4"/>
    <w:rsid w:val="006F46CE"/>
    <w:rsid w:val="007031F8"/>
    <w:rsid w:val="00711C55"/>
    <w:rsid w:val="00723A72"/>
    <w:rsid w:val="00727037"/>
    <w:rsid w:val="007349B0"/>
    <w:rsid w:val="0074006E"/>
    <w:rsid w:val="00742698"/>
    <w:rsid w:val="00747523"/>
    <w:rsid w:val="00770049"/>
    <w:rsid w:val="00775FC1"/>
    <w:rsid w:val="00795396"/>
    <w:rsid w:val="007A0B12"/>
    <w:rsid w:val="007A31C6"/>
    <w:rsid w:val="007A7ECE"/>
    <w:rsid w:val="007B01C6"/>
    <w:rsid w:val="007B6B67"/>
    <w:rsid w:val="007C00C2"/>
    <w:rsid w:val="007D6C14"/>
    <w:rsid w:val="007E2D4E"/>
    <w:rsid w:val="007E7392"/>
    <w:rsid w:val="00815CC7"/>
    <w:rsid w:val="00820F10"/>
    <w:rsid w:val="008233A7"/>
    <w:rsid w:val="00827D64"/>
    <w:rsid w:val="008451A6"/>
    <w:rsid w:val="00847631"/>
    <w:rsid w:val="00855AD7"/>
    <w:rsid w:val="00856A34"/>
    <w:rsid w:val="00867818"/>
    <w:rsid w:val="00871534"/>
    <w:rsid w:val="008776B2"/>
    <w:rsid w:val="008816C8"/>
    <w:rsid w:val="00894768"/>
    <w:rsid w:val="008A1AC6"/>
    <w:rsid w:val="008B11D1"/>
    <w:rsid w:val="008C10B6"/>
    <w:rsid w:val="008D5808"/>
    <w:rsid w:val="008D77A5"/>
    <w:rsid w:val="008E3A8E"/>
    <w:rsid w:val="008F16E8"/>
    <w:rsid w:val="008F7AE4"/>
    <w:rsid w:val="00901AEB"/>
    <w:rsid w:val="009133C0"/>
    <w:rsid w:val="00934C4E"/>
    <w:rsid w:val="00936493"/>
    <w:rsid w:val="009540F9"/>
    <w:rsid w:val="00956E9E"/>
    <w:rsid w:val="0097152E"/>
    <w:rsid w:val="00977BE2"/>
    <w:rsid w:val="009839C5"/>
    <w:rsid w:val="0099680C"/>
    <w:rsid w:val="009A5447"/>
    <w:rsid w:val="009A5E9C"/>
    <w:rsid w:val="009C58CE"/>
    <w:rsid w:val="009D01D7"/>
    <w:rsid w:val="009D722A"/>
    <w:rsid w:val="009E3E80"/>
    <w:rsid w:val="009F0CA4"/>
    <w:rsid w:val="009F6EB0"/>
    <w:rsid w:val="00A41E33"/>
    <w:rsid w:val="00A42067"/>
    <w:rsid w:val="00A46084"/>
    <w:rsid w:val="00A518ED"/>
    <w:rsid w:val="00A51DF2"/>
    <w:rsid w:val="00A533F4"/>
    <w:rsid w:val="00A576A6"/>
    <w:rsid w:val="00A62227"/>
    <w:rsid w:val="00A63E62"/>
    <w:rsid w:val="00A669EF"/>
    <w:rsid w:val="00A71690"/>
    <w:rsid w:val="00A91220"/>
    <w:rsid w:val="00A92456"/>
    <w:rsid w:val="00AA0E70"/>
    <w:rsid w:val="00AB7210"/>
    <w:rsid w:val="00AC73D9"/>
    <w:rsid w:val="00AD1CAD"/>
    <w:rsid w:val="00AE03CF"/>
    <w:rsid w:val="00AE312C"/>
    <w:rsid w:val="00AE63AB"/>
    <w:rsid w:val="00AE7053"/>
    <w:rsid w:val="00AE79E8"/>
    <w:rsid w:val="00AF0822"/>
    <w:rsid w:val="00B1446C"/>
    <w:rsid w:val="00B368EC"/>
    <w:rsid w:val="00B37C40"/>
    <w:rsid w:val="00B43355"/>
    <w:rsid w:val="00B53988"/>
    <w:rsid w:val="00B64939"/>
    <w:rsid w:val="00B77073"/>
    <w:rsid w:val="00B84D97"/>
    <w:rsid w:val="00B974B1"/>
    <w:rsid w:val="00BA26AF"/>
    <w:rsid w:val="00BA4556"/>
    <w:rsid w:val="00BC13EF"/>
    <w:rsid w:val="00BC6ED3"/>
    <w:rsid w:val="00BD6ED9"/>
    <w:rsid w:val="00BD7DF6"/>
    <w:rsid w:val="00C02DF8"/>
    <w:rsid w:val="00C22D73"/>
    <w:rsid w:val="00C37A72"/>
    <w:rsid w:val="00C37B2A"/>
    <w:rsid w:val="00C44EFB"/>
    <w:rsid w:val="00C52A47"/>
    <w:rsid w:val="00C54F73"/>
    <w:rsid w:val="00C641AC"/>
    <w:rsid w:val="00C67F0C"/>
    <w:rsid w:val="00C71879"/>
    <w:rsid w:val="00C72897"/>
    <w:rsid w:val="00C72CFF"/>
    <w:rsid w:val="00C81C1D"/>
    <w:rsid w:val="00C84043"/>
    <w:rsid w:val="00C912FE"/>
    <w:rsid w:val="00C96314"/>
    <w:rsid w:val="00CB7D21"/>
    <w:rsid w:val="00CC6FC6"/>
    <w:rsid w:val="00CD450C"/>
    <w:rsid w:val="00CE22DE"/>
    <w:rsid w:val="00D054A7"/>
    <w:rsid w:val="00D2454F"/>
    <w:rsid w:val="00D247E3"/>
    <w:rsid w:val="00D26834"/>
    <w:rsid w:val="00D37D48"/>
    <w:rsid w:val="00D42658"/>
    <w:rsid w:val="00D45351"/>
    <w:rsid w:val="00D46E15"/>
    <w:rsid w:val="00D508BC"/>
    <w:rsid w:val="00D6001B"/>
    <w:rsid w:val="00D76EDB"/>
    <w:rsid w:val="00D77384"/>
    <w:rsid w:val="00D824AC"/>
    <w:rsid w:val="00D86665"/>
    <w:rsid w:val="00D872ED"/>
    <w:rsid w:val="00D90C01"/>
    <w:rsid w:val="00DA2320"/>
    <w:rsid w:val="00DA3264"/>
    <w:rsid w:val="00DB5789"/>
    <w:rsid w:val="00DC069E"/>
    <w:rsid w:val="00DC5A7B"/>
    <w:rsid w:val="00DC7984"/>
    <w:rsid w:val="00DE737B"/>
    <w:rsid w:val="00DF66B7"/>
    <w:rsid w:val="00E075A4"/>
    <w:rsid w:val="00E10E12"/>
    <w:rsid w:val="00E249F6"/>
    <w:rsid w:val="00E3156D"/>
    <w:rsid w:val="00E328F1"/>
    <w:rsid w:val="00E36D7D"/>
    <w:rsid w:val="00E37F9D"/>
    <w:rsid w:val="00E440BA"/>
    <w:rsid w:val="00E60F07"/>
    <w:rsid w:val="00E62A0B"/>
    <w:rsid w:val="00E63828"/>
    <w:rsid w:val="00E65CC8"/>
    <w:rsid w:val="00E72831"/>
    <w:rsid w:val="00E73EE2"/>
    <w:rsid w:val="00E76130"/>
    <w:rsid w:val="00E82624"/>
    <w:rsid w:val="00E90FD1"/>
    <w:rsid w:val="00E93ED3"/>
    <w:rsid w:val="00E96953"/>
    <w:rsid w:val="00E97EDC"/>
    <w:rsid w:val="00EA2C7D"/>
    <w:rsid w:val="00EA736A"/>
    <w:rsid w:val="00EE15B4"/>
    <w:rsid w:val="00EF294A"/>
    <w:rsid w:val="00F12389"/>
    <w:rsid w:val="00F25899"/>
    <w:rsid w:val="00F26246"/>
    <w:rsid w:val="00F35ECA"/>
    <w:rsid w:val="00F36902"/>
    <w:rsid w:val="00F41B29"/>
    <w:rsid w:val="00F44EBA"/>
    <w:rsid w:val="00F512A1"/>
    <w:rsid w:val="00F516A2"/>
    <w:rsid w:val="00F6024B"/>
    <w:rsid w:val="00F854C5"/>
    <w:rsid w:val="00F9406F"/>
    <w:rsid w:val="00FB042E"/>
    <w:rsid w:val="00FB416C"/>
    <w:rsid w:val="00FB6F4D"/>
    <w:rsid w:val="00FC3456"/>
    <w:rsid w:val="00FE667C"/>
    <w:rsid w:val="00FE7EB7"/>
    <w:rsid w:val="00FF18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32EE8"/>
  <w15:docId w15:val="{9E9D52D1-EAB2-45D7-A88D-DF98CB63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043"/>
    <w:rPr>
      <w:rFonts w:cs="Mangal"/>
    </w:rPr>
  </w:style>
  <w:style w:type="paragraph" w:styleId="Footer">
    <w:name w:val="footer"/>
    <w:basedOn w:val="Normal"/>
    <w:link w:val="FooterChar"/>
    <w:uiPriority w:val="99"/>
    <w:unhideWhenUsed/>
    <w:rsid w:val="00C84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043"/>
    <w:rPr>
      <w:rFonts w:cs="Mangal"/>
    </w:rPr>
  </w:style>
  <w:style w:type="table" w:styleId="TableGrid">
    <w:name w:val="Table Grid"/>
    <w:basedOn w:val="TableNormal"/>
    <w:rsid w:val="000B3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0BA"/>
    <w:pPr>
      <w:ind w:left="720"/>
      <w:contextualSpacing/>
    </w:pPr>
  </w:style>
  <w:style w:type="paragraph" w:styleId="PlainText">
    <w:name w:val="Plain Text"/>
    <w:basedOn w:val="Normal"/>
    <w:link w:val="PlainTextChar"/>
    <w:uiPriority w:val="99"/>
    <w:rsid w:val="0007308C"/>
    <w:pPr>
      <w:spacing w:after="0" w:line="240" w:lineRule="auto"/>
    </w:pPr>
    <w:rPr>
      <w:rFonts w:ascii="Courier New" w:eastAsia="Times New Roman" w:hAnsi="Courier New" w:cs="Times New Roman"/>
      <w:sz w:val="20"/>
      <w:lang w:bidi="ar-SA"/>
    </w:rPr>
  </w:style>
  <w:style w:type="character" w:customStyle="1" w:styleId="PlainTextChar">
    <w:name w:val="Plain Text Char"/>
    <w:basedOn w:val="DefaultParagraphFont"/>
    <w:link w:val="PlainText"/>
    <w:uiPriority w:val="99"/>
    <w:rsid w:val="0007308C"/>
    <w:rPr>
      <w:rFonts w:ascii="Courier New" w:eastAsia="Times New Roman" w:hAnsi="Courier New" w:cs="Times New Roman"/>
      <w:sz w:val="20"/>
      <w:lang w:bidi="ar-SA"/>
    </w:rPr>
  </w:style>
  <w:style w:type="paragraph" w:customStyle="1" w:styleId="CharCharCharCharCharCharCharCharCharCharCharCharCharCharChar">
    <w:name w:val="Char Char Char Char Char Char Char Char Char Char Char Char Char Char Char"/>
    <w:basedOn w:val="Normal"/>
    <w:rsid w:val="00D86665"/>
    <w:pPr>
      <w:spacing w:line="240" w:lineRule="exact"/>
    </w:pPr>
    <w:rPr>
      <w:rFonts w:ascii="Verdana" w:eastAsia="Times New Roman" w:hAnsi="Verdana" w:cs="Times New Roman"/>
      <w:sz w:val="20"/>
      <w:lang w:bidi="ar-SA"/>
    </w:rPr>
  </w:style>
  <w:style w:type="paragraph" w:customStyle="1" w:styleId="CharCharChar">
    <w:name w:val="Char Char Char"/>
    <w:basedOn w:val="Normal"/>
    <w:rsid w:val="009D01D7"/>
    <w:pPr>
      <w:spacing w:line="240" w:lineRule="exact"/>
    </w:pPr>
    <w:rPr>
      <w:rFonts w:ascii="Verdana" w:eastAsia="Times New Roman" w:hAnsi="Verdana" w:cs="Times New Roman"/>
      <w:sz w:val="20"/>
      <w:lang w:bidi="ar-SA"/>
    </w:rPr>
  </w:style>
  <w:style w:type="paragraph" w:styleId="BalloonText">
    <w:name w:val="Balloon Text"/>
    <w:basedOn w:val="Normal"/>
    <w:link w:val="BalloonTextChar"/>
    <w:uiPriority w:val="99"/>
    <w:semiHidden/>
    <w:unhideWhenUsed/>
    <w:rsid w:val="00656999"/>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65699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1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POWERGRID</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 -1</dc:creator>
  <cp:lastModifiedBy>Naba Kumar Mondal {नब कुमार मंडल}</cp:lastModifiedBy>
  <cp:revision>59</cp:revision>
  <cp:lastPrinted>2022-01-25T08:42:00Z</cp:lastPrinted>
  <dcterms:created xsi:type="dcterms:W3CDTF">2022-01-11T07:54:00Z</dcterms:created>
  <dcterms:modified xsi:type="dcterms:W3CDTF">2022-02-02T04:44:00Z</dcterms:modified>
</cp:coreProperties>
</file>