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650112B" w:rsidR="002367BF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113D6E">
        <w:rPr>
          <w:rFonts w:ascii="Tisa Offc Serif Pro" w:hAnsi="Tisa Offc Serif Pro" w:cs="Arial"/>
          <w:sz w:val="20"/>
        </w:rPr>
        <w:t>IX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113D6E">
        <w:rPr>
          <w:rFonts w:ascii="Tisa Offc Serif Pro" w:hAnsi="Tisa Offc Serif Pro" w:cs="Arial"/>
          <w:sz w:val="20"/>
        </w:rPr>
        <w:t>25</w:t>
      </w:r>
      <w:r w:rsidR="00D17FDC">
        <w:rPr>
          <w:rFonts w:ascii="Tisa Offc Serif Pro" w:hAnsi="Tisa Offc Serif Pro" w:cs="Arial"/>
          <w:sz w:val="20"/>
        </w:rPr>
        <w:t>.08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024269FF" w14:textId="77777777" w:rsidR="000852CB" w:rsidRPr="00315209" w:rsidRDefault="000852CB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E237C0">
      <w:pPr>
        <w:spacing w:after="12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4149BCEC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r w:rsidR="00E237C0" w:rsidRPr="00315209">
        <w:rPr>
          <w:rFonts w:ascii="Tisa Offc Serif Pro" w:hAnsi="Tisa Offc Serif Pro" w:cs="Arial"/>
          <w:sz w:val="20"/>
        </w:rPr>
        <w:t>along with</w:t>
      </w:r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29DDA3D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6E37B3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5EBAA1EA" w14:textId="70D77E30" w:rsidR="000852CB" w:rsidRPr="00315209" w:rsidRDefault="000852CB" w:rsidP="000852CB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653AFD">
              <w:rPr>
                <w:rFonts w:ascii="Tisa Offc Serif Pro" w:hAnsi="Tisa Offc Serif Pro" w:cs="Arial"/>
                <w:sz w:val="20"/>
              </w:rPr>
              <w:t>23/08</w:t>
            </w:r>
            <w:r w:rsidR="00653AFD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 </w:t>
            </w:r>
          </w:p>
          <w:p w14:paraId="38E27F3A" w14:textId="77777777" w:rsidR="000852CB" w:rsidRPr="00315209" w:rsidRDefault="000852CB" w:rsidP="000852CB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64379927" w14:textId="77777777" w:rsidR="000852CB" w:rsidRPr="00315209" w:rsidRDefault="000852CB" w:rsidP="000852CB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43FB5924" w14:textId="77777777" w:rsidR="000852CB" w:rsidRPr="00315209" w:rsidRDefault="000852CB" w:rsidP="000852CB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1C978A1B" w14:textId="0ED398F5" w:rsidR="000852CB" w:rsidRPr="00315209" w:rsidRDefault="000852CB" w:rsidP="000852CB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  <w:r w:rsidR="00653AFD">
              <w:rPr>
                <w:rFonts w:ascii="Tisa Offc Serif Pro" w:hAnsi="Tisa Offc Serif Pro" w:cs="Arial"/>
                <w:b/>
                <w:bCs/>
                <w:sz w:val="20"/>
              </w:rPr>
              <w:t xml:space="preserve"> </w:t>
            </w:r>
          </w:p>
          <w:p w14:paraId="34298183" w14:textId="685B3A2C" w:rsidR="00C84AD4" w:rsidRPr="00315209" w:rsidRDefault="000852CB" w:rsidP="000852CB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653AFD">
              <w:rPr>
                <w:rFonts w:ascii="Tisa Offc Serif Pro" w:hAnsi="Tisa Offc Serif Pro" w:cs="Arial"/>
                <w:sz w:val="20"/>
              </w:rPr>
              <w:t>25/08</w:t>
            </w:r>
            <w:r w:rsidR="00653AFD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53779B6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0852CB">
              <w:rPr>
                <w:rFonts w:ascii="Tisa Offc Serif Pro" w:hAnsi="Tisa Offc Serif Pro" w:cs="Arial"/>
                <w:sz w:val="20"/>
              </w:rPr>
              <w:t>2</w:t>
            </w:r>
            <w:r w:rsidR="00653AFD">
              <w:rPr>
                <w:rFonts w:ascii="Tisa Offc Serif Pro" w:hAnsi="Tisa Offc Serif Pro" w:cs="Arial"/>
                <w:sz w:val="20"/>
              </w:rPr>
              <w:t>6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E1A1104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0852CB">
              <w:rPr>
                <w:rFonts w:ascii="Tisa Offc Serif Pro" w:hAnsi="Tisa Offc Serif Pro" w:cs="Arial"/>
                <w:sz w:val="20"/>
              </w:rPr>
              <w:t>2</w:t>
            </w:r>
            <w:r w:rsidR="00653AFD">
              <w:rPr>
                <w:rFonts w:ascii="Tisa Offc Serif Pro" w:hAnsi="Tisa Offc Serif Pro" w:cs="Arial"/>
                <w:sz w:val="20"/>
              </w:rPr>
              <w:t>8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0852CB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10"/>
          <w:szCs w:val="1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Thanking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10DF57C2" w:rsidR="00BA55D3" w:rsidRPr="00315209" w:rsidRDefault="00BA55D3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</w:p>
    <w:p w14:paraId="4B03B660" w14:textId="77777777" w:rsidR="00F85802" w:rsidRPr="00CC7785" w:rsidRDefault="00F85802" w:rsidP="000852CB">
      <w:pPr>
        <w:pStyle w:val="NoSpacing"/>
        <w:jc w:val="right"/>
        <w:rPr>
          <w:rFonts w:ascii="Tisa Offc Serif Pro" w:hAnsi="Tisa Offc Serif Pro"/>
          <w:b/>
          <w:bCs/>
          <w:sz w:val="20"/>
        </w:rPr>
      </w:pPr>
      <w:r w:rsidRPr="00CC7785">
        <w:rPr>
          <w:rFonts w:ascii="Tisa Offc Serif Pro" w:hAnsi="Tisa Offc Serif Pro"/>
          <w:b/>
          <w:bCs/>
          <w:sz w:val="20"/>
        </w:rPr>
        <w:t>Satyam Gupta</w:t>
      </w:r>
    </w:p>
    <w:p w14:paraId="2DB9C687" w14:textId="79321DA7" w:rsidR="00097364" w:rsidRPr="00315209" w:rsidRDefault="00F85802" w:rsidP="000852CB">
      <w:pPr>
        <w:pStyle w:val="NoSpacing"/>
        <w:jc w:val="right"/>
        <w:rPr>
          <w:rFonts w:ascii="Tisa Offc Serif Pro" w:hAnsi="Tisa Offc Serif Pro"/>
          <w:sz w:val="20"/>
        </w:rPr>
      </w:pPr>
      <w:r w:rsidRPr="00CC7785">
        <w:rPr>
          <w:rFonts w:ascii="Tisa Offc Serif Pro" w:hAnsi="Tisa Offc Serif Pro"/>
          <w:b/>
          <w:bCs/>
          <w:sz w:val="20"/>
        </w:rPr>
        <w:t>Engineer (C</w:t>
      </w:r>
      <w:bookmarkStart w:id="0" w:name="_GoBack"/>
      <w:bookmarkEnd w:id="0"/>
      <w:r w:rsidRPr="00CC7785">
        <w:rPr>
          <w:rFonts w:ascii="Tisa Offc Serif Pro" w:hAnsi="Tisa Offc Serif Pro"/>
          <w:b/>
          <w:bCs/>
          <w:sz w:val="20"/>
        </w:rPr>
        <w:t>S-G3)</w:t>
      </w:r>
      <w:r w:rsidR="00097364" w:rsidRPr="00CC7785">
        <w:rPr>
          <w:rFonts w:ascii="Tisa Offc Serif Pro" w:hAnsi="Tisa Offc Serif Pro"/>
          <w:b/>
          <w:bCs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altName w:val="Tisa Offc Serif Pro"/>
    <w:charset w:val="00"/>
    <w:family w:val="auto"/>
    <w:pitch w:val="variable"/>
    <w:sig w:usb0="A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852CB"/>
    <w:rsid w:val="00097364"/>
    <w:rsid w:val="000A43CB"/>
    <w:rsid w:val="000B4D30"/>
    <w:rsid w:val="000C2D6D"/>
    <w:rsid w:val="000D0C22"/>
    <w:rsid w:val="000D6DD7"/>
    <w:rsid w:val="000E0E97"/>
    <w:rsid w:val="00113D6E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B6CD5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874C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53AFD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C7785"/>
    <w:rsid w:val="00CD604E"/>
    <w:rsid w:val="00CE4561"/>
    <w:rsid w:val="00CF4934"/>
    <w:rsid w:val="00D005C7"/>
    <w:rsid w:val="00D060DB"/>
    <w:rsid w:val="00D17FDC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237C0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85802"/>
    <w:rsid w:val="00F91189"/>
    <w:rsid w:val="00F940C8"/>
    <w:rsid w:val="00FA5DF0"/>
    <w:rsid w:val="00FB0849"/>
    <w:rsid w:val="00FD36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E2A7E-2421-4ACF-A497-E4957891314A}">
  <ds:schemaRefs>
    <ds:schemaRef ds:uri="http://www.w3.org/XML/1998/namespace"/>
    <ds:schemaRef ds:uri="2dc5ab00-bb82-46a8-9e95-b95d93355de7"/>
    <ds:schemaRef ds:uri="http://schemas.microsoft.com/office/2006/documentManagement/types"/>
    <ds:schemaRef ds:uri="http://purl.org/dc/terms/"/>
    <ds:schemaRef ds:uri="6b3bfed5-8bbc-4fbb-9809-8cba81c4d98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Satyam Gupta {Satyam Gupta}</cp:lastModifiedBy>
  <cp:revision>19</cp:revision>
  <cp:lastPrinted>2022-02-28T10:14:00Z</cp:lastPrinted>
  <dcterms:created xsi:type="dcterms:W3CDTF">2025-06-19T05:15:00Z</dcterms:created>
  <dcterms:modified xsi:type="dcterms:W3CDTF">2025-08-25T09:08:00Z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