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0AD14C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F7EE9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100B9">
        <w:rPr>
          <w:rFonts w:ascii="Book Antiqua" w:hAnsi="Book Antiqua" w:cs="Arial"/>
          <w:sz w:val="20"/>
        </w:rPr>
        <w:t>18</w:t>
      </w:r>
      <w:r w:rsidR="00FB6E80">
        <w:rPr>
          <w:rFonts w:ascii="Book Antiqua" w:hAnsi="Book Antiqua" w:cs="Arial"/>
          <w:sz w:val="20"/>
        </w:rPr>
        <w:t>/0</w:t>
      </w:r>
      <w:r w:rsidR="00FB4F6F">
        <w:rPr>
          <w:rFonts w:ascii="Book Antiqua" w:hAnsi="Book Antiqua" w:cs="Arial"/>
          <w:sz w:val="20"/>
        </w:rPr>
        <w:t>7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Transmission Line Package TL09 for ±800kV HVDC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Bipole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Line (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Hexa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Lapwing) between KPS2 (HVDC) &amp; Nagpur (HVDC) (with dedicated metallic Return) -Part-9 &amp; LILO of Wardha – Raipur 765 kV one D/c line (out of 2XD/c lines) at Nagpur associated with ‘Transmission System for Evacuation of Power from potential renewable energy zone in </w:t>
      </w:r>
      <w:proofErr w:type="spellStart"/>
      <w:r w:rsidR="007C2535" w:rsidRPr="007C2535">
        <w:rPr>
          <w:rFonts w:ascii="Book Antiqua" w:hAnsi="Book Antiqua"/>
          <w:sz w:val="20"/>
          <w:szCs w:val="20"/>
          <w:lang w:val="en-IN"/>
        </w:rPr>
        <w:t>Khavda</w:t>
      </w:r>
      <w:proofErr w:type="spellEnd"/>
      <w:r w:rsidR="007C2535" w:rsidRPr="007C2535">
        <w:rPr>
          <w:rFonts w:ascii="Book Antiqua" w:hAnsi="Book Antiqua"/>
          <w:sz w:val="20"/>
          <w:szCs w:val="20"/>
          <w:lang w:val="en-IN"/>
        </w:rPr>
        <w:t xml:space="preserve">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F88BC76" w:rsidR="00C93E1B" w:rsidRPr="00D35504" w:rsidRDefault="00B100B9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16/07/2024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C6A21AF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100B9">
              <w:rPr>
                <w:rFonts w:ascii="Book Antiqua" w:hAnsi="Book Antiqua" w:cs="Arial"/>
                <w:sz w:val="20"/>
                <w:szCs w:val="20"/>
              </w:rPr>
              <w:t>23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DADCA3F" w:rsidR="00B95D8A" w:rsidRPr="00D35504" w:rsidRDefault="00B100B9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18/07/2024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618D148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100B9">
              <w:rPr>
                <w:rFonts w:ascii="Book Antiqua" w:hAnsi="Book Antiqua" w:cs="Arial"/>
                <w:sz w:val="20"/>
                <w:szCs w:val="20"/>
              </w:rPr>
              <w:t>25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71558C">
              <w:rPr>
                <w:rFonts w:ascii="Book Antiqua" w:hAnsi="Book Antiqua" w:cs="Arial"/>
                <w:sz w:val="20"/>
                <w:szCs w:val="20"/>
              </w:rPr>
              <w:t>7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2C4CD176" w14:textId="77777777" w:rsidR="006B7872" w:rsidRPr="00DB7D2E" w:rsidRDefault="006B787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6A08" w14:textId="77777777" w:rsidR="00A32047" w:rsidRDefault="00A32047" w:rsidP="00AB0FCA">
      <w:r>
        <w:separator/>
      </w:r>
    </w:p>
  </w:endnote>
  <w:endnote w:type="continuationSeparator" w:id="0">
    <w:p w14:paraId="4CC702CF" w14:textId="77777777" w:rsidR="00A32047" w:rsidRDefault="00A3204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F690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F690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300E" w14:textId="77777777" w:rsidR="00A32047" w:rsidRDefault="00A32047" w:rsidP="00AB0FCA">
      <w:r>
        <w:separator/>
      </w:r>
    </w:p>
  </w:footnote>
  <w:footnote w:type="continuationSeparator" w:id="0">
    <w:p w14:paraId="5BBFC31D" w14:textId="77777777" w:rsidR="00A32047" w:rsidRDefault="00A3204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F690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0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489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0E54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4E95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902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872"/>
    <w:rsid w:val="006B7C3B"/>
    <w:rsid w:val="006C1E36"/>
    <w:rsid w:val="006C3572"/>
    <w:rsid w:val="006C4353"/>
    <w:rsid w:val="006C4390"/>
    <w:rsid w:val="006D32C1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558C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8F7EE9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33A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87A88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2BE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047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5A1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463"/>
    <w:rsid w:val="00B047AF"/>
    <w:rsid w:val="00B051FC"/>
    <w:rsid w:val="00B065AB"/>
    <w:rsid w:val="00B06DAF"/>
    <w:rsid w:val="00B100B9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7D1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3F9B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56E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4F6F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1156</cp:revision>
  <cp:lastPrinted>2020-04-01T13:28:00Z</cp:lastPrinted>
  <dcterms:created xsi:type="dcterms:W3CDTF">2014-06-12T12:28:00Z</dcterms:created>
  <dcterms:modified xsi:type="dcterms:W3CDTF">2024-07-18T08:21:00Z</dcterms:modified>
</cp:coreProperties>
</file>