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1B4ABB82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FA17E6" w:rsidRPr="00FA17E6">
        <w:rPr>
          <w:rFonts w:ascii="Palatino Linotype" w:hAnsi="Palatino Linotype"/>
          <w:bCs/>
          <w:lang w:val="en-GB"/>
        </w:rPr>
        <w:t xml:space="preserve">Replacement of existing </w:t>
      </w:r>
      <w:proofErr w:type="spellStart"/>
      <w:r w:rsidR="00FA17E6" w:rsidRPr="00FA17E6">
        <w:rPr>
          <w:rFonts w:ascii="Palatino Linotype" w:hAnsi="Palatino Linotype"/>
          <w:bCs/>
          <w:lang w:val="en-GB"/>
        </w:rPr>
        <w:t>fire fighting</w:t>
      </w:r>
      <w:proofErr w:type="spellEnd"/>
      <w:r w:rsidR="00FA17E6" w:rsidRPr="00FA17E6">
        <w:rPr>
          <w:rFonts w:ascii="Palatino Linotype" w:hAnsi="Palatino Linotype"/>
          <w:bCs/>
          <w:lang w:val="en-GB"/>
        </w:rPr>
        <w:t xml:space="preserve"> pipe lines (Supply, Installation, Testing and Commissioning of Fire Fighting system) along with associated civil work at 765 kV GIS Kanpur Substation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604D6792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FA17E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FA17E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7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789C130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FA17E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26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FA17E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7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17E6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48</cp:revision>
  <cp:lastPrinted>2024-01-08T06:37:00Z</cp:lastPrinted>
  <dcterms:created xsi:type="dcterms:W3CDTF">2020-02-24T04:55:00Z</dcterms:created>
  <dcterms:modified xsi:type="dcterms:W3CDTF">2024-07-17T11:43:00Z</dcterms:modified>
</cp:coreProperties>
</file>