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E988418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TL01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</w:t>
      </w:r>
      <w:r w:rsidR="00EF231B">
        <w:rPr>
          <w:rFonts w:ascii="Times New Roman" w:hAnsi="Times New Roman" w:cs="Times New Roman"/>
          <w:b/>
          <w:bCs/>
          <w:sz w:val="20"/>
        </w:rPr>
        <w:t>I</w:t>
      </w:r>
      <w:r w:rsidR="008764B4">
        <w:rPr>
          <w:rFonts w:ascii="Times New Roman" w:hAnsi="Times New Roman" w:cs="Times New Roman"/>
          <w:b/>
          <w:bCs/>
          <w:sz w:val="20"/>
        </w:rPr>
        <w:t>V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Date: </w:t>
      </w:r>
      <w:r w:rsidR="00B36D57">
        <w:rPr>
          <w:rFonts w:ascii="Times New Roman" w:hAnsi="Times New Roman" w:cs="Times New Roman"/>
          <w:b/>
          <w:sz w:val="20"/>
          <w:lang w:val="en-GB"/>
        </w:rPr>
        <w:t>0</w:t>
      </w:r>
      <w:r w:rsidR="008764B4">
        <w:rPr>
          <w:rFonts w:ascii="Times New Roman" w:hAnsi="Times New Roman" w:cs="Times New Roman"/>
          <w:b/>
          <w:sz w:val="20"/>
          <w:lang w:val="en-GB"/>
        </w:rPr>
        <w:t>7</w:t>
      </w:r>
      <w:r w:rsidR="00B36D57">
        <w:rPr>
          <w:rFonts w:ascii="Times New Roman" w:hAnsi="Times New Roman" w:cs="Times New Roman"/>
          <w:b/>
          <w:sz w:val="20"/>
          <w:lang w:val="en-GB"/>
        </w:rPr>
        <w:t>/07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5DBF7130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Pre-Bid Tie up for Transmission Line Package TL01 for 765 kV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Robertsganj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PS –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Prayagraj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S/s D/c line- Part-I associated with “Transmission system for evacuation of power from pumped storage projects in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sonbhadra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district, Uttar Pradesh” through tariff based competitive bidding (TBCB) route prior to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bid submission by POWERGRID to BPC. Spec No.: </w:t>
      </w:r>
      <w:r w:rsidR="00097624" w:rsidRPr="00097624">
        <w:rPr>
          <w:rFonts w:ascii="Times New Roman" w:hAnsi="Times New Roman" w:cs="Times New Roman"/>
          <w:sz w:val="20"/>
        </w:rPr>
        <w:t>CC/T/W-TW/DOM/A10/25/07480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52722D8F" w14:textId="77777777" w:rsidR="008764B4" w:rsidRPr="00097624" w:rsidRDefault="008764B4" w:rsidP="008764B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14A9F98" w14:textId="77777777" w:rsidR="008764B4" w:rsidRPr="00097624" w:rsidRDefault="008764B4" w:rsidP="008764B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150EAEED" w14:textId="77777777" w:rsidR="00980749" w:rsidRPr="00097624" w:rsidRDefault="00980749" w:rsidP="00980749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>
              <w:rPr>
                <w:rFonts w:ascii="Times New Roman" w:hAnsi="Times New Roman" w:cs="Times New Roman"/>
                <w:sz w:val="20"/>
              </w:rPr>
              <w:t>09/07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</w:t>
            </w:r>
          </w:p>
          <w:p w14:paraId="6F5977C3" w14:textId="77777777" w:rsidR="00980749" w:rsidRPr="00097624" w:rsidRDefault="00980749" w:rsidP="00980749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5654607C" w14:textId="77777777" w:rsidR="00980749" w:rsidRPr="00097624" w:rsidRDefault="00980749" w:rsidP="00980749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7E065D92" w14:textId="77777777" w:rsidR="00980749" w:rsidRPr="00097624" w:rsidRDefault="00980749" w:rsidP="00980749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554092CA" w14:textId="77777777" w:rsidR="00980749" w:rsidRPr="00097624" w:rsidRDefault="00980749" w:rsidP="0098074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294C26D3" w14:textId="77777777" w:rsidR="00980749" w:rsidRPr="00097624" w:rsidRDefault="00980749" w:rsidP="0098074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/07/2025,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697A4584" w14:textId="77777777" w:rsidR="00980749" w:rsidRPr="00097624" w:rsidRDefault="00980749" w:rsidP="0098074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12C9C321" w14:textId="77777777" w:rsidR="00980749" w:rsidRPr="00097624" w:rsidRDefault="00980749" w:rsidP="0098074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614F8B39" w:rsidR="00246B20" w:rsidRPr="00097624" w:rsidRDefault="00980749" w:rsidP="0098074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097624">
              <w:rPr>
                <w:rFonts w:ascii="Times New Roman" w:hAnsi="Times New Roman" w:cs="Times New Roman"/>
                <w:sz w:val="20"/>
              </w:rPr>
              <w:t>/07/2025, Time: 11:30 Hrs.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1972889F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980749">
              <w:rPr>
                <w:rFonts w:ascii="Times New Roman" w:hAnsi="Times New Roman" w:cs="Times New Roman"/>
                <w:sz w:val="20"/>
              </w:rPr>
              <w:t>13</w:t>
            </w:r>
            <w:r w:rsidR="00EF231B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64C8282F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8764B4">
              <w:rPr>
                <w:rFonts w:ascii="Times New Roman" w:hAnsi="Times New Roman" w:cs="Times New Roman"/>
                <w:sz w:val="20"/>
              </w:rPr>
              <w:t>1</w:t>
            </w:r>
            <w:r w:rsidR="00980749">
              <w:rPr>
                <w:rFonts w:ascii="Times New Roman" w:hAnsi="Times New Roman" w:cs="Times New Roman"/>
                <w:sz w:val="20"/>
              </w:rPr>
              <w:t>5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268920CF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8764B4">
              <w:rPr>
                <w:rFonts w:ascii="Times New Roman" w:hAnsi="Times New Roman" w:cs="Times New Roman"/>
                <w:sz w:val="20"/>
              </w:rPr>
              <w:t>1</w:t>
            </w:r>
            <w:r w:rsidR="00980749">
              <w:rPr>
                <w:rFonts w:ascii="Times New Roman" w:hAnsi="Times New Roman" w:cs="Times New Roman"/>
                <w:sz w:val="20"/>
              </w:rPr>
              <w:t>5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980749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.15pt;height:31.4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EEF1" w14:textId="039AD95B" w:rsidR="008764B4" w:rsidRDefault="008764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6911C06" wp14:editId="56F510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76034355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C434D" w14:textId="76EED329" w:rsidR="008764B4" w:rsidRPr="008764B4" w:rsidRDefault="008764B4" w:rsidP="00876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64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6911C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43C434D" w14:textId="76EED329" w:rsidR="008764B4" w:rsidRPr="008764B4" w:rsidRDefault="008764B4" w:rsidP="008764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64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33224B53" w:rsidR="00AC7F57" w:rsidRDefault="008764B4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45B07822" wp14:editId="78C35AA2">
                    <wp:simplePos x="985962" y="286247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2237105" cy="404495"/>
                    <wp:effectExtent l="0" t="0" r="10795" b="14605"/>
                    <wp:wrapNone/>
                    <wp:docPr id="81607743" name="Text Box 8" descr="DATA CLASSIFICATION : 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710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EDDAF1" w14:textId="27F50E0B" w:rsidR="008764B4" w:rsidRPr="008764B4" w:rsidRDefault="008764B4" w:rsidP="008764B4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764B4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DATA CLASSIFICATION :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shapetype w14:anchorId="45B078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DATA CLASSIFICATION : RESTRICTED" style="position:absolute;margin-left:0;margin-top:0;width:176.15pt;height:31.8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      <v:fill o:detectmouseclick="t"/>
                    <v:textbox style="mso-fit-shape-to-text:t" inset="0,15pt,0,0">
                      <w:txbxContent>
                        <w:p w14:paraId="08EDDAF1" w14:textId="27F50E0B" w:rsidR="008764B4" w:rsidRPr="008764B4" w:rsidRDefault="008764B4" w:rsidP="00876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64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F57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77654" w14:textId="0A3254AD" w:rsidR="008764B4" w:rsidRDefault="008764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7E72572" wp14:editId="743BF0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249482616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37C43" w14:textId="32F2F9FF" w:rsidR="008764B4" w:rsidRPr="008764B4" w:rsidRDefault="008764B4" w:rsidP="00876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64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7E725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7F37C43" w14:textId="32F2F9FF" w:rsidR="008764B4" w:rsidRPr="008764B4" w:rsidRDefault="008764B4" w:rsidP="008764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64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033C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764B4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749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36D57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231B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muaHrbciDmXPSEMvQYnIb+3wzOzvuw7GWQv//Zn+e/Q=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1uRY04BQBnO6x+m+jA+8YM7Gaf8a2SseUJlP/xz2iFY=</DigestValue>
    </Reference>
    <Reference Type="http://www.w3.org/2000/09/xmldsig#Object" URI="#idValidSigLnImg">
      <DigestMethod Algorithm="http://www.w3.org/2001/04/xmlenc#sha256"/>
      <DigestValue>NHcu5659FlbdqHeimEmN1GhsluPmWfvjR7zy6PUR5Zk=</DigestValue>
    </Reference>
    <Reference Type="http://www.w3.org/2000/09/xmldsig#Object" URI="#idInvalidSigLnImg">
      <DigestMethod Algorithm="http://www.w3.org/2001/04/xmlenc#sha256"/>
      <DigestValue>fPIsREpHJgVE25751qtahPNTmzIB3ZCsKs/77qMiQLg=</DigestValue>
    </Reference>
  </SignedInfo>
  <SignatureValue>PS0UeZF7cIx2BsDYVS+COYryEnDn69mMU6YicTJ8beH6HAVgW7UuJZYN7ChNVLjeODVuUXL+KgaN
tPTXYCBaylBYiRgArv+onpxa/hJHSCNG3Mt3d0SZ5VGPcJZicYERt4AyDydMkv6YwYHun6rc3jVX
9ZGnLSi17cFytDqVZlYX3afkXOF76aOX7HdkdfBmCFFjFebnS5BEJh46oup0Zun3DdAZoyxfHyMk
J0wDIwPhgXaM6Lj4M36coRcNrhC/DbHgJwlvZqGd5ahzPmk8lHtKJmyMcZRORJEMM9+M9cA+GbWf
M4IxFS8qblABreLzTG5B2Ig6eioKrBjhOn5oXA==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ybTsAloBn2XCezOG0lI+9tD2rowW8aO5A99uy2Z4ayo=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xZolu99XjwJYhiEt6xK4LpBqdWHG4OsU7wVMyhErpGw=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eE8oSlNKGWAyMxn54Pv46qUOUypr4032Kt61Hic/lx8=</DigestValue>
      </Reference>
      <Reference URI="/word/footer1.xml?ContentType=application/vnd.openxmlformats-officedocument.wordprocessingml.footer+xml">
        <DigestMethod Algorithm="http://www.w3.org/2001/04/xmlenc#sha256"/>
        <DigestValue>Jhy3vXpVHV/e9bm7oY035yCBVitC65FYatc4+kXuLTI=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14Gk0k98db+j4CRPotsRBfL/uPynvMf0rfBmCatuK3E=</DigestValue>
      </Reference>
      <Reference URI="/word/header2.xml?ContentType=application/vnd.openxmlformats-officedocument.wordprocessingml.header+xml">
        <DigestMethod Algorithm="http://www.w3.org/2001/04/xmlenc#sha256"/>
        <DigestValue>HM2SJePIxs3aCrg1qWVI4UChmIgLehG9qVZbP3I0KLk=</DigestValue>
      </Reference>
      <Reference URI="/word/header3.xml?ContentType=application/vnd.openxmlformats-officedocument.wordprocessingml.header+xml">
        <DigestMethod Algorithm="http://www.w3.org/2001/04/xmlenc#sha256"/>
        <DigestValue>zPaSKi1AvQhkfVk28TjGWap6pTJnkynrHM/nkU8FNdE=</DigestValue>
      </Reference>
      <Reference URI="/word/media/image1.emf?ContentType=image/x-emf">
        <DigestMethod Algorithm="http://www.w3.org/2001/04/xmlenc#sha256"/>
        <DigestValue>4rirmcA4yIV6vXBzAAeGJrr2/sjOPft/SOpCfnxm7po=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2+3/66N6G2kIvWdaQqwRwRAt7qLq47wKLiMCeoK166M=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2025-07-11T09:33:56Z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2025-07-11T09:33:56Z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x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JAAAAAMHg9P///////////+bm5k9SXjw/SzBRzTFU0y1NwSAyVzFGXwEBAg2H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593C-62E1-4190-A411-BBFAA4B9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12</cp:revision>
  <cp:lastPrinted>2024-10-04T05:28:00Z</cp:lastPrinted>
  <dcterms:created xsi:type="dcterms:W3CDTF">2024-10-04T05:28:00Z</dcterms:created>
  <dcterms:modified xsi:type="dcterms:W3CDTF">2025-07-11T09:33:00Z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4a799778,284b7733,4dd3c3f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2025-07-07T05:05:40Z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cf690293-5cab-4a76-8ae4-f759e464a2ea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