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1FE06096" w14:textId="7FDA20E1" w:rsidR="005D735A" w:rsidRPr="000C3A6C" w:rsidRDefault="003A6403" w:rsidP="000C3A6C">
      <w:pPr>
        <w:tabs>
          <w:tab w:val="left" w:pos="657"/>
        </w:tabs>
        <w:jc w:val="both"/>
        <w:rPr>
          <w:rFonts w:ascii="Book Antiqua" w:hAnsi="Book Antiqua" w:cs="Arial"/>
          <w:b/>
          <w:bCs/>
          <w:color w:val="000000"/>
          <w:sz w:val="22"/>
          <w:szCs w:val="22"/>
          <w:lang w:val="en-IN" w:bidi="hi-IN"/>
        </w:rPr>
      </w:pPr>
      <w:r w:rsidRPr="003A6403">
        <w:rPr>
          <w:rFonts w:ascii="Book Antiqua" w:hAnsi="Book Antiqua" w:cs="Arial"/>
          <w:b/>
          <w:bCs/>
          <w:color w:val="000000"/>
          <w:sz w:val="22"/>
          <w:szCs w:val="22"/>
          <w:lang w:val="en-IN" w:bidi="hi-IN"/>
        </w:rPr>
        <w:t>765kV AIS Substation Extension Package SS-125 for (a) Extn. of 765/400kV Bhadla-II S/S under Augmentation with 1x1500MVA, 765/400kV  ICT (5th) at Bhadla-II PS associated with “Transmission system for evacuation of power from REZ in Rajasthan (20GW) under Phase-III Part J”  and  (b) Bay Equipment upgradation at Hisar S/s under “Reconductoring of 220kV Hisar (PG)-Hisar (IA) D/C Line”</w:t>
      </w:r>
      <w:r w:rsidR="008C3F17" w:rsidRPr="008C3F17">
        <w:rPr>
          <w:rFonts w:ascii="Book Antiqua" w:hAnsi="Book Antiqua" w:cs="Arial"/>
          <w:b/>
          <w:bCs/>
          <w:color w:val="000000"/>
          <w:sz w:val="22"/>
          <w:szCs w:val="22"/>
          <w:lang w:val="en-IN" w:bidi="hi-IN"/>
        </w:rPr>
        <w:t xml:space="preserve">. Spec. No.: </w:t>
      </w:r>
      <w:r w:rsidRPr="003A6403">
        <w:rPr>
          <w:rFonts w:ascii="Book Antiqua" w:hAnsi="Book Antiqua" w:cs="Arial"/>
          <w:b/>
          <w:bCs/>
          <w:color w:val="000000"/>
          <w:sz w:val="22"/>
          <w:szCs w:val="22"/>
          <w:lang w:val="en-IN" w:bidi="hi-IN"/>
        </w:rPr>
        <w:t>CC/NT/W-AIS/DOM/A06/24/04589</w:t>
      </w:r>
    </w:p>
    <w:p w14:paraId="1FE23044" w14:textId="77777777" w:rsidR="000C3A6C" w:rsidRPr="000C3A6C" w:rsidRDefault="000C3A6C" w:rsidP="006F3D40">
      <w:pPr>
        <w:tabs>
          <w:tab w:val="left" w:pos="657"/>
        </w:tabs>
        <w:jc w:val="center"/>
        <w:rPr>
          <w:rFonts w:ascii="Book Antiqua" w:hAnsi="Book Antiqua" w:cs="Arial"/>
          <w:b/>
          <w:sz w:val="22"/>
          <w:szCs w:val="22"/>
          <w:lang w:val="en-GB"/>
        </w:rPr>
      </w:pP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5C1C4E" w:rsidRPr="000C3A6C" w14:paraId="25C7E8DE" w14:textId="77777777" w:rsidTr="00390ED2">
        <w:tc>
          <w:tcPr>
            <w:tcW w:w="4296" w:type="dxa"/>
          </w:tcPr>
          <w:p w14:paraId="22765A7A"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Corporate Contract Services,</w:t>
            </w:r>
          </w:p>
        </w:tc>
      </w:tr>
      <w:tr w:rsidR="005C1C4E" w:rsidRPr="000C3A6C" w14:paraId="35D9D512" w14:textId="77777777" w:rsidTr="00390ED2">
        <w:tc>
          <w:tcPr>
            <w:tcW w:w="4296" w:type="dxa"/>
          </w:tcPr>
          <w:p w14:paraId="013D513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Power Grid Corporation of India Ltd.,</w:t>
            </w:r>
          </w:p>
        </w:tc>
      </w:tr>
      <w:tr w:rsidR="005C1C4E" w:rsidRPr="000C3A6C" w14:paraId="4E327795" w14:textId="77777777" w:rsidTr="00390ED2">
        <w:tc>
          <w:tcPr>
            <w:tcW w:w="4296" w:type="dxa"/>
          </w:tcPr>
          <w:p w14:paraId="00CFF5F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‘Saudamini’, Sector – 29,</w:t>
            </w:r>
          </w:p>
        </w:tc>
      </w:tr>
      <w:tr w:rsidR="005C1C4E" w:rsidRPr="000C3A6C" w14:paraId="0F9DBE2F" w14:textId="77777777" w:rsidTr="00390ED2">
        <w:tc>
          <w:tcPr>
            <w:tcW w:w="4296" w:type="dxa"/>
          </w:tcPr>
          <w:p w14:paraId="01225C3C"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Gurgaon, Haryana – 122001.</w:t>
            </w:r>
          </w:p>
        </w:tc>
      </w:tr>
    </w:tbl>
    <w:p w14:paraId="3195D17A"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joint venture of following firms:</w:t>
      </w:r>
    </w:p>
    <w:p w14:paraId="4F20698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0C3A6C">
        <w:rPr>
          <w:rFonts w:ascii="Book Antiqua" w:hAnsi="Book Antiqua" w:cs="Arial"/>
          <w:sz w:val="22"/>
          <w:szCs w:val="22"/>
          <w:lang w:val="en-GB"/>
        </w:rPr>
        <w:t>(i)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3DD2ED7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0C3A6C">
        <w:rPr>
          <w:rFonts w:ascii="Book Antiqua" w:hAnsi="Book Antiqua" w:cs="Arial"/>
          <w:sz w:val="22"/>
          <w:szCs w:val="22"/>
          <w:lang w:val="en-GB"/>
        </w:rPr>
        <w:t>(ii)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5FEC62C4"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lang w:val="en-GB"/>
        </w:rPr>
        <w:t>(iii)</w:t>
      </w:r>
      <w:r w:rsidRPr="000C3A6C">
        <w:rPr>
          <w:rFonts w:ascii="Book Antiqua" w:hAnsi="Book Antiqua" w:cs="Arial"/>
          <w:sz w:val="22"/>
          <w:szCs w:val="22"/>
          <w:lang w:val="en-GB"/>
        </w:rPr>
        <w:tab/>
        <w:t>..................................................................................................</w:t>
      </w:r>
    </w:p>
    <w:p w14:paraId="0A95DB10" w14:textId="77777777" w:rsidR="00C272E2" w:rsidRPr="000C3A6C"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0C3A6C">
        <w:rPr>
          <w:rFonts w:ascii="Book Antiqua" w:hAnsi="Book Antiqua" w:cs="Arial"/>
          <w:sz w:val="22"/>
          <w:szCs w:val="22"/>
        </w:rPr>
        <w:t xml:space="preserve">(* </w:t>
      </w:r>
      <w:r w:rsidRPr="000C3A6C">
        <w:rPr>
          <w:rFonts w:ascii="Book Antiqua" w:hAnsi="Book Antiqua" w:cs="Arial"/>
          <w:b/>
          <w:bCs/>
          <w:i/>
          <w:sz w:val="22"/>
          <w:szCs w:val="22"/>
        </w:rPr>
        <w:t>Strike-off whichever is not applicable</w:t>
      </w:r>
      <w:r w:rsidRPr="000C3A6C">
        <w:rPr>
          <w:rFonts w:ascii="Book Antiqua" w:hAnsi="Book Antiqua" w:cs="Arial"/>
          <w:iCs/>
          <w:sz w:val="22"/>
          <w:szCs w:val="22"/>
        </w:rPr>
        <w:t>)</w:t>
      </w:r>
    </w:p>
    <w:p w14:paraId="05E9A1D1" w14:textId="77777777" w:rsidR="00C272E2" w:rsidRPr="000C3A6C"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6995731D"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Joint Venture Agreement</w:t>
      </w:r>
    </w:p>
    <w:p w14:paraId="314E1885"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0C3A6C">
        <w:rPr>
          <w:rFonts w:ascii="Book Antiqua" w:hAnsi="Book Antiqua" w:cs="Arial"/>
          <w:i/>
          <w:iCs/>
          <w:sz w:val="22"/>
          <w:szCs w:val="22"/>
          <w:lang w:val="en-GB"/>
        </w:rPr>
        <w:t>[</w:t>
      </w:r>
      <w:r w:rsidRPr="000C3A6C">
        <w:rPr>
          <w:rFonts w:ascii="Book Antiqua" w:hAnsi="Book Antiqua" w:cs="Arial"/>
          <w:sz w:val="22"/>
          <w:szCs w:val="22"/>
          <w:lang w:val="en-GB"/>
        </w:rPr>
        <w:t xml:space="preserve">** </w:t>
      </w:r>
      <w:r w:rsidRPr="000C3A6C">
        <w:rPr>
          <w:rFonts w:ascii="Book Antiqua" w:hAnsi="Book Antiqua" w:cs="Arial"/>
          <w:i/>
          <w:iCs/>
          <w:sz w:val="22"/>
          <w:szCs w:val="22"/>
          <w:lang w:val="en-GB"/>
        </w:rPr>
        <w:t>To be submitted only in case of Joint Ventures. Strike off in case of individual firms.]</w:t>
      </w:r>
    </w:p>
    <w:p w14:paraId="1C0F6841" w14:textId="77777777" w:rsidR="0016439F" w:rsidRPr="000C3A6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Sl.</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b/>
                <w:sz w:val="22"/>
                <w:szCs w:val="22"/>
              </w:rPr>
              <w:t>For Other Partner - 2</w:t>
            </w:r>
          </w:p>
        </w:tc>
      </w:tr>
      <w:tr w:rsidR="00B20EDC" w:rsidRPr="000C3A6C"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3099DE92" w14:textId="77777777" w:rsidR="006E28F5" w:rsidRDefault="006E28F5"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7FFB41FA" w14:textId="77777777" w:rsidR="006E28F5" w:rsidRDefault="006E28F5"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769A618A" w14:textId="77777777" w:rsidR="006E28F5" w:rsidRPr="000C3A6C" w:rsidRDefault="006E28F5"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0C3A6C" w:rsidRDefault="00B20EDC" w:rsidP="00B20EDC">
      <w:pPr>
        <w:rPr>
          <w:rFonts w:ascii="Book Antiqua" w:hAnsi="Book Antiqua" w:cs="Arial"/>
          <w:b/>
          <w:bCs/>
          <w:iCs/>
          <w:sz w:val="22"/>
          <w:szCs w:val="22"/>
        </w:rPr>
      </w:pPr>
      <w:r w:rsidRPr="000C3A6C">
        <w:rPr>
          <w:rFonts w:ascii="Book Antiqua" w:hAnsi="Book Antiqua" w:cs="Arial"/>
          <w:b/>
          <w:bCs/>
          <w:iCs/>
          <w:sz w:val="22"/>
          <w:szCs w:val="22"/>
        </w:rPr>
        <w:t>2.0</w:t>
      </w:r>
      <w:r w:rsidRPr="000C3A6C">
        <w:rPr>
          <w:rFonts w:ascii="Book Antiqua" w:hAnsi="Book Antiqua" w:cs="Arial"/>
          <w:b/>
          <w:bCs/>
          <w:iCs/>
          <w:sz w:val="22"/>
          <w:szCs w:val="22"/>
        </w:rPr>
        <w:tab/>
        <w:t xml:space="preserve">Technical </w:t>
      </w:r>
      <w:r w:rsidR="000471C0" w:rsidRPr="000C3A6C">
        <w:rPr>
          <w:rFonts w:ascii="Book Antiqua" w:hAnsi="Book Antiqua" w:cs="Arial"/>
          <w:b/>
          <w:bCs/>
          <w:iCs/>
          <w:sz w:val="22"/>
          <w:szCs w:val="22"/>
        </w:rPr>
        <w:t>Experience</w:t>
      </w:r>
      <w:r w:rsidRPr="000C3A6C">
        <w:rPr>
          <w:rFonts w:ascii="Book Antiqua" w:hAnsi="Book Antiqua" w:cs="Arial"/>
          <w:b/>
          <w:bCs/>
          <w:iCs/>
          <w:sz w:val="22"/>
          <w:szCs w:val="22"/>
        </w:rPr>
        <w:t xml:space="preserve"> </w:t>
      </w:r>
    </w:p>
    <w:p w14:paraId="13211037" w14:textId="77777777" w:rsidR="00305ADE" w:rsidRPr="000C3A6C" w:rsidRDefault="00305ADE" w:rsidP="00305ADE">
      <w:pPr>
        <w:pStyle w:val="ListParagraph"/>
        <w:ind w:left="192"/>
        <w:contextualSpacing/>
        <w:jc w:val="both"/>
        <w:rPr>
          <w:rFonts w:ascii="Book Antiqua" w:hAnsi="Book Antiqua" w:cs="Arial"/>
          <w:iCs/>
          <w:sz w:val="22"/>
          <w:szCs w:val="22"/>
        </w:rPr>
      </w:pPr>
    </w:p>
    <w:p w14:paraId="4B6DEB0F" w14:textId="03840DD5" w:rsidR="004E1531" w:rsidRPr="004E1531" w:rsidRDefault="00CD1411" w:rsidP="004E1531">
      <w:pPr>
        <w:tabs>
          <w:tab w:val="left" w:pos="666"/>
        </w:tabs>
        <w:ind w:left="666" w:hanging="666"/>
        <w:jc w:val="both"/>
        <w:rPr>
          <w:rFonts w:ascii="Book Antiqua" w:hAnsi="Book Antiqua" w:cs="Arial"/>
          <w:i/>
          <w:iCs/>
          <w:sz w:val="22"/>
          <w:szCs w:val="22"/>
        </w:rPr>
      </w:pPr>
      <w:r w:rsidRPr="000C3A6C">
        <w:rPr>
          <w:rFonts w:ascii="Book Antiqua" w:hAnsi="Book Antiqua" w:cs="Arial"/>
          <w:i/>
          <w:iCs/>
          <w:sz w:val="22"/>
          <w:szCs w:val="22"/>
        </w:rPr>
        <w:t>2.1</w:t>
      </w:r>
      <w:r w:rsidRPr="000C3A6C">
        <w:rPr>
          <w:rFonts w:ascii="Book Antiqua" w:hAnsi="Book Antiqua" w:cs="Arial"/>
          <w:i/>
          <w:iCs/>
          <w:sz w:val="22"/>
          <w:szCs w:val="22"/>
        </w:rPr>
        <w:tab/>
      </w:r>
      <w:r w:rsidR="00F83EF7" w:rsidRPr="00452E0E">
        <w:rPr>
          <w:rFonts w:ascii="Book Antiqua" w:hAnsi="Book Antiqua" w:cs="Arial"/>
          <w:sz w:val="22"/>
          <w:szCs w:val="22"/>
        </w:rPr>
        <w:t xml:space="preserve">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 i.e. </w:t>
      </w:r>
      <w:r w:rsidR="0067263F">
        <w:rPr>
          <w:rFonts w:ascii="Book Antiqua" w:hAnsi="Book Antiqua" w:cs="Arial"/>
          <w:b/>
          <w:bCs/>
          <w:color w:val="FF0000"/>
          <w:sz w:val="22"/>
          <w:szCs w:val="22"/>
          <w:highlight w:val="yellow"/>
        </w:rPr>
        <w:t>09/05</w:t>
      </w:r>
      <w:r w:rsidR="00F83EF7" w:rsidRPr="003A6403">
        <w:rPr>
          <w:rFonts w:ascii="Book Antiqua" w:hAnsi="Book Antiqua" w:cs="Arial"/>
          <w:b/>
          <w:bCs/>
          <w:color w:val="FF0000"/>
          <w:sz w:val="22"/>
          <w:szCs w:val="22"/>
          <w:highlight w:val="yellow"/>
        </w:rPr>
        <w:t>/2024</w:t>
      </w:r>
      <w:r w:rsidR="004E1531" w:rsidRPr="004E1531">
        <w:rPr>
          <w:rFonts w:ascii="Book Antiqua" w:hAnsi="Book Antiqua" w:cs="Arial"/>
          <w:i/>
          <w:iCs/>
          <w:sz w:val="22"/>
          <w:szCs w:val="22"/>
        </w:rPr>
        <w:t>.</w:t>
      </w:r>
    </w:p>
    <w:p w14:paraId="52DF8A32" w14:textId="77777777" w:rsidR="004E1531" w:rsidRPr="004E1531" w:rsidRDefault="004E1531" w:rsidP="004E1531">
      <w:pPr>
        <w:tabs>
          <w:tab w:val="left" w:pos="666"/>
        </w:tabs>
        <w:ind w:left="666" w:hanging="666"/>
        <w:jc w:val="both"/>
        <w:rPr>
          <w:rFonts w:ascii="Book Antiqua" w:hAnsi="Book Antiqua" w:cs="Arial"/>
          <w:i/>
          <w:iCs/>
          <w:sz w:val="22"/>
          <w:szCs w:val="22"/>
        </w:rPr>
      </w:pPr>
    </w:p>
    <w:p w14:paraId="64C581A5" w14:textId="2681B0BD" w:rsidR="004E1531" w:rsidRPr="004E1531" w:rsidRDefault="004E1531" w:rsidP="004E1531">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4E1531">
        <w:rPr>
          <w:rFonts w:ascii="Book Antiqua" w:hAnsi="Book Antiqua" w:cs="Arial"/>
          <w:i/>
          <w:iCs/>
          <w:sz w:val="22"/>
          <w:szCs w:val="22"/>
        </w:rPr>
        <w:t xml:space="preserve">Note (*) : </w:t>
      </w:r>
      <w:r w:rsidR="00F83EF7" w:rsidRPr="00F83EF7">
        <w:rPr>
          <w:rFonts w:ascii="Book Antiqua" w:hAnsi="Book Antiqua" w:cs="Arial"/>
          <w:i/>
          <w:iCs/>
          <w:sz w:val="22"/>
          <w:szCs w:val="22"/>
        </w:rPr>
        <w:t>In case of works executed under a contract that had been awarded on a Joint Venture, the experience of individual Joint Venture partner shall be considered limited to the scope of that partner under the said contract</w:t>
      </w:r>
      <w:r w:rsidRPr="004E1531">
        <w:rPr>
          <w:rFonts w:ascii="Book Antiqua" w:hAnsi="Book Antiqua" w:cs="Arial"/>
          <w:i/>
          <w:iCs/>
          <w:sz w:val="22"/>
          <w:szCs w:val="22"/>
        </w:rPr>
        <w:t>.</w:t>
      </w:r>
    </w:p>
    <w:p w14:paraId="080B7CD9" w14:textId="77777777" w:rsidR="004E1531" w:rsidRPr="004E1531" w:rsidRDefault="004E1531" w:rsidP="004E1531">
      <w:pPr>
        <w:tabs>
          <w:tab w:val="left" w:pos="666"/>
        </w:tabs>
        <w:ind w:left="666" w:hanging="666"/>
        <w:jc w:val="both"/>
        <w:rPr>
          <w:rFonts w:ascii="Book Antiqua" w:hAnsi="Book Antiqua" w:cs="Arial"/>
          <w:i/>
          <w:iCs/>
          <w:sz w:val="22"/>
          <w:szCs w:val="22"/>
        </w:rPr>
      </w:pPr>
    </w:p>
    <w:p w14:paraId="3BC14582" w14:textId="139F2FB5" w:rsidR="004E1531" w:rsidRPr="004E1531" w:rsidRDefault="004E1531" w:rsidP="004E1531">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4E1531">
        <w:rPr>
          <w:rFonts w:ascii="Book Antiqua" w:hAnsi="Book Antiqua" w:cs="Arial"/>
          <w:i/>
          <w:iCs/>
          <w:sz w:val="22"/>
          <w:szCs w:val="22"/>
        </w:rPr>
        <w:t>^ AIS means Air Insulated Substation</w:t>
      </w:r>
    </w:p>
    <w:p w14:paraId="00945A4E" w14:textId="77777777" w:rsidR="004E1531" w:rsidRPr="004E1531" w:rsidRDefault="004E1531" w:rsidP="004E1531">
      <w:pPr>
        <w:tabs>
          <w:tab w:val="left" w:pos="666"/>
        </w:tabs>
        <w:ind w:left="666" w:hanging="666"/>
        <w:jc w:val="both"/>
        <w:rPr>
          <w:rFonts w:ascii="Book Antiqua" w:hAnsi="Book Antiqua" w:cs="Arial"/>
          <w:i/>
          <w:iCs/>
          <w:sz w:val="22"/>
          <w:szCs w:val="22"/>
        </w:rPr>
      </w:pPr>
    </w:p>
    <w:p w14:paraId="62E9BCBD" w14:textId="224030DC" w:rsidR="000471C0" w:rsidRDefault="004E1531" w:rsidP="004E1531">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4E1531">
        <w:rPr>
          <w:rFonts w:ascii="Book Antiqua" w:hAnsi="Book Antiqua" w:cs="Arial"/>
          <w:i/>
          <w:iCs/>
          <w:sz w:val="22"/>
          <w:szCs w:val="22"/>
        </w:rPr>
        <w:t># Satisfactory operation means certificate issued by the Employer certifying the operation without any adverse remark.</w:t>
      </w:r>
    </w:p>
    <w:p w14:paraId="2F065D90" w14:textId="77777777" w:rsidR="004E1531" w:rsidRPr="000C3A6C" w:rsidRDefault="004E1531" w:rsidP="004E1531">
      <w:pPr>
        <w:tabs>
          <w:tab w:val="left" w:pos="666"/>
        </w:tabs>
        <w:ind w:left="666" w:hanging="666"/>
        <w:jc w:val="both"/>
        <w:rPr>
          <w:rFonts w:ascii="Book Antiqua" w:hAnsi="Book Antiqua" w:cs="Arial"/>
          <w:i/>
          <w:iCs/>
          <w:sz w:val="22"/>
          <w:szCs w:val="22"/>
        </w:rPr>
      </w:pPr>
    </w:p>
    <w:p w14:paraId="010A6462" w14:textId="252021AD" w:rsidR="000E244F" w:rsidRPr="000C3A6C" w:rsidRDefault="000471C0" w:rsidP="000471C0">
      <w:pPr>
        <w:tabs>
          <w:tab w:val="left" w:pos="666"/>
        </w:tabs>
        <w:ind w:left="666" w:hanging="666"/>
        <w:jc w:val="both"/>
        <w:rPr>
          <w:rFonts w:ascii="Book Antiqua" w:hAnsi="Book Antiqua" w:cs="Arial"/>
          <w:i/>
          <w:iCs/>
          <w:sz w:val="22"/>
          <w:szCs w:val="22"/>
        </w:rPr>
      </w:pPr>
      <w:r w:rsidRPr="000C3A6C">
        <w:rPr>
          <w:rFonts w:ascii="Book Antiqua" w:hAnsi="Book Antiqua" w:cs="Arial"/>
          <w:i/>
          <w:iCs/>
          <w:sz w:val="22"/>
          <w:szCs w:val="22"/>
        </w:rPr>
        <w:tab/>
        <w:t>In case bidder is a holding company, the technical experience referred to in clause 2.1 shall be of that holding company only (i.e. excluding its subsidiary/group companies). In case bidder is a subsidiary of a holding company, the technical experience referred to in clause 2.1 shall be of that subsidiary company only (i.e. excluding its holding company).</w:t>
      </w:r>
    </w:p>
    <w:p w14:paraId="608708AC" w14:textId="77777777" w:rsidR="000471C0" w:rsidRPr="000C3A6C" w:rsidRDefault="000471C0" w:rsidP="000471C0">
      <w:pPr>
        <w:tabs>
          <w:tab w:val="left" w:pos="666"/>
        </w:tabs>
        <w:ind w:left="666" w:hanging="666"/>
        <w:jc w:val="both"/>
        <w:rPr>
          <w:rFonts w:ascii="Book Antiqua" w:hAnsi="Book Antiqua" w:cs="Arial"/>
          <w:i/>
          <w:sz w:val="22"/>
          <w:szCs w:val="22"/>
        </w:rPr>
      </w:pPr>
    </w:p>
    <w:p w14:paraId="06B9B894" w14:textId="77777777" w:rsidR="00B20EDC" w:rsidRPr="000C3A6C" w:rsidRDefault="00B20EDC" w:rsidP="00B20EDC">
      <w:pPr>
        <w:pStyle w:val="BodyTextIndent"/>
        <w:spacing w:after="0"/>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A4(i)</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lastRenderedPageBreak/>
              <w:t>A5(i)</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83EF7" w:rsidRDefault="007C1CCF" w:rsidP="007C1CCF">
      <w:pPr>
        <w:overflowPunct/>
        <w:ind w:left="720" w:hanging="720"/>
        <w:jc w:val="both"/>
        <w:textAlignment w:val="auto"/>
        <w:rPr>
          <w:rFonts w:ascii="Book Antiqua" w:hAnsi="Book Antiqua" w:cs="Arial"/>
          <w:b/>
          <w:bCs/>
          <w:sz w:val="22"/>
          <w:szCs w:val="22"/>
        </w:rPr>
      </w:pPr>
      <w:r w:rsidRPr="00F83EF7">
        <w:rPr>
          <w:rFonts w:ascii="Book Antiqua" w:hAnsi="Book Antiqua" w:cs="Arial"/>
          <w:sz w:val="22"/>
          <w:szCs w:val="22"/>
        </w:rPr>
        <w:t>3.0</w:t>
      </w:r>
      <w:r w:rsidRPr="00F83EF7">
        <w:rPr>
          <w:rFonts w:ascii="Book Antiqua" w:hAnsi="Book Antiqua" w:cs="Arial"/>
          <w:sz w:val="22"/>
          <w:szCs w:val="22"/>
        </w:rPr>
        <w:tab/>
      </w:r>
      <w:r w:rsidRPr="00F83EF7">
        <w:rPr>
          <w:rFonts w:ascii="Book Antiqua" w:hAnsi="Book Antiqua" w:cs="Arial"/>
          <w:b/>
          <w:bCs/>
          <w:sz w:val="22"/>
          <w:szCs w:val="22"/>
        </w:rPr>
        <w:t>Financial Position</w:t>
      </w:r>
    </w:p>
    <w:p w14:paraId="58EB0C1E" w14:textId="77777777" w:rsidR="00063D4B" w:rsidRPr="00F83EF7" w:rsidRDefault="00063D4B" w:rsidP="007C1CCF">
      <w:pPr>
        <w:overflowPunct/>
        <w:ind w:left="720" w:hanging="720"/>
        <w:jc w:val="both"/>
        <w:textAlignment w:val="auto"/>
        <w:rPr>
          <w:rFonts w:ascii="Book Antiqua" w:hAnsi="Book Antiqua" w:cs="Arial"/>
          <w:sz w:val="22"/>
          <w:szCs w:val="22"/>
        </w:rPr>
      </w:pPr>
    </w:p>
    <w:p w14:paraId="4C3CB244" w14:textId="7F384FD5" w:rsidR="00C35B18" w:rsidRPr="00F83EF7" w:rsidRDefault="00C35B18" w:rsidP="00C35B18">
      <w:pPr>
        <w:ind w:left="450"/>
        <w:jc w:val="both"/>
        <w:rPr>
          <w:rFonts w:ascii="Book Antiqua" w:hAnsi="Book Antiqua" w:cs="Arial"/>
          <w:sz w:val="22"/>
          <w:szCs w:val="22"/>
          <w:lang w:eastAsia="ar-SA"/>
        </w:rPr>
      </w:pPr>
      <w:r w:rsidRPr="00F83EF7">
        <w:rPr>
          <w:rFonts w:ascii="Book Antiqua" w:hAnsi="Book Antiqua" w:cs="Arial"/>
          <w:sz w:val="22"/>
          <w:szCs w:val="22"/>
        </w:rPr>
        <w:t xml:space="preserve">a)   </w:t>
      </w:r>
      <w:r w:rsidR="000471C0" w:rsidRPr="00F83EF7">
        <w:rPr>
          <w:rFonts w:ascii="Book Antiqua" w:hAnsi="Book Antiqua" w:cs="Arial"/>
          <w:sz w:val="22"/>
          <w:szCs w:val="22"/>
        </w:rPr>
        <w:t>Net Worth for last 3 financial years should be positive</w:t>
      </w:r>
      <w:r w:rsidRPr="00F83EF7">
        <w:rPr>
          <w:rFonts w:ascii="Book Antiqua" w:hAnsi="Book Antiqua" w:cs="Arial"/>
          <w:sz w:val="22"/>
          <w:szCs w:val="22"/>
        </w:rPr>
        <w:t>.</w:t>
      </w:r>
    </w:p>
    <w:p w14:paraId="4F8FAC99" w14:textId="77777777" w:rsidR="00C35B18" w:rsidRPr="00F83EF7" w:rsidRDefault="00C35B18" w:rsidP="00C35B18">
      <w:pPr>
        <w:ind w:left="810" w:hanging="360"/>
        <w:jc w:val="both"/>
        <w:rPr>
          <w:rFonts w:ascii="Book Antiqua" w:hAnsi="Book Antiqua" w:cs="Arial"/>
          <w:sz w:val="22"/>
          <w:szCs w:val="22"/>
        </w:rPr>
      </w:pPr>
    </w:p>
    <w:p w14:paraId="30386E5E" w14:textId="023945E5" w:rsidR="004E1531" w:rsidRPr="00F83EF7" w:rsidRDefault="004E1531" w:rsidP="004E1531">
      <w:pPr>
        <w:ind w:left="450"/>
        <w:jc w:val="both"/>
        <w:rPr>
          <w:rFonts w:ascii="Book Antiqua" w:hAnsi="Book Antiqua" w:cs="Arial"/>
          <w:sz w:val="22"/>
          <w:szCs w:val="22"/>
        </w:rPr>
      </w:pPr>
      <w:r w:rsidRPr="00F83EF7">
        <w:rPr>
          <w:rFonts w:ascii="Book Antiqua" w:hAnsi="Book Antiqua" w:cs="Arial"/>
          <w:sz w:val="22"/>
          <w:szCs w:val="22"/>
        </w:rPr>
        <w:t xml:space="preserve">b) </w:t>
      </w:r>
      <w:r w:rsidR="00F83EF7" w:rsidRPr="00F83EF7">
        <w:rPr>
          <w:rFonts w:ascii="Book Antiqua" w:hAnsi="Book Antiqua" w:cs="Arial"/>
          <w:sz w:val="22"/>
          <w:szCs w:val="22"/>
        </w:rPr>
        <w:t xml:space="preserve">Minimum Average  Annual Turnover *(MAAT) for best three years i.e 36 months out of last five financial years of the bidder should be  </w:t>
      </w:r>
      <w:r w:rsidR="00F83EF7" w:rsidRPr="00F83EF7">
        <w:rPr>
          <w:rFonts w:ascii="Book Antiqua" w:hAnsi="Book Antiqua" w:cs="Arial"/>
          <w:b/>
          <w:bCs/>
          <w:color w:val="FF0000"/>
          <w:sz w:val="22"/>
          <w:szCs w:val="22"/>
        </w:rPr>
        <w:t>Rs.</w:t>
      </w:r>
      <w:r w:rsidR="003A6403">
        <w:rPr>
          <w:rFonts w:ascii="Book Antiqua" w:hAnsi="Book Antiqua" w:cs="Arial"/>
          <w:b/>
          <w:bCs/>
          <w:color w:val="FF0000"/>
          <w:sz w:val="22"/>
          <w:szCs w:val="22"/>
        </w:rPr>
        <w:t xml:space="preserve"> 266.41</w:t>
      </w:r>
      <w:r w:rsidR="00F83EF7" w:rsidRPr="00F83EF7">
        <w:rPr>
          <w:rFonts w:ascii="Book Antiqua" w:hAnsi="Book Antiqua" w:cs="Arial"/>
          <w:b/>
          <w:bCs/>
          <w:color w:val="FF0000"/>
          <w:sz w:val="22"/>
          <w:szCs w:val="22"/>
        </w:rPr>
        <w:t xml:space="preserve"> million  for Package-SS 12</w:t>
      </w:r>
      <w:r w:rsidR="003A6403">
        <w:rPr>
          <w:rFonts w:ascii="Book Antiqua" w:hAnsi="Book Antiqua" w:cs="Arial"/>
          <w:b/>
          <w:bCs/>
          <w:color w:val="FF0000"/>
          <w:sz w:val="22"/>
          <w:szCs w:val="22"/>
        </w:rPr>
        <w:t>5.</w:t>
      </w:r>
    </w:p>
    <w:p w14:paraId="7FEEDD38" w14:textId="77777777" w:rsidR="004E1531" w:rsidRPr="00F83EF7" w:rsidRDefault="004E1531" w:rsidP="004E1531">
      <w:pPr>
        <w:ind w:left="1395" w:hanging="990"/>
        <w:jc w:val="both"/>
        <w:rPr>
          <w:rFonts w:ascii="Book Antiqua" w:hAnsi="Book Antiqua" w:cs="Arial"/>
          <w:sz w:val="22"/>
          <w:szCs w:val="22"/>
        </w:rPr>
      </w:pPr>
    </w:p>
    <w:p w14:paraId="09A99BB7" w14:textId="77777777"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Note- “Annual gross revenue from operations/gross operating income as incorporated in the profit &amp; loss account excluding other operative income/ other income”.</w:t>
      </w:r>
    </w:p>
    <w:p w14:paraId="4AC78463" w14:textId="77777777"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xml:space="preserve">        </w:t>
      </w:r>
    </w:p>
    <w:p w14:paraId="5F1A3186" w14:textId="63C16EF7"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xml:space="preserve">c)  </w:t>
      </w:r>
      <w:r w:rsidR="00F83EF7" w:rsidRPr="00F83EF7">
        <w:rPr>
          <w:rFonts w:ascii="Book Antiqua" w:hAnsi="Book Antiqua" w:cs="CIDFont+F5"/>
          <w:sz w:val="22"/>
          <w:szCs w:val="22"/>
          <w:lang w:bidi="hi-IN"/>
        </w:rPr>
        <w:t xml:space="preserve">Bidder shall have liquid assets (L.A.) or/and evidence of access to or availability of credit facilities of not less than </w:t>
      </w:r>
      <w:r w:rsidR="00F83EF7" w:rsidRPr="00F83EF7">
        <w:rPr>
          <w:rFonts w:ascii="Book Antiqua" w:hAnsi="Book Antiqua" w:cs="CIDFont+F5"/>
          <w:b/>
          <w:bCs/>
          <w:color w:val="FF0000"/>
          <w:sz w:val="22"/>
          <w:szCs w:val="22"/>
          <w:lang w:bidi="hi-IN"/>
        </w:rPr>
        <w:t>Rs</w:t>
      </w:r>
      <w:r w:rsidR="003A6403">
        <w:rPr>
          <w:rFonts w:ascii="Book Antiqua" w:hAnsi="Book Antiqua" w:cs="CIDFont+F5"/>
          <w:b/>
          <w:bCs/>
          <w:color w:val="FF0000"/>
          <w:sz w:val="22"/>
          <w:szCs w:val="22"/>
          <w:lang w:bidi="hi-IN"/>
        </w:rPr>
        <w:t>. 44.40</w:t>
      </w:r>
      <w:r w:rsidR="00F83EF7" w:rsidRPr="00F83EF7">
        <w:rPr>
          <w:rFonts w:ascii="Book Antiqua" w:hAnsi="Book Antiqua" w:cs="CIDFont+F5"/>
          <w:b/>
          <w:bCs/>
          <w:color w:val="FF0000"/>
          <w:sz w:val="22"/>
          <w:szCs w:val="22"/>
          <w:lang w:bidi="hi-IN"/>
        </w:rPr>
        <w:t xml:space="preserve"> million for Package-SS 12</w:t>
      </w:r>
      <w:r w:rsidR="003A6403">
        <w:rPr>
          <w:rFonts w:ascii="Book Antiqua" w:hAnsi="Book Antiqua" w:cs="CIDFont+F5"/>
          <w:b/>
          <w:bCs/>
          <w:color w:val="FF0000"/>
          <w:sz w:val="22"/>
          <w:szCs w:val="22"/>
          <w:lang w:bidi="hi-IN"/>
        </w:rPr>
        <w:t>5.</w:t>
      </w:r>
    </w:p>
    <w:p w14:paraId="6B3F8271" w14:textId="77777777" w:rsidR="004E1531" w:rsidRDefault="004E1531" w:rsidP="004E1531">
      <w:pPr>
        <w:ind w:left="1395" w:hanging="990"/>
        <w:jc w:val="both"/>
        <w:rPr>
          <w:rFonts w:ascii="Book Antiqua" w:hAnsi="Book Antiqua" w:cs="Arial"/>
          <w:i/>
          <w:iCs/>
          <w:sz w:val="22"/>
          <w:szCs w:val="22"/>
        </w:rPr>
      </w:pPr>
    </w:p>
    <w:p w14:paraId="1A01336E" w14:textId="0AEAC2CA" w:rsidR="000471C0" w:rsidRPr="000C3A6C" w:rsidRDefault="000471C0" w:rsidP="004E1531">
      <w:pPr>
        <w:ind w:left="1395" w:hanging="990"/>
        <w:jc w:val="both"/>
        <w:rPr>
          <w:rFonts w:ascii="Book Antiqua" w:hAnsi="Book Antiqua" w:cs="Arial"/>
          <w:bCs/>
          <w:i/>
          <w:iCs/>
          <w:sz w:val="22"/>
          <w:szCs w:val="22"/>
        </w:rPr>
      </w:pPr>
      <w:r w:rsidRPr="000C3A6C">
        <w:rPr>
          <w:rFonts w:ascii="Book Antiqua" w:hAnsi="Book Antiqua" w:cs="Arial"/>
          <w:bCs/>
          <w:i/>
          <w:iCs/>
          <w:sz w:val="22"/>
          <w:szCs w:val="22"/>
        </w:rPr>
        <w:t xml:space="preserve">Note 1:- </w:t>
      </w:r>
      <w:r w:rsidRPr="000C3A6C">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Default="000471C0" w:rsidP="000471C0">
      <w:pPr>
        <w:jc w:val="both"/>
        <w:rPr>
          <w:rFonts w:ascii="Book Antiqua" w:hAnsi="Book Antiqua" w:cs="Arial"/>
          <w:i/>
          <w:iCs/>
          <w:sz w:val="22"/>
          <w:szCs w:val="22"/>
        </w:rPr>
      </w:pPr>
      <w:r w:rsidRPr="000C3A6C">
        <w:rPr>
          <w:rFonts w:ascii="Book Antiqua" w:hAnsi="Book Antiqua" w:cs="Arial"/>
          <w:i/>
          <w:iCs/>
          <w:sz w:val="22"/>
          <w:szCs w:val="22"/>
        </w:rPr>
        <w:t xml:space="preserve">            </w:t>
      </w:r>
    </w:p>
    <w:p w14:paraId="6B0BBAE2" w14:textId="77777777" w:rsidR="006E28F5" w:rsidRPr="000C3A6C" w:rsidRDefault="006E28F5" w:rsidP="000471C0">
      <w:pPr>
        <w:jc w:val="both"/>
        <w:rPr>
          <w:rFonts w:ascii="Book Antiqua" w:hAnsi="Book Antiqua" w:cs="Arial"/>
          <w:i/>
          <w:iCs/>
          <w:sz w:val="22"/>
          <w:szCs w:val="22"/>
        </w:rPr>
      </w:pPr>
    </w:p>
    <w:p w14:paraId="277A13A2" w14:textId="77777777" w:rsidR="000471C0" w:rsidRPr="000C3A6C" w:rsidRDefault="000471C0" w:rsidP="000471C0">
      <w:pPr>
        <w:ind w:left="1395" w:hanging="990"/>
        <w:jc w:val="both"/>
        <w:rPr>
          <w:rFonts w:ascii="Book Antiqua" w:hAnsi="Book Antiqua" w:cs="Arial"/>
          <w:i/>
          <w:iCs/>
          <w:sz w:val="22"/>
          <w:szCs w:val="22"/>
          <w:u w:val="single"/>
          <w:lang w:eastAsia="zh-CN"/>
        </w:rPr>
      </w:pPr>
      <w:r w:rsidRPr="000C3A6C">
        <w:rPr>
          <w:rFonts w:ascii="Book Antiqua" w:hAnsi="Book Antiqua" w:cs="Arial"/>
          <w:bCs/>
          <w:i/>
          <w:iCs/>
          <w:sz w:val="22"/>
          <w:szCs w:val="22"/>
        </w:rPr>
        <w:t>Note</w:t>
      </w:r>
      <w:r w:rsidRPr="000C3A6C">
        <w:rPr>
          <w:rFonts w:ascii="Book Antiqua" w:hAnsi="Book Antiqua" w:cs="Arial"/>
          <w:i/>
          <w:iCs/>
          <w:sz w:val="22"/>
          <w:szCs w:val="22"/>
        </w:rPr>
        <w:t xml:space="preserve"> 2:-</w:t>
      </w:r>
      <w:r w:rsidRPr="000C3A6C">
        <w:rPr>
          <w:rFonts w:ascii="Book Antiqua" w:hAnsi="Book Antiqua"/>
          <w:i/>
          <w:iCs/>
          <w:sz w:val="22"/>
          <w:szCs w:val="22"/>
        </w:rPr>
        <w:t xml:space="preserve"> </w:t>
      </w:r>
      <w:r w:rsidRPr="000C3A6C">
        <w:rPr>
          <w:rFonts w:ascii="Book Antiqua" w:hAnsi="Book Antiqua" w:cs="Arial"/>
          <w:i/>
          <w:iCs/>
          <w:sz w:val="22"/>
          <w:szCs w:val="22"/>
          <w:u w:val="single"/>
        </w:rPr>
        <w:t>Relaxation for Start-Ups^^/ MSEs</w:t>
      </w:r>
    </w:p>
    <w:p w14:paraId="114FF3C3" w14:textId="77777777" w:rsidR="000471C0" w:rsidRPr="000C3A6C" w:rsidRDefault="000471C0" w:rsidP="000471C0">
      <w:pPr>
        <w:ind w:left="-180" w:hanging="720"/>
        <w:jc w:val="both"/>
        <w:rPr>
          <w:rFonts w:ascii="Book Antiqua" w:hAnsi="Book Antiqua"/>
          <w:i/>
          <w:iCs/>
          <w:sz w:val="22"/>
          <w:szCs w:val="22"/>
        </w:rPr>
      </w:pPr>
    </w:p>
    <w:p w14:paraId="43474560" w14:textId="65C18C88"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0C3A6C" w:rsidRDefault="000471C0" w:rsidP="000471C0">
      <w:pPr>
        <w:ind w:left="1395" w:hanging="990"/>
        <w:jc w:val="both"/>
        <w:rPr>
          <w:rFonts w:ascii="Book Antiqua" w:hAnsi="Book Antiqua" w:cs="Arial"/>
          <w:i/>
          <w:iCs/>
          <w:sz w:val="22"/>
          <w:szCs w:val="22"/>
        </w:rPr>
      </w:pPr>
    </w:p>
    <w:p w14:paraId="6857541F" w14:textId="77777777"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0C3A6C" w:rsidRDefault="003F0614" w:rsidP="004F0094">
      <w:pPr>
        <w:ind w:left="720"/>
        <w:jc w:val="both"/>
        <w:rPr>
          <w:rFonts w:ascii="Book Antiqua" w:hAnsi="Book Antiqua" w:cs="Arial"/>
          <w:i/>
          <w:iCs/>
          <w:sz w:val="22"/>
          <w:szCs w:val="22"/>
        </w:rPr>
      </w:pPr>
    </w:p>
    <w:p w14:paraId="489E8E22" w14:textId="77777777" w:rsidR="007C1CCF" w:rsidRPr="000C3A6C"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0C3A6C">
        <w:rPr>
          <w:rFonts w:ascii="Book Antiqua" w:hAnsi="Book Antiqua" w:cs="Arial"/>
          <w:i w:val="0"/>
          <w:iCs/>
          <w:sz w:val="22"/>
          <w:szCs w:val="22"/>
        </w:rPr>
        <w:t xml:space="preserve">[Further, for </w:t>
      </w:r>
      <w:r w:rsidR="000F48C1" w:rsidRPr="000C3A6C">
        <w:rPr>
          <w:rFonts w:ascii="Book Antiqua" w:hAnsi="Book Antiqua" w:cs="Arial"/>
          <w:i w:val="0"/>
          <w:iCs/>
          <w:sz w:val="22"/>
          <w:szCs w:val="22"/>
        </w:rPr>
        <w:t>J</w:t>
      </w:r>
      <w:r w:rsidRPr="000C3A6C">
        <w:rPr>
          <w:rFonts w:ascii="Book Antiqua" w:hAnsi="Book Antiqua" w:cs="Arial"/>
          <w:i w:val="0"/>
          <w:iCs/>
          <w:sz w:val="22"/>
          <w:szCs w:val="22"/>
        </w:rPr>
        <w:t xml:space="preserve">oint </w:t>
      </w:r>
      <w:r w:rsidR="000F48C1" w:rsidRPr="000C3A6C">
        <w:rPr>
          <w:rFonts w:ascii="Book Antiqua" w:hAnsi="Book Antiqua" w:cs="Arial"/>
          <w:i w:val="0"/>
          <w:iCs/>
          <w:sz w:val="22"/>
          <w:szCs w:val="22"/>
        </w:rPr>
        <w:t>V</w:t>
      </w:r>
      <w:r w:rsidRPr="000C3A6C">
        <w:rPr>
          <w:rFonts w:ascii="Book Antiqua" w:hAnsi="Book Antiqua" w:cs="Arial"/>
          <w:i w:val="0"/>
          <w:iCs/>
          <w:sz w:val="22"/>
          <w:szCs w:val="22"/>
        </w:rPr>
        <w:t xml:space="preserve">enture </w:t>
      </w:r>
      <w:r w:rsidR="000F48C1" w:rsidRPr="000C3A6C">
        <w:rPr>
          <w:rFonts w:ascii="Book Antiqua" w:hAnsi="Book Antiqua" w:cs="Arial"/>
          <w:i w:val="0"/>
          <w:iCs/>
          <w:sz w:val="22"/>
          <w:szCs w:val="22"/>
        </w:rPr>
        <w:t>B</w:t>
      </w:r>
      <w:r w:rsidRPr="000C3A6C">
        <w:rPr>
          <w:rFonts w:ascii="Book Antiqua" w:hAnsi="Book Antiqua" w:cs="Arial"/>
          <w:i w:val="0"/>
          <w:iCs/>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t>Turnover / Networth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Networth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0C3A6C"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0C3A6C" w14:paraId="43DA2EFB" w14:textId="77777777" w:rsidTr="00AD3980">
        <w:trPr>
          <w:cantSplit/>
          <w:trHeight w:val="451"/>
        </w:trPr>
        <w:tc>
          <w:tcPr>
            <w:tcW w:w="8340" w:type="dxa"/>
            <w:gridSpan w:val="2"/>
          </w:tcPr>
          <w:p w14:paraId="00BBE8AF"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b/>
                <w:bCs/>
                <w:sz w:val="22"/>
                <w:szCs w:val="22"/>
              </w:rPr>
              <w:t>B. Liquid Assets</w:t>
            </w:r>
          </w:p>
        </w:tc>
      </w:tr>
      <w:tr w:rsidR="00AA459C" w:rsidRPr="000C3A6C" w14:paraId="6DA62645" w14:textId="77777777" w:rsidTr="00AD3980">
        <w:trPr>
          <w:cantSplit/>
        </w:trPr>
        <w:tc>
          <w:tcPr>
            <w:tcW w:w="4950" w:type="dxa"/>
          </w:tcPr>
          <w:p w14:paraId="24492FE0"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 xml:space="preserve">Details of evidence of having Liquid assets (LA) </w:t>
            </w:r>
          </w:p>
          <w:p w14:paraId="26BE5767" w14:textId="77777777" w:rsidR="00AA459C" w:rsidRPr="000C3A6C" w:rsidRDefault="00AA459C" w:rsidP="00AD3980">
            <w:pPr>
              <w:tabs>
                <w:tab w:val="left" w:pos="-1128"/>
                <w:tab w:val="left" w:pos="720"/>
              </w:tabs>
              <w:ind w:right="6"/>
              <w:rPr>
                <w:rFonts w:ascii="Book Antiqua" w:hAnsi="Book Antiqua" w:cs="Arial"/>
                <w:sz w:val="22"/>
                <w:szCs w:val="22"/>
              </w:rPr>
            </w:pPr>
          </w:p>
          <w:p w14:paraId="6F2BD8A4"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Or</w:t>
            </w:r>
          </w:p>
          <w:p w14:paraId="0022FDB3" w14:textId="77777777" w:rsidR="00AA459C" w:rsidRPr="000C3A6C" w:rsidRDefault="00AA459C" w:rsidP="00AD3980">
            <w:pPr>
              <w:tabs>
                <w:tab w:val="left" w:pos="-1128"/>
                <w:tab w:val="left" w:pos="720"/>
              </w:tabs>
              <w:ind w:right="6"/>
              <w:rPr>
                <w:rFonts w:ascii="Book Antiqua" w:hAnsi="Book Antiqua" w:cs="Arial"/>
                <w:sz w:val="22"/>
                <w:szCs w:val="22"/>
              </w:rPr>
            </w:pPr>
          </w:p>
          <w:p w14:paraId="596B61B7"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Details of evidence of access to or availability of credit facilities</w:t>
            </w:r>
          </w:p>
        </w:tc>
        <w:tc>
          <w:tcPr>
            <w:tcW w:w="3390" w:type="dxa"/>
          </w:tcPr>
          <w:p w14:paraId="07909156"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p w14:paraId="1B0472FC"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1D4B5D6E" w14:textId="77777777" w:rsidR="009A56C6" w:rsidRDefault="009A56C6" w:rsidP="007C1CCF">
      <w:pPr>
        <w:tabs>
          <w:tab w:val="left" w:pos="5046"/>
        </w:tabs>
        <w:overflowPunct/>
        <w:jc w:val="both"/>
        <w:textAlignment w:val="auto"/>
        <w:rPr>
          <w:rFonts w:ascii="Book Antiqua" w:hAnsi="Book Antiqua" w:cs="Arial"/>
          <w:sz w:val="22"/>
          <w:szCs w:val="22"/>
        </w:rPr>
      </w:pPr>
    </w:p>
    <w:p w14:paraId="0054AF6A" w14:textId="77777777" w:rsidR="007C1CCF" w:rsidRPr="000C3A6C" w:rsidRDefault="007C1CCF" w:rsidP="007C1CCF">
      <w:pPr>
        <w:tabs>
          <w:tab w:val="left" w:pos="5046"/>
        </w:tabs>
        <w:overflowPunct/>
        <w:jc w:val="both"/>
        <w:textAlignment w:val="auto"/>
        <w:rPr>
          <w:rFonts w:ascii="Book Antiqua" w:hAnsi="Book Antiqua" w:cs="Arial"/>
          <w:b/>
          <w:sz w:val="22"/>
          <w:szCs w:val="22"/>
        </w:rPr>
      </w:pPr>
      <w:r w:rsidRPr="000C3A6C">
        <w:rPr>
          <w:rFonts w:ascii="Book Antiqua" w:hAnsi="Book Antiqua" w:cs="Arial"/>
          <w:sz w:val="22"/>
          <w:szCs w:val="22"/>
        </w:rPr>
        <w:t xml:space="preserve">4.0      </w:t>
      </w:r>
      <w:r w:rsidRPr="000C3A6C">
        <w:rPr>
          <w:rFonts w:ascii="Book Antiqua" w:hAnsi="Book Antiqua" w:cs="Arial"/>
          <w:b/>
          <w:sz w:val="22"/>
          <w:szCs w:val="22"/>
        </w:rPr>
        <w:t>Joint Venture</w:t>
      </w:r>
      <w:r w:rsidR="004D5BD2" w:rsidRPr="000C3A6C">
        <w:rPr>
          <w:rFonts w:ascii="Book Antiqua" w:hAnsi="Book Antiqua" w:cs="Arial"/>
          <w:b/>
          <w:sz w:val="22"/>
          <w:szCs w:val="22"/>
        </w:rPr>
        <w:t xml:space="preserve"> Bids</w:t>
      </w:r>
    </w:p>
    <w:p w14:paraId="4BDA186D" w14:textId="77777777" w:rsidR="007C1CCF" w:rsidRPr="000C3A6C"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0C3A6C" w:rsidRDefault="004C7479" w:rsidP="00FF5AD5">
      <w:pPr>
        <w:pStyle w:val="BodyText3"/>
        <w:ind w:left="765" w:hanging="765"/>
        <w:rPr>
          <w:rFonts w:ascii="Book Antiqua" w:hAnsi="Book Antiqua" w:cs="Arial"/>
          <w:sz w:val="22"/>
          <w:szCs w:val="22"/>
          <w:lang w:val="en-US" w:eastAsia="ar-SA"/>
        </w:rPr>
      </w:pPr>
      <w:r w:rsidRPr="000C3A6C">
        <w:rPr>
          <w:rFonts w:ascii="Book Antiqua" w:hAnsi="Book Antiqua" w:cs="Arial"/>
          <w:sz w:val="22"/>
          <w:szCs w:val="22"/>
        </w:rPr>
        <w:t>4.1</w:t>
      </w:r>
      <w:r w:rsidR="005D3114" w:rsidRPr="000C3A6C">
        <w:rPr>
          <w:rFonts w:ascii="Book Antiqua" w:hAnsi="Book Antiqua" w:cs="Arial"/>
          <w:sz w:val="22"/>
          <w:szCs w:val="22"/>
        </w:rPr>
        <w:tab/>
      </w:r>
      <w:r w:rsidR="000471C0" w:rsidRPr="000C3A6C">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0C3A6C" w:rsidRDefault="00C43837" w:rsidP="00FF5AD5">
      <w:pPr>
        <w:pStyle w:val="BodyText3"/>
        <w:rPr>
          <w:rFonts w:ascii="Book Antiqua" w:hAnsi="Book Antiqua" w:cs="Arial"/>
          <w:bCs/>
          <w:sz w:val="22"/>
          <w:szCs w:val="22"/>
        </w:rPr>
      </w:pPr>
    </w:p>
    <w:p w14:paraId="0788974A" w14:textId="7E5675F7" w:rsidR="000471C0" w:rsidRPr="000C3A6C" w:rsidRDefault="004E1531"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4E1531">
        <w:rPr>
          <w:rFonts w:ascii="Book Antiqua" w:hAnsi="Book Antiqua" w:cs="Arial"/>
          <w:sz w:val="22"/>
          <w:szCs w:val="22"/>
        </w:rPr>
        <w:t xml:space="preserve">All the partners of the JV shall meet individually the Financial Position criteria given at </w:t>
      </w:r>
      <w:r w:rsidR="000471C0" w:rsidRPr="000C3A6C">
        <w:rPr>
          <w:rFonts w:ascii="Book Antiqua" w:hAnsi="Book Antiqua" w:cs="Arial"/>
          <w:sz w:val="22"/>
          <w:szCs w:val="22"/>
        </w:rPr>
        <w:t xml:space="preserve">3.0 (a) above. </w:t>
      </w:r>
    </w:p>
    <w:p w14:paraId="0D62A6E5" w14:textId="77777777" w:rsidR="00357B93" w:rsidRPr="000C3A6C" w:rsidRDefault="00357B93" w:rsidP="00FF5AD5">
      <w:pPr>
        <w:pStyle w:val="BodyText3"/>
        <w:rPr>
          <w:rFonts w:ascii="Book Antiqua" w:hAnsi="Book Antiqua" w:cs="Arial"/>
          <w:sz w:val="22"/>
          <w:szCs w:val="22"/>
          <w:lang w:eastAsia="ar-SA"/>
        </w:rPr>
      </w:pPr>
    </w:p>
    <w:p w14:paraId="39EA65BC" w14:textId="5A62B066"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0C3A6C">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0C3A6C" w:rsidRDefault="00357B93" w:rsidP="00FF5AD5">
      <w:pPr>
        <w:pStyle w:val="BodyText3"/>
        <w:tabs>
          <w:tab w:val="left" w:pos="720"/>
          <w:tab w:val="center" w:pos="4211"/>
        </w:tabs>
        <w:rPr>
          <w:rFonts w:ascii="Book Antiqua" w:hAnsi="Book Antiqua" w:cs="Arial"/>
          <w:bCs/>
          <w:sz w:val="22"/>
          <w:szCs w:val="22"/>
        </w:rPr>
      </w:pPr>
      <w:r w:rsidRPr="000C3A6C">
        <w:rPr>
          <w:rFonts w:ascii="Book Antiqua" w:hAnsi="Book Antiqua" w:cs="Arial"/>
          <w:bCs/>
          <w:sz w:val="22"/>
          <w:szCs w:val="22"/>
        </w:rPr>
        <w:tab/>
      </w:r>
      <w:r w:rsidRPr="000C3A6C">
        <w:rPr>
          <w:rFonts w:ascii="Book Antiqua" w:hAnsi="Book Antiqua" w:cs="Arial"/>
          <w:bCs/>
          <w:sz w:val="22"/>
          <w:szCs w:val="22"/>
        </w:rPr>
        <w:tab/>
      </w:r>
    </w:p>
    <w:p w14:paraId="21B1282F" w14:textId="77777777"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 xml:space="preserve">Each of the other partner (s) individually  </w:t>
      </w:r>
    </w:p>
    <w:p w14:paraId="7E3DE3AD" w14:textId="77777777" w:rsidR="00357B93" w:rsidRPr="000C3A6C" w:rsidRDefault="00357B93" w:rsidP="00FF5AD5">
      <w:pPr>
        <w:pStyle w:val="BodyText3"/>
        <w:rPr>
          <w:rFonts w:ascii="Book Antiqua" w:hAnsi="Book Antiqua" w:cs="Arial"/>
          <w:bCs/>
          <w:sz w:val="22"/>
          <w:szCs w:val="22"/>
        </w:rPr>
      </w:pPr>
    </w:p>
    <w:p w14:paraId="2A23B852" w14:textId="6E1DCCE0" w:rsidR="000471C0" w:rsidRPr="000C3A6C"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0C3A6C">
        <w:rPr>
          <w:rFonts w:ascii="Book Antiqua" w:hAnsi="Book Antiqua" w:cs="Arial"/>
          <w:i/>
          <w:iCs/>
          <w:sz w:val="22"/>
          <w:szCs w:val="22"/>
        </w:rPr>
        <w:t xml:space="preserve">shall meet not less than 25% of the Financial Position criteria given at </w:t>
      </w:r>
      <w:r w:rsidRPr="000C3A6C">
        <w:rPr>
          <w:rFonts w:ascii="Book Antiqua" w:hAnsi="Book Antiqua" w:cs="Arial"/>
          <w:i/>
          <w:iCs/>
          <w:sz w:val="22"/>
          <w:szCs w:val="22"/>
          <w:lang w:val="en-US"/>
        </w:rPr>
        <w:t>3.0</w:t>
      </w:r>
      <w:r w:rsidRPr="000C3A6C">
        <w:rPr>
          <w:rFonts w:ascii="Book Antiqua" w:hAnsi="Book Antiqua" w:cs="Arial"/>
          <w:i/>
          <w:iCs/>
          <w:sz w:val="22"/>
          <w:szCs w:val="22"/>
        </w:rPr>
        <w:t xml:space="preserve"> (b) &amp; (c) above.</w:t>
      </w:r>
    </w:p>
    <w:p w14:paraId="3762DEA2" w14:textId="77777777" w:rsidR="000471C0" w:rsidRPr="000C3A6C" w:rsidRDefault="000471C0" w:rsidP="000471C0">
      <w:pPr>
        <w:pStyle w:val="BodyTextIndent3"/>
        <w:ind w:left="0"/>
        <w:jc w:val="both"/>
        <w:rPr>
          <w:rFonts w:ascii="Book Antiqua" w:hAnsi="Book Antiqua" w:cs="Arial"/>
          <w:bCs/>
          <w:i/>
          <w:iCs/>
          <w:sz w:val="22"/>
          <w:szCs w:val="22"/>
        </w:rPr>
      </w:pPr>
    </w:p>
    <w:p w14:paraId="6703B335" w14:textId="250762E0" w:rsidR="000471C0" w:rsidRPr="000C3A6C" w:rsidRDefault="000471C0" w:rsidP="000471C0">
      <w:pPr>
        <w:pStyle w:val="BodyTextIndent3"/>
        <w:ind w:left="1035"/>
        <w:jc w:val="both"/>
        <w:rPr>
          <w:rFonts w:ascii="Book Antiqua" w:hAnsi="Book Antiqua" w:cs="Arial"/>
          <w:bCs/>
          <w:i/>
          <w:iCs/>
          <w:sz w:val="22"/>
          <w:szCs w:val="22"/>
        </w:rPr>
      </w:pPr>
      <w:r w:rsidRPr="000C3A6C">
        <w:rPr>
          <w:rFonts w:ascii="Book Antiqua" w:hAnsi="Book Antiqua" w:cs="Arial"/>
          <w:i/>
          <w:iCs/>
          <w:sz w:val="22"/>
          <w:szCs w:val="22"/>
        </w:rPr>
        <w:t xml:space="preserve">b) </w:t>
      </w:r>
      <w:r w:rsidRPr="000C3A6C">
        <w:rPr>
          <w:rFonts w:ascii="Book Antiqua" w:hAnsi="Book Antiqua" w:cs="Arial"/>
          <w:i/>
          <w:iCs/>
          <w:sz w:val="22"/>
          <w:szCs w:val="22"/>
        </w:rPr>
        <w:tab/>
      </w:r>
      <w:r w:rsidR="009A56C6" w:rsidRPr="009A56C6">
        <w:rPr>
          <w:rFonts w:ascii="Book Antiqua" w:hAnsi="Book Antiqua" w:cs="Arial"/>
          <w:i/>
          <w:iCs/>
          <w:sz w:val="22"/>
          <w:szCs w:val="22"/>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w:t>
      </w:r>
    </w:p>
    <w:p w14:paraId="07757766" w14:textId="77777777" w:rsidR="00357B93" w:rsidRPr="000C3A6C" w:rsidRDefault="00357B93" w:rsidP="00FF5AD5">
      <w:pPr>
        <w:jc w:val="both"/>
        <w:rPr>
          <w:rFonts w:ascii="Book Antiqua" w:hAnsi="Book Antiqua" w:cs="Arial"/>
          <w:i/>
          <w:sz w:val="22"/>
          <w:szCs w:val="22"/>
        </w:rPr>
      </w:pPr>
    </w:p>
    <w:p w14:paraId="3C5560AA" w14:textId="3C4259DB"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0C3A6C" w:rsidRDefault="00357B93" w:rsidP="00FF5AD5">
      <w:pPr>
        <w:pStyle w:val="BodyText3"/>
        <w:ind w:left="675"/>
        <w:rPr>
          <w:rFonts w:ascii="Book Antiqua" w:hAnsi="Book Antiqua" w:cs="Arial"/>
          <w:sz w:val="22"/>
          <w:szCs w:val="22"/>
        </w:rPr>
      </w:pPr>
    </w:p>
    <w:p w14:paraId="0D63462E" w14:textId="0790E395" w:rsidR="000471C0" w:rsidRPr="000C3A6C"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 xml:space="preserve">Note (*): </w:t>
      </w:r>
      <w:r w:rsidRPr="000C3A6C">
        <w:rPr>
          <w:rFonts w:ascii="Book Antiqua" w:hAnsi="Book Antiqua"/>
          <w:bCs/>
          <w:sz w:val="22"/>
          <w:szCs w:val="22"/>
          <w:lang w:val="x-none" w:eastAsia="x-none"/>
        </w:rPr>
        <w:tab/>
        <w:t xml:space="preserve">In case of works executed under a contract that had been awarded on a Joint Venture, the experience of individual Joint Venture partner shall be considered limited to the scope of that partner under the said contract. </w:t>
      </w:r>
    </w:p>
    <w:p w14:paraId="348803B7" w14:textId="77777777" w:rsidR="000471C0" w:rsidRPr="000C3A6C" w:rsidRDefault="000471C0" w:rsidP="000471C0">
      <w:pPr>
        <w:pStyle w:val="BodyText3"/>
        <w:ind w:left="765" w:hanging="765"/>
        <w:rPr>
          <w:rFonts w:ascii="Book Antiqua" w:hAnsi="Book Antiqua"/>
          <w:bCs/>
          <w:sz w:val="22"/>
          <w:szCs w:val="22"/>
          <w:lang w:val="x-none" w:eastAsia="x-none"/>
        </w:rPr>
      </w:pPr>
    </w:p>
    <w:p w14:paraId="75858E11" w14:textId="5C77740A" w:rsidR="00357B93"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#Satisfactory operation means certificate issued by the Employer certifying the operation without any adverse remark.</w:t>
      </w:r>
    </w:p>
    <w:p w14:paraId="6ED85E55" w14:textId="77777777" w:rsidR="009A56C6" w:rsidRPr="000C3A6C" w:rsidRDefault="009A56C6" w:rsidP="000471C0">
      <w:pPr>
        <w:pStyle w:val="BodyText3"/>
        <w:ind w:left="765" w:hanging="765"/>
        <w:rPr>
          <w:rFonts w:ascii="Book Antiqua" w:hAnsi="Book Antiqua" w:cs="Arial"/>
          <w:i w:val="0"/>
          <w:iCs/>
          <w:sz w:val="22"/>
          <w:szCs w:val="22"/>
        </w:rPr>
      </w:pPr>
    </w:p>
    <w:p w14:paraId="1FA80CF4" w14:textId="77777777" w:rsidR="007C1CCF" w:rsidRPr="000C3A6C" w:rsidRDefault="007C1CCF" w:rsidP="00CD1411">
      <w:pPr>
        <w:pStyle w:val="BodyText3"/>
        <w:ind w:left="684" w:hanging="684"/>
        <w:rPr>
          <w:rFonts w:ascii="Book Antiqua" w:hAnsi="Book Antiqua" w:cs="Arial"/>
          <w:i w:val="0"/>
          <w:iCs/>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0C3A6C">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0C3A6C" w:rsidRDefault="007C1CCF" w:rsidP="007C1CCF">
      <w:pPr>
        <w:pStyle w:val="BodyText3"/>
        <w:ind w:left="741" w:hanging="741"/>
        <w:rPr>
          <w:rFonts w:ascii="Book Antiqua" w:hAnsi="Book Antiqua" w:cs="Arial"/>
          <w:i w:val="0"/>
          <w:iCs/>
          <w:sz w:val="22"/>
          <w:szCs w:val="22"/>
        </w:rPr>
      </w:pPr>
    </w:p>
    <w:p w14:paraId="2E60539A"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07411F0"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FE0F99B"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4D48BD9"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5905C3D2"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D362DC6" w14:textId="77777777" w:rsidR="007C1CCF" w:rsidRPr="000C3A6C"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2C85F0F7" w14:textId="77777777" w:rsidR="009A56C6" w:rsidRDefault="009A56C6" w:rsidP="00A5638D">
      <w:pPr>
        <w:pStyle w:val="BodyText3"/>
        <w:ind w:left="741" w:hanging="741"/>
        <w:rPr>
          <w:rFonts w:ascii="Book Antiqua" w:hAnsi="Book Antiqua" w:cs="Arial"/>
          <w:i w:val="0"/>
          <w:iCs/>
          <w:sz w:val="22"/>
          <w:szCs w:val="22"/>
        </w:rPr>
      </w:pPr>
    </w:p>
    <w:p w14:paraId="467F18B7" w14:textId="77777777" w:rsidR="009A56C6" w:rsidRDefault="009A56C6" w:rsidP="00A5638D">
      <w:pPr>
        <w:pStyle w:val="BodyText3"/>
        <w:ind w:left="741" w:hanging="741"/>
        <w:rPr>
          <w:rFonts w:ascii="Book Antiqua" w:hAnsi="Book Antiqua" w:cs="Arial"/>
          <w:i w:val="0"/>
          <w:iCs/>
          <w:sz w:val="22"/>
          <w:szCs w:val="22"/>
        </w:rPr>
      </w:pPr>
    </w:p>
    <w:p w14:paraId="0BC288E4" w14:textId="77777777" w:rsidR="009A56C6" w:rsidRDefault="009A56C6" w:rsidP="00A5638D">
      <w:pPr>
        <w:pStyle w:val="BodyText3"/>
        <w:ind w:left="741" w:hanging="741"/>
        <w:rPr>
          <w:rFonts w:ascii="Book Antiqua" w:hAnsi="Book Antiqua" w:cs="Arial"/>
          <w:i w:val="0"/>
          <w:iCs/>
          <w:sz w:val="22"/>
          <w:szCs w:val="22"/>
        </w:rPr>
      </w:pPr>
    </w:p>
    <w:p w14:paraId="458AC9BA" w14:textId="77777777" w:rsidR="009A56C6" w:rsidRPr="000C3A6C" w:rsidRDefault="009A56C6" w:rsidP="00A5638D">
      <w:pPr>
        <w:pStyle w:val="BodyText3"/>
        <w:ind w:left="741" w:hanging="741"/>
        <w:rPr>
          <w:rFonts w:ascii="Book Antiqua" w:hAnsi="Book Antiqua" w:cs="Arial"/>
          <w:i w:val="0"/>
          <w:iCs/>
          <w:sz w:val="22"/>
          <w:szCs w:val="22"/>
        </w:rPr>
      </w:pPr>
    </w:p>
    <w:p w14:paraId="7B64DA00" w14:textId="77777777" w:rsidR="007C1CCF" w:rsidRPr="000C3A6C" w:rsidRDefault="007C1CCF" w:rsidP="007C1CCF">
      <w:pPr>
        <w:ind w:left="734" w:hanging="720"/>
        <w:rPr>
          <w:rFonts w:ascii="Book Antiqua" w:hAnsi="Book Antiqua" w:cs="Arial"/>
          <w:i/>
          <w:iCs/>
          <w:sz w:val="22"/>
          <w:szCs w:val="22"/>
        </w:rPr>
      </w:pP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0C3A6C" w:rsidRDefault="007C1CCF" w:rsidP="007C1CCF">
      <w:pPr>
        <w:pStyle w:val="BodyText3"/>
        <w:ind w:left="741" w:hanging="741"/>
        <w:rPr>
          <w:rFonts w:ascii="Book Antiqua" w:hAnsi="Book Antiqua" w:cs="Arial"/>
          <w:i w:val="0"/>
          <w:iCs/>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The Bidder should accordingly also provide the following information/documents (</w:t>
      </w:r>
      <w:r w:rsidRPr="000C3A6C">
        <w:rPr>
          <w:rFonts w:ascii="Book Antiqua" w:hAnsi="Book Antiqua" w:cs="Arial"/>
          <w:b/>
          <w:bCs/>
          <w:i w:val="0"/>
          <w:iCs/>
          <w:sz w:val="22"/>
          <w:szCs w:val="22"/>
        </w:rPr>
        <w:t>In case of JV bidders, information should be provided separately for all the Partners of JV in the given format</w:t>
      </w:r>
      <w:r w:rsidRPr="000C3A6C">
        <w:rPr>
          <w:rFonts w:ascii="Book Antiqua" w:hAnsi="Book Antiqua" w:cs="Arial"/>
          <w:i w:val="0"/>
          <w:iCs/>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5571D4">
        <w:tc>
          <w:tcPr>
            <w:tcW w:w="3690"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400"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7C1CCF" w:rsidRPr="000C3A6C" w14:paraId="5D259E62" w14:textId="77777777" w:rsidTr="005571D4">
        <w:tc>
          <w:tcPr>
            <w:tcW w:w="3690" w:type="dxa"/>
          </w:tcPr>
          <w:p w14:paraId="5F998B97" w14:textId="68C3363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400" w:type="dxa"/>
          </w:tcPr>
          <w:p w14:paraId="208D05D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CEB10CB" w14:textId="77777777" w:rsidTr="005571D4">
        <w:tc>
          <w:tcPr>
            <w:tcW w:w="3690" w:type="dxa"/>
          </w:tcPr>
          <w:p w14:paraId="073A05EC" w14:textId="1F260A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400" w:type="dxa"/>
          </w:tcPr>
          <w:p w14:paraId="5801ECE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617A048C" w14:textId="77777777" w:rsidTr="005571D4">
        <w:tc>
          <w:tcPr>
            <w:tcW w:w="3690" w:type="dxa"/>
          </w:tcPr>
          <w:p w14:paraId="40F02DA3" w14:textId="6960260D"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400" w:type="dxa"/>
          </w:tcPr>
          <w:p w14:paraId="5913A3A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5A7FDD7" w14:textId="77777777" w:rsidTr="005571D4">
        <w:tc>
          <w:tcPr>
            <w:tcW w:w="3690" w:type="dxa"/>
          </w:tcPr>
          <w:p w14:paraId="210D689F" w14:textId="0BDF1D1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400" w:type="dxa"/>
          </w:tcPr>
          <w:p w14:paraId="1A73559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0EE10CDE" w14:textId="77777777" w:rsidTr="005571D4">
        <w:tc>
          <w:tcPr>
            <w:tcW w:w="3690" w:type="dxa"/>
          </w:tcPr>
          <w:p w14:paraId="28C1F57A" w14:textId="50D961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2019-20</w:t>
            </w:r>
          </w:p>
        </w:tc>
        <w:tc>
          <w:tcPr>
            <w:tcW w:w="5400" w:type="dxa"/>
          </w:tcPr>
          <w:p w14:paraId="33F31107"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0C3A6C"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Whether bidder organisation is underway of Financial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Date:....................                                    (Signature) </w:t>
      </w:r>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Place:...................                                   </w:t>
      </w:r>
      <w:r w:rsidR="00381FDD" w:rsidRPr="000C3A6C">
        <w:rPr>
          <w:rFonts w:ascii="Book Antiqua" w:hAnsi="Book Antiqua" w:cs="Arial"/>
          <w:sz w:val="22"/>
          <w:szCs w:val="22"/>
        </w:rPr>
        <w:t xml:space="preserve"> </w:t>
      </w:r>
      <w:r w:rsidRPr="000C3A6C">
        <w:rPr>
          <w:rFonts w:ascii="Book Antiqua" w:hAnsi="Book Antiqua" w:cs="Arial"/>
          <w:sz w:val="22"/>
          <w:szCs w:val="22"/>
        </w:rPr>
        <w:t xml:space="preserve">(Printed Name) </w:t>
      </w:r>
      <w:r w:rsidR="003D109E" w:rsidRPr="000C3A6C">
        <w:rPr>
          <w:rFonts w:ascii="Book Antiqua" w:hAnsi="Book Antiqua" w:cs="Arial"/>
          <w:sz w:val="22"/>
          <w:szCs w:val="22"/>
        </w:rPr>
        <w:t>:</w:t>
      </w:r>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D7790A">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E75EF" w14:textId="77777777" w:rsidR="00D7790A" w:rsidRDefault="00D7790A">
      <w:r>
        <w:separator/>
      </w:r>
    </w:p>
  </w:endnote>
  <w:endnote w:type="continuationSeparator" w:id="0">
    <w:p w14:paraId="73935E87" w14:textId="77777777" w:rsidR="00D7790A" w:rsidRDefault="00D7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5">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E6A1C" w14:textId="26F1084D" w:rsidR="00552CC9" w:rsidRPr="00552CC9" w:rsidRDefault="00552CC9" w:rsidP="00552CC9">
    <w:pPr>
      <w:tabs>
        <w:tab w:val="center" w:pos="4680"/>
        <w:tab w:val="right" w:pos="9360"/>
      </w:tabs>
      <w:overflowPunct/>
      <w:autoSpaceDE/>
      <w:autoSpaceDN/>
      <w:adjustRightInd/>
      <w:textAlignment w:val="auto"/>
      <w:rPr>
        <w:rFonts w:ascii="Calibri" w:hAnsi="Calibri"/>
        <w:lang w:val="x-none" w:eastAsia="x-none"/>
      </w:rPr>
    </w:pPr>
    <w:r w:rsidRPr="00552CC9">
      <w:rPr>
        <w:rFonts w:ascii="Calibri" w:hAnsi="Calibri"/>
        <w:lang w:val="x-none" w:eastAsia="x-none"/>
      </w:rPr>
      <w:tab/>
    </w:r>
    <w:r w:rsidRPr="00552CC9">
      <w:rPr>
        <w:rFonts w:ascii="Calibri" w:hAnsi="Calibri"/>
        <w:lang w:val="x-none" w:eastAsia="x-none"/>
      </w:rPr>
      <w:tab/>
    </w:r>
    <w:r w:rsidRPr="00552CC9">
      <w:rPr>
        <w:rFonts w:ascii="Book Antiqua" w:hAnsi="Book Antiqua"/>
        <w:sz w:val="22"/>
        <w:szCs w:val="22"/>
        <w:lang w:val="x-none" w:eastAsia="x-none"/>
      </w:rPr>
      <w:t xml:space="preserve">Page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PAGE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r w:rsidRPr="00552CC9">
      <w:rPr>
        <w:rFonts w:ascii="Book Antiqua" w:hAnsi="Book Antiqua"/>
        <w:sz w:val="22"/>
        <w:szCs w:val="22"/>
        <w:lang w:val="x-none" w:eastAsia="x-none"/>
      </w:rPr>
      <w:t xml:space="preserve"> of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NUMPAGES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BC9E9" w14:textId="77777777" w:rsidR="00D7790A" w:rsidRDefault="00D7790A">
      <w:r>
        <w:separator/>
      </w:r>
    </w:p>
  </w:footnote>
  <w:footnote w:type="continuationSeparator" w:id="0">
    <w:p w14:paraId="338C792B" w14:textId="77777777" w:rsidR="00D7790A" w:rsidRDefault="00D7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0C3A6C" w:rsidRDefault="000E244F" w:rsidP="007F25E2">
    <w:pPr>
      <w:pStyle w:val="Heading3"/>
      <w:tabs>
        <w:tab w:val="right" w:pos="9720"/>
      </w:tabs>
      <w:jc w:val="right"/>
      <w:rPr>
        <w:rFonts w:ascii="Book Antiqua" w:hAnsi="Book Antiqua"/>
        <w:sz w:val="22"/>
        <w:szCs w:val="22"/>
      </w:rPr>
    </w:pPr>
    <w:r w:rsidRPr="000C3A6C">
      <w:rPr>
        <w:rFonts w:ascii="Book Antiqua" w:hAnsi="Book Antiqua"/>
        <w:sz w:val="22"/>
        <w:szCs w:val="22"/>
      </w:rPr>
      <w:t>Attachment-3(QR)</w:t>
    </w:r>
  </w:p>
  <w:p w14:paraId="203FC2D2" w14:textId="4F7FBCD6" w:rsidR="000E244F" w:rsidRPr="000C3A6C" w:rsidRDefault="000C3A6C" w:rsidP="00951B46">
    <w:pPr>
      <w:pStyle w:val="Heading3"/>
      <w:tabs>
        <w:tab w:val="right" w:pos="9090"/>
      </w:tabs>
      <w:jc w:val="right"/>
      <w:rPr>
        <w:rFonts w:ascii="Book Antiqua" w:hAnsi="Book Antiqua"/>
        <w:sz w:val="22"/>
        <w:szCs w:val="22"/>
      </w:rPr>
    </w:pPr>
    <w:r w:rsidRPr="000C3A6C">
      <w:rPr>
        <w:rFonts w:ascii="Book Antiqua" w:hAnsi="Book Antiqua"/>
        <w:sz w:val="22"/>
        <w:szCs w:val="22"/>
      </w:rPr>
      <w:t xml:space="preserve">Specification No.: </w:t>
    </w:r>
    <w:r w:rsidR="003A6403" w:rsidRPr="003A6403">
      <w:rPr>
        <w:rFonts w:ascii="Book Antiqua" w:hAnsi="Book Antiqua"/>
        <w:sz w:val="22"/>
        <w:szCs w:val="22"/>
      </w:rPr>
      <w:t>CC/NT/W-AIS/DOM/A06/24/04589</w:t>
    </w:r>
    <w:r w:rsidR="000E244F" w:rsidRPr="000C3A6C">
      <w:rPr>
        <w:rFonts w:ascii="Book Antiqua" w:hAnsi="Book Antiqua"/>
        <w:sz w:val="22"/>
        <w:szCs w:val="22"/>
      </w:rPr>
      <w:tab/>
    </w:r>
    <w:r w:rsidR="000E244F" w:rsidRPr="000C3A6C">
      <w:rPr>
        <w:rFonts w:ascii="Book Antiqua" w:hAnsi="Book Antiqua"/>
        <w:b w:val="0"/>
        <w:bCs w:val="0"/>
        <w:sz w:val="22"/>
        <w:szCs w:val="22"/>
        <w:lang w:val="en-GB"/>
      </w:rPr>
      <w:t xml:space="preserve">                                          </w:t>
    </w:r>
    <w:r w:rsidR="000E244F" w:rsidRPr="000C3A6C">
      <w:rPr>
        <w:rFonts w:ascii="Book Antiqua" w:hAnsi="Book Antiqua"/>
        <w:sz w:val="22"/>
        <w:szCs w:val="22"/>
      </w:rPr>
      <w:t xml:space="preserve">Page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PAGE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sz w:val="22"/>
        <w:szCs w:val="22"/>
      </w:rPr>
      <w:t xml:space="preserve"> of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NUMPAGES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3566"/>
    <w:rsid w:val="00077A35"/>
    <w:rsid w:val="00083D1B"/>
    <w:rsid w:val="00091795"/>
    <w:rsid w:val="00094D25"/>
    <w:rsid w:val="000A5E30"/>
    <w:rsid w:val="000B1921"/>
    <w:rsid w:val="000B29A7"/>
    <w:rsid w:val="000B43AB"/>
    <w:rsid w:val="000B66AC"/>
    <w:rsid w:val="000C3A6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9F3"/>
    <w:rsid w:val="00367F95"/>
    <w:rsid w:val="00376663"/>
    <w:rsid w:val="00376B61"/>
    <w:rsid w:val="00381FDD"/>
    <w:rsid w:val="00390ED2"/>
    <w:rsid w:val="00395576"/>
    <w:rsid w:val="003A6403"/>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5043"/>
    <w:rsid w:val="00522195"/>
    <w:rsid w:val="00536580"/>
    <w:rsid w:val="00537727"/>
    <w:rsid w:val="00550F11"/>
    <w:rsid w:val="00551EA7"/>
    <w:rsid w:val="00552CC9"/>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263F"/>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E28F5"/>
    <w:rsid w:val="006E44EA"/>
    <w:rsid w:val="006F3D40"/>
    <w:rsid w:val="006F44F1"/>
    <w:rsid w:val="006F4B4B"/>
    <w:rsid w:val="00701B4D"/>
    <w:rsid w:val="0072174D"/>
    <w:rsid w:val="00723AEF"/>
    <w:rsid w:val="00723DFC"/>
    <w:rsid w:val="00731D03"/>
    <w:rsid w:val="00733A64"/>
    <w:rsid w:val="00733B8D"/>
    <w:rsid w:val="0073704C"/>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47373"/>
    <w:rsid w:val="00854A5E"/>
    <w:rsid w:val="00857E2C"/>
    <w:rsid w:val="00867B34"/>
    <w:rsid w:val="008753F1"/>
    <w:rsid w:val="00882A26"/>
    <w:rsid w:val="008927DE"/>
    <w:rsid w:val="008933E6"/>
    <w:rsid w:val="00895DB6"/>
    <w:rsid w:val="008A154A"/>
    <w:rsid w:val="008B0C16"/>
    <w:rsid w:val="008C1E82"/>
    <w:rsid w:val="008C2197"/>
    <w:rsid w:val="008C29D9"/>
    <w:rsid w:val="008C3F17"/>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A56C6"/>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1F1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7790A"/>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83EF7"/>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2025</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Chandra Kr Kamat {चंद्र कुमार कामत}</cp:lastModifiedBy>
  <cp:revision>37</cp:revision>
  <cp:lastPrinted>2019-06-07T09:33:00Z</cp:lastPrinted>
  <dcterms:created xsi:type="dcterms:W3CDTF">2023-01-30T09:31:00Z</dcterms:created>
  <dcterms:modified xsi:type="dcterms:W3CDTF">2024-04-24T12:15:00Z</dcterms:modified>
  <cp:contentStatus/>
</cp:coreProperties>
</file>