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4E17EB34" w:rsidR="007024D1" w:rsidRPr="00C21C20" w:rsidRDefault="00493367" w:rsidP="00C21C20">
      <w:pPr>
        <w:rPr>
          <w:rFonts w:ascii="Book Antiqua" w:hAnsi="Book Antiqua" w:cs="Arial"/>
          <w:b/>
          <w:color w:val="0000FF"/>
          <w:szCs w:val="22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23136F">
        <w:rPr>
          <w:rFonts w:ascii="Mangal" w:hAnsi="Mangal" w:cs="Mangal"/>
          <w:b/>
          <w:bCs/>
          <w:szCs w:val="22"/>
        </w:rPr>
        <w:t>-</w:t>
      </w:r>
      <w:r w:rsidR="00D2463E">
        <w:rPr>
          <w:rFonts w:ascii="Mangal" w:hAnsi="Mangal" w:cs="Mangal"/>
          <w:b/>
          <w:bCs/>
          <w:szCs w:val="22"/>
        </w:rPr>
        <w:t>V</w:t>
      </w:r>
      <w:r w:rsidR="007F78DB">
        <w:rPr>
          <w:rFonts w:ascii="Mangal" w:hAnsi="Mangal" w:cs="Mangal"/>
          <w:b/>
          <w:bCs/>
          <w:szCs w:val="22"/>
        </w:rPr>
        <w:t>I</w:t>
      </w:r>
      <w:r w:rsidR="00071D2B">
        <w:rPr>
          <w:rFonts w:ascii="Mangal" w:hAnsi="Mangal" w:cs="Mangal"/>
          <w:b/>
          <w:bCs/>
          <w:szCs w:val="22"/>
        </w:rPr>
        <w:t xml:space="preserve"> 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7F78DB">
        <w:rPr>
          <w:rFonts w:ascii="Mangal" w:hAnsi="Mangal" w:cs="Mangal"/>
          <w:b/>
          <w:szCs w:val="22"/>
          <w:lang w:val="en-GB"/>
        </w:rPr>
        <w:t>01</w:t>
      </w:r>
      <w:r w:rsidR="00C21C20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7F78DB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024D1">
        <w:rPr>
          <w:rStyle w:val="Hyperlink"/>
          <w:rFonts w:ascii="Mangal" w:eastAsia="Times New Roman" w:hAnsi="Mangal" w:cs="Mangal"/>
          <w:szCs w:val="22"/>
          <w:lang w:val="en" w:eastAsia="en-IN"/>
        </w:rPr>
        <w:t>https://etender.powergrid.in</w:t>
      </w:r>
      <w:r>
        <w:fldChar w:fldCharType="end"/>
      </w:r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3FCAAB35" w:rsidR="00D46E47" w:rsidRPr="00C21C20" w:rsidRDefault="00413050" w:rsidP="00C21C20">
      <w:pPr>
        <w:ind w:right="133"/>
        <w:jc w:val="both"/>
        <w:rPr>
          <w:rFonts w:ascii="Book Antiqua" w:hAnsi="Book Antiqua" w:cs="Mangal"/>
          <w:b/>
          <w:bCs/>
          <w:szCs w:val="22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bookmarkStart w:id="0" w:name="_Hlk171507071"/>
      <w:r w:rsidR="00C21C20" w:rsidRPr="001D2A92">
        <w:rPr>
          <w:rFonts w:ascii="Book Antiqua" w:hAnsi="Book Antiqua" w:cs="Mangal"/>
          <w:b/>
          <w:bCs/>
          <w:szCs w:val="22"/>
        </w:rPr>
        <w:t>Pre-bid tie up for 400kV AIS New Substation Package SS 131T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(including Transformers) for (i) Establishment of 400/220/132 kV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(ii) 2 x 300MVA, 3-Ph, 400/132kV Transformer at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(iii) Extension of 400 kV AIS Pune(East) (iv) Extension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of 220 kV AIS Manjarsumba (v) Extension of 220 kV AIS Paranda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(vi) Extension of 132 kV AIS Kalamb associated with Intra-State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transmission system for “Network Expansion scheme in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Maharashtra for Evacuation of RE Power from Dharashiv, Beed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District” through tariff based competitive bidding (TBCB) route</w:t>
      </w:r>
      <w:bookmarkEnd w:id="0"/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9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D46E47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321E412D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4DB728D3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7413899C" w14:textId="77777777" w:rsidR="007F78DB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7F78DB">
              <w:rPr>
                <w:rFonts w:ascii="Book Antiqua" w:hAnsi="Book Antiqua"/>
                <w:b/>
                <w:bCs/>
                <w:szCs w:val="22"/>
              </w:rPr>
              <w:t>01</w:t>
            </w:r>
            <w:r w:rsidRPr="007F78D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C932DAB" w14:textId="766F2388" w:rsidR="007F78DB" w:rsidRPr="001532F6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</w:t>
            </w:r>
            <w:r w:rsidRPr="001532F6">
              <w:rPr>
                <w:rFonts w:ascii="Nirmala UI" w:hAnsi="Nirmala UI" w:cs="Nirmala UI"/>
                <w:sz w:val="20"/>
              </w:rPr>
              <w:t>pto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 </w:t>
            </w:r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7F78DB">
              <w:rPr>
                <w:rFonts w:ascii="Nirmala UI" w:hAnsi="Nirmala UI" w:cs="Nirmala UI"/>
                <w:b/>
                <w:bCs/>
                <w:sz w:val="20"/>
              </w:rPr>
              <w:t>01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285F7F9B" w14:textId="6A0F9D54" w:rsidR="001514FC" w:rsidRPr="001532F6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  <w:p w14:paraId="72AF1414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41A23B00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B2C0E18" w14:textId="77777777" w:rsidR="007F78DB" w:rsidRPr="00D46E47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42568F0" w14:textId="77777777" w:rsidR="007F78DB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A379E33" w14:textId="77777777" w:rsidR="007F78DB" w:rsidRPr="00D46E47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2BCCA4A" w14:textId="77777777" w:rsidR="007F78DB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Pr="007F78DB">
              <w:rPr>
                <w:rFonts w:ascii="Book Antiqua" w:hAnsi="Book Antiqua"/>
                <w:b/>
                <w:bCs/>
                <w:szCs w:val="22"/>
              </w:rPr>
              <w:t>03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0</w:t>
            </w:r>
            <w:r>
              <w:rPr>
                <w:rFonts w:ascii="Book Antiqua" w:hAnsi="Book Antiqua"/>
                <w:b/>
                <w:bCs/>
                <w:szCs w:val="22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7FA968D2" w14:textId="25966B2B" w:rsidR="007F78DB" w:rsidRPr="001532F6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</w:rPr>
              <w:t xml:space="preserve">   </w:t>
            </w:r>
            <w:r w:rsidRPr="007F78DB">
              <w:rPr>
                <w:rFonts w:ascii="Nirmala UI" w:hAnsi="Nirmala UI" w:cs="Nirmala UI"/>
                <w:b/>
                <w:bCs/>
                <w:sz w:val="20"/>
              </w:rPr>
              <w:t>03/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55DE028C" w14:textId="773DD932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  <w:tc>
          <w:tcPr>
            <w:tcW w:w="5103" w:type="dxa"/>
          </w:tcPr>
          <w:p w14:paraId="411490CC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00A71DA" w14:textId="77777777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2293535C" w14:textId="7C041AF2" w:rsidR="00D46E47" w:rsidRDefault="00D46E47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1514FC" w:rsidRPr="007F78DB">
              <w:rPr>
                <w:rFonts w:ascii="Book Antiqua" w:hAnsi="Book Antiqua"/>
                <w:b/>
                <w:bCs/>
                <w:szCs w:val="22"/>
              </w:rPr>
              <w:t>0</w:t>
            </w:r>
            <w:r w:rsidR="007F78DB" w:rsidRPr="007F78DB">
              <w:rPr>
                <w:rFonts w:ascii="Book Antiqua" w:hAnsi="Book Antiqua"/>
                <w:b/>
                <w:bCs/>
                <w:szCs w:val="22"/>
              </w:rPr>
              <w:t>8</w:t>
            </w:r>
            <w:r w:rsidRPr="007F78D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690D81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514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DE04232" w14:textId="7839B13E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1514FC" w:rsidRPr="007F78DB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7F78DB" w:rsidRPr="007F78DB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7F78D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514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882D2DE" w14:textId="77777777" w:rsidR="00C85CFC" w:rsidRPr="00D46E47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0E948119" w14:textId="77777777" w:rsidR="00D2463E" w:rsidRDefault="00D2463E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8F1A2C7" w14:textId="664C0CD0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9CE4FDD" w14:textId="13FC4A54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7F78DB" w:rsidRPr="007F78DB">
              <w:rPr>
                <w:rFonts w:ascii="Book Antiqua" w:hAnsi="Book Antiqua"/>
                <w:b/>
                <w:bCs/>
                <w:szCs w:val="22"/>
              </w:rPr>
              <w:t>10</w:t>
            </w:r>
            <w:r w:rsidRPr="007F78D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7F78DB">
              <w:rPr>
                <w:rFonts w:ascii="Book Antiqua" w:hAnsi="Book Antiqua"/>
                <w:b/>
                <w:bCs/>
                <w:szCs w:val="22"/>
              </w:rPr>
              <w:t>0</w:t>
            </w:r>
            <w:r w:rsidR="001514FC" w:rsidRPr="007F78DB">
              <w:rPr>
                <w:rFonts w:ascii="Book Antiqua" w:hAnsi="Book Antiqua"/>
                <w:b/>
                <w:bCs/>
                <w:szCs w:val="22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ADAC2E1" w14:textId="17D25082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7F78DB">
              <w:rPr>
                <w:rFonts w:ascii="Nirmala UI" w:hAnsi="Nirmala UI" w:cs="Nirmala UI"/>
                <w:sz w:val="20"/>
              </w:rPr>
              <w:t xml:space="preserve">   </w:t>
            </w:r>
            <w:r w:rsidR="007F78DB" w:rsidRPr="007F78DB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7F78DB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514FC" w:rsidRPr="007F78DB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780A6C0C" w14:textId="1D4C6416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690D81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b/>
          <w:bCs/>
          <w:sz w:val="20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5B27EFCB" w14:textId="77777777" w:rsidR="00C85CFC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</w:p>
    <w:p w14:paraId="13D4648C" w14:textId="43818714" w:rsidR="00C85CFC" w:rsidRPr="00374C8D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562210F2" w14:textId="77777777" w:rsidR="00C85CFC" w:rsidRPr="000C50C4" w:rsidRDefault="00C85CFC" w:rsidP="00C85CFC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1F06BC1E" w14:textId="73F0F5B1" w:rsidR="00D46E47" w:rsidRPr="00D46E47" w:rsidRDefault="00C85CFC" w:rsidP="00C85CF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AC65EF4" w14:textId="1319FB1B" w:rsidR="00374C8D" w:rsidRDefault="007F78DB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  <w:r>
        <w:rPr>
          <w:rFonts w:ascii="Mangal" w:hAnsi="Mangal" w:cs="Mangal"/>
          <w:szCs w:val="22"/>
          <w:lang w:val="en-GB"/>
        </w:rPr>
        <w:pict w14:anchorId="66C30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529EB770-C122-4379-8C5B-66485843EA2E}" provid="{00000000-0000-0000-0000-000000000000}" o:suggestedsigner="Vikash chandra" o:suggestedsigner2="DGM,CC-CS-G5 " issignatureline="t"/>
          </v:shape>
        </w:pict>
      </w:r>
    </w:p>
    <w:p w14:paraId="5B039F31" w14:textId="77777777" w:rsidR="00690D81" w:rsidRPr="007024D1" w:rsidRDefault="00690D81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20B32187" w:rsidR="00831016" w:rsidRPr="00690D81" w:rsidRDefault="00831016" w:rsidP="00123AFE">
      <w:pPr>
        <w:pStyle w:val="NoSpacing"/>
        <w:ind w:left="2880"/>
        <w:jc w:val="right"/>
        <w:rPr>
          <w:rFonts w:ascii="Nirmala UI" w:hAnsi="Nirmala UI" w:cs="Nirmala UI"/>
          <w:b/>
          <w:bCs/>
          <w:sz w:val="20"/>
        </w:rPr>
      </w:pPr>
    </w:p>
    <w:sectPr w:rsidR="00831016" w:rsidRPr="00690D81" w:rsidSect="007024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F7E2" w14:textId="77777777" w:rsidR="00BC1B64" w:rsidRDefault="00BC1B64" w:rsidP="00B16323">
      <w:pPr>
        <w:spacing w:after="0" w:line="240" w:lineRule="auto"/>
      </w:pPr>
      <w:r>
        <w:separator/>
      </w:r>
    </w:p>
  </w:endnote>
  <w:endnote w:type="continuationSeparator" w:id="0">
    <w:p w14:paraId="0098C404" w14:textId="77777777" w:rsidR="00BC1B64" w:rsidRDefault="00BC1B6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03D7" w14:textId="77777777" w:rsidR="00BC1B64" w:rsidRDefault="00BC1B64" w:rsidP="00B16323">
      <w:pPr>
        <w:spacing w:after="0" w:line="240" w:lineRule="auto"/>
      </w:pPr>
      <w:r>
        <w:separator/>
      </w:r>
    </w:p>
  </w:footnote>
  <w:footnote w:type="continuationSeparator" w:id="0">
    <w:p w14:paraId="3666B247" w14:textId="77777777" w:rsidR="00BC1B64" w:rsidRDefault="00BC1B6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50AFE"/>
    <w:rsid w:val="00071834"/>
    <w:rsid w:val="00071D2B"/>
    <w:rsid w:val="000772D2"/>
    <w:rsid w:val="00097364"/>
    <w:rsid w:val="000A0D62"/>
    <w:rsid w:val="000B7BE2"/>
    <w:rsid w:val="000C24CD"/>
    <w:rsid w:val="000C7FEC"/>
    <w:rsid w:val="000D0C22"/>
    <w:rsid w:val="000D130A"/>
    <w:rsid w:val="000F268D"/>
    <w:rsid w:val="0010732E"/>
    <w:rsid w:val="00110595"/>
    <w:rsid w:val="00123AFE"/>
    <w:rsid w:val="00130554"/>
    <w:rsid w:val="00133F92"/>
    <w:rsid w:val="0015072B"/>
    <w:rsid w:val="00151431"/>
    <w:rsid w:val="001514FC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136F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10E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01B03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7565"/>
    <w:rsid w:val="0061342F"/>
    <w:rsid w:val="006358F7"/>
    <w:rsid w:val="00660F0F"/>
    <w:rsid w:val="006702C2"/>
    <w:rsid w:val="0068387F"/>
    <w:rsid w:val="00690D81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8DB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5812"/>
    <w:rsid w:val="00B01DB2"/>
    <w:rsid w:val="00B05D81"/>
    <w:rsid w:val="00B10453"/>
    <w:rsid w:val="00B16323"/>
    <w:rsid w:val="00B24B28"/>
    <w:rsid w:val="00B43A63"/>
    <w:rsid w:val="00B53852"/>
    <w:rsid w:val="00B66D41"/>
    <w:rsid w:val="00B82996"/>
    <w:rsid w:val="00B95503"/>
    <w:rsid w:val="00BA0D26"/>
    <w:rsid w:val="00BA0EB5"/>
    <w:rsid w:val="00BB38F5"/>
    <w:rsid w:val="00BC1B64"/>
    <w:rsid w:val="00BF3000"/>
    <w:rsid w:val="00C02E19"/>
    <w:rsid w:val="00C10503"/>
    <w:rsid w:val="00C10B27"/>
    <w:rsid w:val="00C1199A"/>
    <w:rsid w:val="00C21834"/>
    <w:rsid w:val="00C21C20"/>
    <w:rsid w:val="00C24C50"/>
    <w:rsid w:val="00C47E4C"/>
    <w:rsid w:val="00C668E3"/>
    <w:rsid w:val="00C75032"/>
    <w:rsid w:val="00C84AD4"/>
    <w:rsid w:val="00C85CFC"/>
    <w:rsid w:val="00C9334D"/>
    <w:rsid w:val="00CA741B"/>
    <w:rsid w:val="00CB0105"/>
    <w:rsid w:val="00CB5544"/>
    <w:rsid w:val="00CE4561"/>
    <w:rsid w:val="00D060DB"/>
    <w:rsid w:val="00D14D8C"/>
    <w:rsid w:val="00D2463E"/>
    <w:rsid w:val="00D25840"/>
    <w:rsid w:val="00D34329"/>
    <w:rsid w:val="00D46E47"/>
    <w:rsid w:val="00D54DAB"/>
    <w:rsid w:val="00D54FEA"/>
    <w:rsid w:val="00D744F7"/>
    <w:rsid w:val="00D92FF6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312"/>
    <w:rsid w:val="00E425F9"/>
    <w:rsid w:val="00E5037A"/>
    <w:rsid w:val="00E515C5"/>
    <w:rsid w:val="00E7021E"/>
    <w:rsid w:val="00E906A0"/>
    <w:rsid w:val="00E9377C"/>
    <w:rsid w:val="00E945EE"/>
    <w:rsid w:val="00EB5CCD"/>
    <w:rsid w:val="00ED3621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kJvJ4bmc+3yt4XX7lM2b/I7eSs4jimVNE/FkpRkTiuM=</DigestValue>
    </Reference>
    <Reference Type="http://www.w3.org/2000/09/xmldsig#Object" URI="#idOfficeObject">
      <DigestMethod Algorithm="http://www.w3.org/2001/04/xmlenc#sha256"/>
      <DigestValue>Jqlj2AjJbG55Zfetfqp+yTjeEsbm8m0oLLdDPckMSU8=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1piQCGSfa0ybq6ql7qMjxCCnd3ggoFV9swVhW/gOQa0=</DigestValue>
    </Reference>
    <Reference Type="http://www.w3.org/2000/09/xmldsig#Object" URI="#idValidSigLnImg">
      <DigestMethod Algorithm="http://www.w3.org/2001/04/xmlenc#sha256"/>
      <DigestValue>1yLNxe66N5QeqNL4SQzvGsEnpFLwbM6DrtdNVnbhHX8=</DigestValue>
    </Reference>
    <Reference Type="http://www.w3.org/2000/09/xmldsig#Object" URI="#idInvalidSigLnImg">
      <DigestMethod Algorithm="http://www.w3.org/2001/04/xmlenc#sha256"/>
      <DigestValue>vTteGgvSEJhpc1F+HJMvHuYGZ4mgdx3pakdgka925VI=</DigestValue>
    </Reference>
  </SignedInfo>
  <SignatureValue>lanOdXg9trv9l1OvxrDv0dAbQc1A9mOGteBzIviPlIvcq+eKZdggcOt80/Yy3cIM/PkbtxFirh+G
RjCSjUGMowpUkSTDR1sWlxJ62V8tunagKRt0RiGqnW4mWIVQ23eFo0uSCyKCb/Y2PmHxs+yfHxEk
jIPjECjsoECfCMO1bCmgopDF2VYERV+A8LtUSFWh6z+FYKSA1VAz3rn+ZcTZM/PSN9Gr48EnNsdL
kujaJmeTHvNkqv1Ujn5t6J5OA5o2rs6T1LanxAACn9/sVu8HGMZvA1j8zfB11sEGiw6x/uJ9Uyon
M8HcHMOvbUuTm3X48xnMPsGRoALsfWeEMXFp+A==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ybTsAloBn2XCezOG0lI+9tD2rowW8aO5A99uy2Z4ayo=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6nJHqP+7iEK1UzDLW1/7EGwTLRKmX4C1RUhy0KfIx3w=</DigestValue>
      </Reference>
      <Reference URI="/word/endnotes.xml?ContentType=application/vnd.openxmlformats-officedocument.wordprocessingml.endnotes+xml">
        <DigestMethod Algorithm="http://www.w3.org/2001/04/xmlenc#sha256"/>
        <DigestValue>DhiukKjjZ8O8i5QzICFdIREX7aAsWw4Om8xp6NnqptE=</DigestValue>
      </Reference>
      <Reference URI="/word/fontTable.xml?ContentType=application/vnd.openxmlformats-officedocument.wordprocessingml.fontTable+xml">
        <DigestMethod Algorithm="http://www.w3.org/2001/04/xmlenc#sha256"/>
        <DigestValue>mUMOnrs0W07rnjTYp6SWysflKtS8ia3uirPD+DhL6wI=</DigestValue>
      </Reference>
      <Reference URI="/word/footer1.xml?ContentType=application/vnd.openxmlformats-officedocument.wordprocessingml.footer+xml">
        <DigestMethod Algorithm="http://www.w3.org/2001/04/xmlenc#sha256"/>
        <DigestValue>S7ylFKm/hX2YdhMHEnN0E7Km15lk8cyPIsUKrJfDHos=</DigestValue>
      </Reference>
      <Reference URI="/word/footnotes.xml?ContentType=application/vnd.openxmlformats-officedocument.wordprocessingml.footnotes+xml">
        <DigestMethod Algorithm="http://www.w3.org/2001/04/xmlenc#sha256"/>
        <DigestValue>VqfXchbt3NZ+DPh85AGLpGGcAOKLKXGGhd+7kunv9q4=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x3vmJ6wlD3BeU2AE7h+ReK8cGyjmAHShhvKEeCgJxUQ=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WG7O6bGYijVXuFB/meqzvrP2iqTbhhAH/MOyrqdpV2M=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Zi3ov9U3/hNRSFb8Juyks0W06+daOzBVbd+nbedKhkk=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2025-09-01T12:39:21Z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{529EB770-C122-4379-8C5B-66485843EA2E}</SetupID>
          <SignatureText>Vikash Chandra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2025-09-01T12:39:21Z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XAAAARwAAACkAAAAzAAAAb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YAAAASAAAACUAAAAMAAAABAAAAFQAAACgAAAAKgAAADMAAACWAAAARwAAAAEAAABVldtBX0LbQSoAAAAzAAAADgAAAEwAAAAAAAAAAAAAAAAAAAD//////////2gAAABWAGkAawBhAHMAaAAgAEMAaABhAG4AZAByAGEACgAAAAQAAAAIAAAACAAAAAcAAAAJAAAABAAAAAo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AAAAFwAAAABAAAAVZXbQV9C20EKAAAAUAAAAA4AAABMAAAAAAAAAAAAAAAAAAAA//////////9oAAAAVgBpAGsAYQBzAGgAIABjAGgAYQBuAGQAcgBhAAcAAAADAAAABgAAAAYAAAAFAAAABwAAAAMAAAAF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WgAAAGwAAAABAAAAVZXbQV9C20EKAAAAYAAAAA0AAABMAAAAAAAAAAAAAAAAAAAA//////////9oAAAARABHAE0ALABDAEMALQBDAFMALQBHADUAIAAAAAgAAAAIAAAACgAAAAMAAAAHAAAABwAAAAQAAAAHAAAABgAAAAQAAAAIAAAABgAAAAM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z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cAAABHAAAAKQAAADMAAABv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gAAABIAAAAJQAAAAwAAAAEAAAAVAAAAKAAAAAqAAAAMwAAAJYAAABHAAAAAQAAAFWV20FfQttBKgAAADMAAAAOAAAATAAAAAAAAAAAAAAAAAAAAP//////////aAAAAFYAaQBrAGEAcwBoACAAQwBoAGEAbgBkAHIAYQAKAAAABAAAAAgAAAAIAAAABwAAAAkAAAAEAAAACg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YAAAAXAAAAAEAAABVldtBX0LbQQoAAABQAAAADgAAAEwAAAAAAAAAAAAAAAAAAAD//////////2gAAABWAGkAawBhAHMAaAAgAGMAaABhAG4AZAByAGEABwAAAAMAAAAGAAAABgAAAAUAAAAHAAAAAwAAAAU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cAAAACgAAAGAAAABaAAAAbAAAAAEAAABVldtBX0LbQQoAAABgAAAADQAAAEwAAAAAAAAAAAAAAAAAAAD//////////2gAAABEAEcATQAsAEMAQwAtAEMAUwAtAEcANQAgAAAACAAAAAgAAAAKAAAAAwAAAAcAAAAHAAAABAAAAAcAAAAGAAAABAAAAAgAAAAGAAAAAw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AAAGAAAAAwAAAAcAAAAHAAAABgAAAAcAAAADAAAABwAAAAUAAAADAAAAAwAAAAcAAAADAAAABgAAAAcAAAAGAAAACAAAAAMAAAAHAAAACAAAAAcAAAAIAAAACA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2</cp:revision>
  <cp:lastPrinted>2024-01-08T07:31:00Z</cp:lastPrinted>
  <dcterms:created xsi:type="dcterms:W3CDTF">2025-09-01T12:39:00Z</dcterms:created>
  <dcterms:modified xsi:type="dcterms:W3CDTF">2025-09-01T12:39:00Z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