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1E9E" w:rsidRPr="00931C28"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931C28">
        <w:rPr>
          <w:rFonts w:ascii="Book Antiqua" w:eastAsia="Times New Roman" w:hAnsi="Book Antiqua" w:cstheme="minorHAnsi"/>
          <w:b/>
          <w:bCs/>
          <w:szCs w:val="22"/>
          <w:u w:val="single"/>
          <w:lang w:eastAsia="x-none" w:bidi="ar-SA"/>
        </w:rPr>
        <w:t>SAMPLE FORMAT for e-</w:t>
      </w:r>
      <w:r w:rsidRPr="00931C28">
        <w:rPr>
          <w:rFonts w:ascii="Book Antiqua" w:eastAsia="Times New Roman" w:hAnsi="Book Antiqua" w:cstheme="minorHAnsi"/>
          <w:b/>
          <w:bCs/>
          <w:szCs w:val="22"/>
          <w:u w:val="single"/>
          <w:lang w:val="x-none" w:eastAsia="x-none" w:bidi="ar-SA"/>
        </w:rPr>
        <w:t>REVERSE AUCTION NOTICE</w:t>
      </w:r>
      <w:r w:rsidRPr="00931C28">
        <w:rPr>
          <w:rFonts w:ascii="Book Antiqua" w:eastAsia="Times New Roman" w:hAnsi="Book Antiqua" w:cstheme="minorHAnsi"/>
          <w:b/>
          <w:bCs/>
          <w:szCs w:val="22"/>
          <w:lang w:val="x-none" w:eastAsia="x-none" w:bidi="ar-SA"/>
        </w:rPr>
        <w:t xml:space="preserve"> </w:t>
      </w:r>
    </w:p>
    <w:p w:rsidR="00631E9E" w:rsidRPr="00931C28"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931C28">
        <w:rPr>
          <w:rFonts w:ascii="Book Antiqua" w:eastAsia="Times New Roman" w:hAnsi="Book Antiqua" w:cstheme="minorHAnsi"/>
          <w:szCs w:val="22"/>
          <w:lang w:val="x-none" w:eastAsia="x-none" w:bidi="ar-SA"/>
        </w:rPr>
        <w:t>(</w:t>
      </w:r>
      <w:r w:rsidRPr="00931C28">
        <w:rPr>
          <w:rFonts w:ascii="Book Antiqua" w:eastAsia="Times New Roman" w:hAnsi="Book Antiqua" w:cstheme="minorHAnsi"/>
          <w:i/>
          <w:iCs/>
          <w:szCs w:val="22"/>
          <w:lang w:val="x-none" w:eastAsia="x-none" w:bidi="ar-SA"/>
        </w:rPr>
        <w:t>EVENT INFORMATION</w:t>
      </w:r>
      <w:r w:rsidRPr="00931C28">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631E9E" w:rsidRPr="00931C28" w:rsidTr="00317F66">
        <w:trPr>
          <w:trHeight w:val="1354"/>
        </w:trPr>
        <w:tc>
          <w:tcPr>
            <w:tcW w:w="2656" w:type="dxa"/>
            <w:tcBorders>
              <w:top w:val="single" w:sz="4" w:space="0" w:color="auto"/>
              <w:bottom w:val="single" w:sz="4" w:space="0" w:color="auto"/>
            </w:tcBorders>
          </w:tcPr>
          <w:p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064" w:type="dxa"/>
            <w:gridSpan w:val="2"/>
          </w:tcPr>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‘Saudamini’, 3rd Floor, Plot No.-2, Sector-29,</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val="en-GB" w:bidi="ar-SA"/>
              </w:rPr>
              <w:t>Gurgaon (Haryana) - 122001</w:t>
            </w:r>
          </w:p>
        </w:tc>
      </w:tr>
      <w:tr w:rsidR="00631E9E" w:rsidRPr="00931C28" w:rsidTr="00317F66">
        <w:trPr>
          <w:trHeight w:val="12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064" w:type="dxa"/>
            <w:gridSpan w:val="2"/>
          </w:tcPr>
          <w:p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E37890">
              <w:rPr>
                <w:rFonts w:ascii="Book Antiqua" w:eastAsia="Arial Unicode MS" w:hAnsi="Book Antiqua" w:cstheme="minorHAnsi"/>
                <w:szCs w:val="22"/>
                <w:lang w:bidi="ar-SA"/>
              </w:rPr>
              <w:t xml:space="preserve">everse Auction Date : </w:t>
            </w:r>
            <w:r w:rsidR="00EA499A">
              <w:rPr>
                <w:rFonts w:ascii="Book Antiqua" w:eastAsia="Arial Unicode MS" w:hAnsi="Book Antiqua" w:cstheme="minorHAnsi"/>
                <w:szCs w:val="22"/>
                <w:lang w:bidi="ar-SA"/>
              </w:rPr>
              <w:t>dd</w:t>
            </w:r>
            <w:r w:rsidR="00E37890">
              <w:rPr>
                <w:rFonts w:ascii="Book Antiqua" w:eastAsia="Arial Unicode MS" w:hAnsi="Book Antiqua" w:cstheme="minorHAnsi"/>
                <w:szCs w:val="22"/>
                <w:lang w:bidi="ar-SA"/>
              </w:rPr>
              <w:t>/</w:t>
            </w:r>
            <w:r w:rsidR="00EA499A">
              <w:rPr>
                <w:rFonts w:ascii="Book Antiqua" w:eastAsia="Arial Unicode MS" w:hAnsi="Book Antiqua" w:cstheme="minorHAnsi"/>
                <w:szCs w:val="22"/>
                <w:lang w:bidi="ar-SA"/>
              </w:rPr>
              <w:t>mm</w:t>
            </w:r>
            <w:r w:rsidR="00E37890">
              <w:rPr>
                <w:rFonts w:ascii="Book Antiqua" w:eastAsia="Arial Unicode MS" w:hAnsi="Book Antiqua" w:cstheme="minorHAnsi"/>
                <w:szCs w:val="22"/>
                <w:lang w:bidi="ar-SA"/>
              </w:rPr>
              <w:t>/</w:t>
            </w:r>
            <w:r w:rsidR="00EA499A">
              <w:rPr>
                <w:rFonts w:ascii="Book Antiqua" w:eastAsia="Arial Unicode MS" w:hAnsi="Book Antiqua" w:cstheme="minorHAnsi"/>
                <w:szCs w:val="22"/>
                <w:lang w:bidi="ar-SA"/>
              </w:rPr>
              <w:t>yyyy</w:t>
            </w:r>
          </w:p>
          <w:p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aa  Hrs (IST)   </w:t>
            </w: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To      bb  Hrs (IST)</w:t>
            </w:r>
          </w:p>
        </w:tc>
      </w:tr>
      <w:tr w:rsidR="00631E9E" w:rsidRPr="00931C28" w:rsidTr="00317F66">
        <w:trPr>
          <w:trHeight w:val="16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064" w:type="dxa"/>
            <w:gridSpan w:val="2"/>
          </w:tcPr>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M/s MJUNCTION SERVICES LTD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43, JAWAHAR LAL NEHRU ROAD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TATA CENTRE, KOLKATA-700071</w:t>
            </w:r>
          </w:p>
          <w:p w:rsidR="00EA499A"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 xml:space="preserve">Contact person:   </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b/>
                <w:color w:val="000000"/>
                <w:szCs w:val="22"/>
                <w:lang w:bidi="ar-SA"/>
              </w:rPr>
              <w:t>Ms. Rimi Ghosh - 09650044156</w:t>
            </w:r>
          </w:p>
          <w:p w:rsidR="00631E9E" w:rsidRPr="00931C28" w:rsidRDefault="00631E9E" w:rsidP="002A11C7">
            <w:pPr>
              <w:spacing w:after="0" w:line="240" w:lineRule="auto"/>
              <w:ind w:left="26" w:hanging="26"/>
              <w:rPr>
                <w:rFonts w:ascii="Book Antiqua" w:eastAsia="Arial Unicode MS" w:hAnsi="Book Antiqua" w:cstheme="minorHAnsi"/>
                <w:szCs w:val="22"/>
                <w:u w:val="single"/>
                <w:lang w:bidi="ar-SA"/>
              </w:rPr>
            </w:pPr>
            <w:r w:rsidRPr="00931C28">
              <w:rPr>
                <w:rFonts w:ascii="Book Antiqua" w:eastAsia="Times New Roman" w:hAnsi="Book Antiqua" w:cstheme="minorHAnsi"/>
                <w:szCs w:val="22"/>
                <w:lang w:bidi="ar-SA"/>
              </w:rPr>
              <w:t>E-mail</w:t>
            </w:r>
            <w:hyperlink r:id="rId7" w:history="1">
              <w:r w:rsidRPr="00931C28">
                <w:rPr>
                  <w:rFonts w:ascii="Book Antiqua" w:eastAsia="Times New Roman" w:hAnsi="Book Antiqua" w:cstheme="minorHAnsi"/>
                  <w:color w:val="0000FF"/>
                  <w:szCs w:val="22"/>
                  <w:u w:val="single"/>
                  <w:lang w:bidi="ar-SA"/>
                </w:rPr>
                <w:t>:</w:t>
              </w:r>
            </w:hyperlink>
            <w:r w:rsidRPr="00931C28">
              <w:rPr>
                <w:rFonts w:ascii="Book Antiqua" w:eastAsia="Times New Roman" w:hAnsi="Book Antiqua" w:cstheme="minorHAnsi"/>
                <w:szCs w:val="22"/>
                <w:lang w:bidi="ar-SA"/>
              </w:rPr>
              <w:t xml:space="preserve"> </w:t>
            </w:r>
            <w:hyperlink r:id="rId8" w:history="1">
              <w:r w:rsidRPr="00931C28">
                <w:rPr>
                  <w:rFonts w:ascii="Book Antiqua" w:eastAsia="Times New Roman" w:hAnsi="Book Antiqua" w:cstheme="minorHAnsi"/>
                  <w:color w:val="0000FF"/>
                  <w:szCs w:val="22"/>
                  <w:u w:val="single"/>
                  <w:lang w:bidi="ar-SA"/>
                </w:rPr>
                <w:t>mj.pgcilteam@mjunction.in</w:t>
              </w:r>
            </w:hyperlink>
            <w:r w:rsidRPr="00931C28">
              <w:rPr>
                <w:rFonts w:ascii="Book Antiqua" w:eastAsia="Times New Roman" w:hAnsi="Book Antiqua" w:cstheme="minorHAnsi"/>
                <w:szCs w:val="22"/>
                <w:lang w:bidi="ar-SA"/>
              </w:rPr>
              <w:t xml:space="preserve">;    </w:t>
            </w:r>
          </w:p>
        </w:tc>
      </w:tr>
      <w:tr w:rsidR="00631E9E" w:rsidRPr="00931C28" w:rsidTr="003C11AA">
        <w:trPr>
          <w:trHeight w:val="1705"/>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554"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 xml:space="preserve">Mr. </w:t>
            </w:r>
            <w:r w:rsidR="003C11AA">
              <w:rPr>
                <w:rFonts w:ascii="Book Antiqua" w:eastAsia="Times New Roman" w:hAnsi="Book Antiqua" w:cstheme="minorHAnsi"/>
                <w:color w:val="000000"/>
                <w:szCs w:val="22"/>
                <w:lang w:bidi="ar-SA"/>
              </w:rPr>
              <w:t>Nrapendra Kumar</w:t>
            </w:r>
            <w:r w:rsidR="00EA499A">
              <w:rPr>
                <w:rFonts w:ascii="Book Antiqua" w:eastAsia="Times New Roman" w:hAnsi="Book Antiqua" w:cstheme="minorHAnsi"/>
                <w:color w:val="000000"/>
                <w:szCs w:val="22"/>
                <w:lang w:bidi="ar-SA"/>
              </w:rPr>
              <w:t>, DGM (CS)</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Limited,‘Saudamini’, 3rd Floor, Plot No.-2, Sector-29,</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EA499A" w:rsidRPr="00FB2E23" w:rsidTr="00EA499A">
              <w:tc>
                <w:tcPr>
                  <w:tcW w:w="8081" w:type="dxa"/>
                </w:tcPr>
                <w:p w:rsidR="00EA499A" w:rsidRPr="00FB2E23" w:rsidRDefault="00631E9E" w:rsidP="003C11AA">
                  <w:pPr>
                    <w:rPr>
                      <w:rFonts w:ascii="Book Antiqua" w:hAnsi="Book Antiqua" w:cs="Arial"/>
                      <w:color w:val="4F81BD" w:themeColor="accent1"/>
                      <w:sz w:val="23"/>
                      <w:szCs w:val="23"/>
                      <w:lang w:val="en-GB"/>
                    </w:rPr>
                  </w:pPr>
                  <w:r w:rsidRPr="00931C28">
                    <w:rPr>
                      <w:rFonts w:ascii="Book Antiqua" w:hAnsi="Book Antiqua" w:cstheme="minorHAnsi"/>
                      <w:szCs w:val="22"/>
                      <w:lang w:val="en-GB" w:bidi="ar-SA"/>
                    </w:rPr>
                    <w:t xml:space="preserve">E-mail: </w:t>
                  </w:r>
                  <w:r w:rsidR="003C11AA" w:rsidRPr="003C11AA">
                    <w:rPr>
                      <w:rFonts w:ascii="Book Antiqua" w:hAnsi="Book Antiqua" w:cs="Arial"/>
                      <w:color w:val="4F81BD" w:themeColor="accent1"/>
                      <w:sz w:val="23"/>
                      <w:szCs w:val="23"/>
                      <w:lang w:val="en-GB"/>
                    </w:rPr>
                    <w:t>nrapendra</w:t>
                  </w:r>
                  <w:r w:rsidR="00EA499A" w:rsidRPr="00FB2E23">
                    <w:rPr>
                      <w:rFonts w:ascii="Book Antiqua" w:hAnsi="Book Antiqua" w:cs="Arial"/>
                      <w:color w:val="4F81BD" w:themeColor="accent1"/>
                      <w:sz w:val="23"/>
                      <w:szCs w:val="23"/>
                      <w:lang w:val="en-GB"/>
                    </w:rPr>
                    <w:t>@powergrid.in</w:t>
                  </w:r>
                </w:p>
              </w:tc>
            </w:tr>
            <w:tr w:rsidR="00EA499A" w:rsidRPr="00FB2E23" w:rsidTr="00EA499A">
              <w:tc>
                <w:tcPr>
                  <w:tcW w:w="8081" w:type="dxa"/>
                </w:tcPr>
                <w:p w:rsidR="00EA499A" w:rsidRPr="00FB2E23" w:rsidRDefault="00EA499A" w:rsidP="00EA499A">
                  <w:pPr>
                    <w:jc w:val="both"/>
                    <w:rPr>
                      <w:rFonts w:ascii="Book Antiqua" w:hAnsi="Book Antiqua" w:cs="Arial"/>
                      <w:color w:val="4F81BD" w:themeColor="accent1"/>
                      <w:sz w:val="23"/>
                      <w:szCs w:val="23"/>
                      <w:lang w:val="en-GB"/>
                    </w:rPr>
                  </w:pPr>
                </w:p>
              </w:tc>
            </w:tr>
            <w:tr w:rsidR="00EA499A" w:rsidRPr="00FB2E23" w:rsidTr="00EA499A">
              <w:tc>
                <w:tcPr>
                  <w:tcW w:w="8081" w:type="dxa"/>
                </w:tcPr>
                <w:p w:rsidR="00EA499A" w:rsidRPr="00FB2E23" w:rsidRDefault="00EA499A" w:rsidP="00EA499A">
                  <w:pPr>
                    <w:jc w:val="both"/>
                    <w:rPr>
                      <w:rFonts w:ascii="Book Antiqua" w:hAnsi="Book Antiqua" w:cs="Arial"/>
                      <w:color w:val="4F81BD" w:themeColor="accent1"/>
                      <w:sz w:val="23"/>
                      <w:szCs w:val="23"/>
                      <w:lang w:val="en-GB"/>
                    </w:rPr>
                  </w:pPr>
                </w:p>
              </w:tc>
            </w:tr>
          </w:tbl>
          <w:p w:rsidR="00631E9E" w:rsidRPr="00931C28" w:rsidRDefault="00631E9E" w:rsidP="00631E9E">
            <w:pPr>
              <w:spacing w:after="0" w:line="240" w:lineRule="auto"/>
              <w:rPr>
                <w:rFonts w:ascii="Book Antiqua" w:eastAsia="Times New Roman" w:hAnsi="Book Antiqua" w:cstheme="minorHAnsi"/>
                <w:color w:val="000000"/>
                <w:szCs w:val="22"/>
                <w:lang w:bidi="ar-SA"/>
              </w:rPr>
            </w:pPr>
          </w:p>
        </w:tc>
        <w:tc>
          <w:tcPr>
            <w:tcW w:w="3510"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 xml:space="preserve">Mr. </w:t>
            </w:r>
            <w:r w:rsidR="003C11AA">
              <w:rPr>
                <w:rFonts w:ascii="Book Antiqua" w:eastAsia="Times New Roman" w:hAnsi="Book Antiqua" w:cstheme="minorHAnsi"/>
                <w:color w:val="000000"/>
                <w:szCs w:val="22"/>
                <w:lang w:bidi="ar-SA"/>
              </w:rPr>
              <w:t>Venkatesh K</w:t>
            </w:r>
            <w:r w:rsidR="00EA499A">
              <w:rPr>
                <w:rFonts w:ascii="Book Antiqua" w:eastAsia="Times New Roman" w:hAnsi="Book Antiqua" w:cstheme="minorHAnsi"/>
                <w:color w:val="000000"/>
                <w:szCs w:val="22"/>
                <w:lang w:bidi="ar-SA"/>
              </w:rPr>
              <w:t>, DM (CS)</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Limited,‘Saudamini’, 3rd Floor, Plot No.-2, Sector-29,</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EA499A" w:rsidRDefault="00631E9E" w:rsidP="00EA499A">
            <w:pPr>
              <w:spacing w:after="0" w:line="240" w:lineRule="auto"/>
              <w:jc w:val="both"/>
            </w:pPr>
            <w:r w:rsidRPr="00931C28">
              <w:rPr>
                <w:rFonts w:ascii="Book Antiqua" w:eastAsia="Times New Roman" w:hAnsi="Book Antiqua" w:cstheme="minorHAnsi"/>
                <w:szCs w:val="22"/>
                <w:lang w:val="en-GB" w:bidi="ar-SA"/>
              </w:rPr>
              <w:t xml:space="preserve">E-mail: </w:t>
            </w:r>
            <w:r w:rsidR="003C11AA">
              <w:rPr>
                <w:rFonts w:ascii="Book Antiqua" w:eastAsia="Times New Roman" w:hAnsi="Book Antiqua" w:cs="Arial"/>
                <w:color w:val="4F81BD" w:themeColor="accent1"/>
                <w:sz w:val="23"/>
                <w:szCs w:val="23"/>
                <w:lang w:val="en-GB"/>
              </w:rPr>
              <w:t>venkateshk</w:t>
            </w:r>
            <w:r w:rsidR="00EA499A" w:rsidRPr="00EA499A">
              <w:rPr>
                <w:rFonts w:ascii="Book Antiqua" w:eastAsia="Times New Roman" w:hAnsi="Book Antiqua" w:cs="Arial"/>
                <w:color w:val="4F81BD" w:themeColor="accent1"/>
                <w:sz w:val="23"/>
                <w:szCs w:val="23"/>
                <w:lang w:val="en-GB"/>
              </w:rPr>
              <w:t>@powergrid.in</w:t>
            </w:r>
          </w:p>
          <w:p w:rsidR="00631E9E" w:rsidRPr="00931C28" w:rsidRDefault="00631E9E" w:rsidP="00EA499A">
            <w:pPr>
              <w:spacing w:after="0" w:line="240" w:lineRule="auto"/>
              <w:jc w:val="both"/>
              <w:rPr>
                <w:rFonts w:ascii="Book Antiqua" w:eastAsia="Times New Roman" w:hAnsi="Book Antiqua" w:cstheme="minorHAnsi"/>
                <w:color w:val="000000"/>
                <w:szCs w:val="22"/>
                <w:lang w:bidi="ar-SA"/>
              </w:rPr>
            </w:pPr>
          </w:p>
        </w:tc>
      </w:tr>
      <w:tr w:rsidR="00631E9E" w:rsidRPr="00931C28" w:rsidTr="00317F66">
        <w:trPr>
          <w:trHeight w:val="856"/>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t>VALUE OF MINIMUM DECREMENT</w:t>
            </w:r>
          </w:p>
        </w:tc>
        <w:tc>
          <w:tcPr>
            <w:tcW w:w="7064" w:type="dxa"/>
            <w:gridSpan w:val="2"/>
          </w:tcPr>
          <w:p w:rsidR="00631E9E" w:rsidRPr="00931C28" w:rsidRDefault="00631E9E" w:rsidP="00631E9E">
            <w:pPr>
              <w:spacing w:after="0" w:line="240" w:lineRule="auto"/>
              <w:rPr>
                <w:rFonts w:ascii="Book Antiqua" w:eastAsia="Times New Roman" w:hAnsi="Book Antiqua" w:cstheme="minorHAnsi"/>
                <w:b/>
                <w:bCs/>
                <w:color w:val="000000"/>
                <w:szCs w:val="22"/>
                <w:lang w:bidi="ar-SA"/>
              </w:rPr>
            </w:pPr>
            <w:r w:rsidRPr="00931C28">
              <w:rPr>
                <w:rFonts w:ascii="Book Antiqua" w:eastAsia="Times New Roman" w:hAnsi="Book Antiqua" w:cstheme="minorHAnsi"/>
                <w:b/>
                <w:bCs/>
                <w:color w:val="000000"/>
                <w:szCs w:val="22"/>
                <w:lang w:bidi="ar-SA"/>
              </w:rPr>
              <w:t>Rs. XYxxx or in the equivalent value of other currency.</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p w:rsidR="00631E9E" w:rsidRPr="00931C28" w:rsidRDefault="00631E9E" w:rsidP="00631E9E">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(The Value of Minimum Decrement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alongwith e-Reverse Auction Notice).</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931C28" w:rsidTr="00317F66">
        <w:trPr>
          <w:trHeight w:val="1855"/>
        </w:trPr>
        <w:tc>
          <w:tcPr>
            <w:tcW w:w="2656" w:type="dxa"/>
            <w:tcBorders>
              <w:top w:val="single" w:sz="4" w:space="0" w:color="auto"/>
            </w:tcBorders>
          </w:tcPr>
          <w:p w:rsidR="00631E9E" w:rsidRPr="00931C28" w:rsidRDefault="00631E9E" w:rsidP="00631E9E">
            <w:pPr>
              <w:spacing w:after="0" w:line="240" w:lineRule="auto"/>
              <w:jc w:val="center"/>
              <w:rPr>
                <w:rFonts w:ascii="Book Antiqua" w:eastAsia="Arial Unicode MS" w:hAnsi="Book Antiqua" w:cstheme="minorHAnsi"/>
                <w:szCs w:val="22"/>
                <w:lang w:bidi="ar-SA"/>
              </w:rPr>
            </w:pP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064" w:type="dxa"/>
            <w:gridSpan w:val="2"/>
          </w:tcPr>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alongwith e-Reverse Auction Notice).</w:t>
            </w:r>
          </w:p>
        </w:tc>
      </w:tr>
    </w:tbl>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931C28">
        <w:rPr>
          <w:rFonts w:ascii="Book Antiqua" w:eastAsia="Times New Roman" w:hAnsi="Book Antiqua" w:cstheme="minorHAnsi"/>
          <w:b/>
          <w:bCs/>
          <w:sz w:val="24"/>
          <w:szCs w:val="24"/>
          <w:u w:val="single"/>
          <w:lang w:val="x-none" w:eastAsia="x-none" w:bidi="ar-SA"/>
        </w:rPr>
        <w:lastRenderedPageBreak/>
        <w:t xml:space="preserve">Business Rules for </w:t>
      </w:r>
      <w:r w:rsidRPr="00931C28">
        <w:rPr>
          <w:rFonts w:ascii="Book Antiqua" w:eastAsia="Times New Roman" w:hAnsi="Book Antiqua" w:cstheme="minorHAnsi"/>
          <w:b/>
          <w:bCs/>
          <w:sz w:val="24"/>
          <w:szCs w:val="24"/>
          <w:u w:val="single"/>
          <w:lang w:eastAsia="x-none" w:bidi="ar-SA"/>
        </w:rPr>
        <w:t>e-</w:t>
      </w:r>
      <w:r w:rsidRPr="00931C28">
        <w:rPr>
          <w:rFonts w:ascii="Book Antiqua" w:eastAsia="Times New Roman" w:hAnsi="Book Antiqua" w:cstheme="minorHAnsi"/>
          <w:b/>
          <w:bCs/>
          <w:sz w:val="24"/>
          <w:szCs w:val="24"/>
          <w:u w:val="single"/>
          <w:lang w:val="x-none" w:eastAsia="x-none" w:bidi="ar-SA"/>
        </w:rPr>
        <w:t>Reverse Auction</w:t>
      </w:r>
    </w:p>
    <w:p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val="x-none" w:eastAsia="x-none" w:bidi="ar-SA"/>
        </w:rPr>
      </w:pPr>
    </w:p>
    <w:p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931C28">
        <w:rPr>
          <w:rFonts w:ascii="Book Antiqua" w:eastAsia="Times New Roman" w:hAnsi="Book Antiqua" w:cstheme="minorHAnsi"/>
          <w:color w:val="000000"/>
          <w:sz w:val="24"/>
          <w:szCs w:val="24"/>
          <w:lang w:bidi="ar-SA"/>
        </w:rPr>
        <w:t xml:space="preserve">POWERGRID propose to conduct e-Reverse Auction </w:t>
      </w:r>
      <w:r w:rsidR="00CD65AF" w:rsidRPr="00CD65AF">
        <w:rPr>
          <w:rFonts w:ascii="Book Antiqua" w:eastAsia="Times New Roman" w:hAnsi="Book Antiqua" w:cstheme="minorHAnsi"/>
          <w:b/>
          <w:bCs/>
          <w:color w:val="000000"/>
          <w:sz w:val="24"/>
          <w:szCs w:val="24"/>
          <w:lang w:bidi="ar-SA"/>
        </w:rPr>
        <w:t>as per ITB Clause 29</w:t>
      </w:r>
      <w:r w:rsidR="00CD65AF" w:rsidRPr="00CD65AF">
        <w:rPr>
          <w:rFonts w:ascii="Book Antiqua" w:eastAsia="Times New Roman" w:hAnsi="Book Antiqua" w:cstheme="minorHAnsi"/>
          <w:color w:val="000000"/>
          <w:sz w:val="24"/>
          <w:szCs w:val="24"/>
          <w:lang w:bidi="ar-SA"/>
        </w:rPr>
        <w:t xml:space="preserve">   </w:t>
      </w:r>
      <w:r w:rsidRPr="00931C28">
        <w:rPr>
          <w:rFonts w:ascii="Book Antiqua" w:eastAsia="Times New Roman" w:hAnsi="Book Antiqua" w:cstheme="minorHAnsi"/>
          <w:color w:val="000000"/>
          <w:sz w:val="24"/>
          <w:szCs w:val="24"/>
          <w:lang w:bidi="ar-SA"/>
        </w:rPr>
        <w:t xml:space="preserve">for </w:t>
      </w:r>
      <w:r w:rsidR="00EA499A" w:rsidRPr="00FB2E23">
        <w:rPr>
          <w:rFonts w:ascii="Book Antiqua" w:hAnsi="Book Antiqua"/>
          <w:b/>
          <w:bCs/>
        </w:rPr>
        <w:t>Re-conductoring Package – OH01</w:t>
      </w:r>
      <w:r w:rsidR="00EA499A" w:rsidRPr="00FB2E23">
        <w:rPr>
          <w:rFonts w:ascii="Book Antiqua" w:hAnsi="Book Antiqua"/>
        </w:rPr>
        <w:t xml:space="preserve"> for Reconductoring of 400 kV S/C (Twin Moose) NP Kunta-Kolar transmission line with HTLS conductor including supply of HTLS conductor, associated clamps fittings &amp; accessories, insulator, hardware fittings and assorted tower parts </w:t>
      </w:r>
      <w:r w:rsidR="00EA499A" w:rsidRPr="00FB2E23">
        <w:rPr>
          <w:rFonts w:ascii="Book Antiqua" w:hAnsi="Book Antiqua" w:cs="Arial"/>
          <w:bCs/>
          <w:szCs w:val="22"/>
        </w:rPr>
        <w:t>associated with “</w:t>
      </w:r>
      <w:r w:rsidR="00EA499A" w:rsidRPr="00FB2E23">
        <w:rPr>
          <w:rFonts w:ascii="Book Antiqua" w:hAnsi="Book Antiqua"/>
        </w:rPr>
        <w:t>Regional System Strengthening scheme to mitigate the overloading of 400 kV NP Kunta-Kolar S/C line”</w:t>
      </w:r>
    </w:p>
    <w:p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POWERGRID have made arrangements with M/s MJUNCTION SERVICES LTD, who will be POWERGRID’s authorized</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Application</w:t>
      </w:r>
      <w:r w:rsidRPr="00931C28">
        <w:rPr>
          <w:rFonts w:ascii="Book Antiqua" w:eastAsia="Times New Roman" w:hAnsi="Book Antiqua" w:cstheme="minorHAnsi"/>
          <w:color w:val="000000"/>
          <w:sz w:val="24"/>
          <w:szCs w:val="24"/>
          <w:lang w:bidi="ar-SA"/>
        </w:rPr>
        <w:t xml:space="preserve"> Service Provider</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ASP</w:t>
      </w:r>
      <w:r w:rsidR="00E37890">
        <w:rPr>
          <w:rFonts w:ascii="Book Antiqua" w:eastAsia="Times New Roman" w:hAnsi="Book Antiqua" w:cstheme="minorHAnsi"/>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20014F">
        <w:rPr>
          <w:rFonts w:ascii="Book Antiqua" w:eastAsia="Times New Roman" w:hAnsi="Book Antiqua" w:cstheme="minorHAnsi"/>
          <w:b/>
          <w:bCs/>
          <w:color w:val="000000"/>
          <w:sz w:val="24"/>
          <w:szCs w:val="24"/>
          <w:lang w:bidi="ar-SA"/>
        </w:rPr>
        <w:t xml:space="preserve">Bidders are </w:t>
      </w:r>
      <w:r w:rsidR="00B77C01">
        <w:rPr>
          <w:rFonts w:ascii="Book Antiqua" w:eastAsia="Times New Roman" w:hAnsi="Book Antiqua" w:cstheme="minorHAnsi"/>
          <w:b/>
          <w:bCs/>
          <w:color w:val="000000"/>
          <w:sz w:val="24"/>
          <w:szCs w:val="24"/>
          <w:lang w:bidi="ar-SA"/>
        </w:rPr>
        <w:t xml:space="preserve">required </w:t>
      </w:r>
      <w:r w:rsidR="0020014F" w:rsidRPr="0020014F">
        <w:rPr>
          <w:rFonts w:ascii="Book Antiqua" w:eastAsia="Times New Roman" w:hAnsi="Book Antiqua" w:cstheme="minorHAnsi"/>
          <w:b/>
          <w:bCs/>
          <w:color w:val="000000"/>
          <w:sz w:val="24"/>
          <w:szCs w:val="24"/>
          <w:lang w:bidi="ar-SA"/>
        </w:rPr>
        <w:t>to go through the guidelines given below and submit their acceptance to the same in Attachment</w:t>
      </w:r>
      <w:r w:rsidR="00EA499A">
        <w:rPr>
          <w:rFonts w:ascii="Book Antiqua" w:eastAsia="Times New Roman" w:hAnsi="Book Antiqua" w:cstheme="minorHAnsi"/>
          <w:b/>
          <w:bCs/>
          <w:color w:val="000000"/>
          <w:sz w:val="24"/>
          <w:szCs w:val="24"/>
          <w:lang w:bidi="ar-SA"/>
        </w:rPr>
        <w:t>-25</w:t>
      </w:r>
      <w:r w:rsidR="0020014F" w:rsidRPr="0020014F">
        <w:rPr>
          <w:rFonts w:ascii="Book Antiqua" w:eastAsia="Times New Roman" w:hAnsi="Book Antiqua" w:cstheme="minorHAnsi"/>
          <w:b/>
          <w:bCs/>
          <w:color w:val="000000"/>
          <w:sz w:val="24"/>
          <w:szCs w:val="24"/>
          <w:lang w:bidi="ar-SA"/>
        </w:rPr>
        <w:t xml:space="preserve">  to their First Envelope bid</w:t>
      </w:r>
      <w:r w:rsidR="0020014F" w:rsidRPr="0020014F">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e-Reverse Auction (RA) will be conducted by</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the ASP</w:t>
      </w:r>
      <w:r w:rsidRPr="00931C28">
        <w:rPr>
          <w:rFonts w:ascii="Book Antiqua" w:eastAsia="Times New Roman" w:hAnsi="Book Antiqua" w:cstheme="minorHAnsi"/>
          <w:color w:val="000000"/>
          <w:sz w:val="24"/>
          <w:szCs w:val="24"/>
          <w:lang w:bidi="ar-SA"/>
        </w:rPr>
        <w:t xml:space="preserve"> from its Kolkata office, on pre-specified date and time</w:t>
      </w:r>
      <w:r w:rsidR="0020014F">
        <w:rPr>
          <w:rFonts w:ascii="Book Antiqua" w:eastAsia="Times New Roman" w:hAnsi="Book Antiqua" w:cstheme="minorHAnsi"/>
          <w:color w:val="000000"/>
          <w:sz w:val="24"/>
          <w:szCs w:val="24"/>
          <w:lang w:bidi="ar-SA"/>
        </w:rPr>
        <w:t xml:space="preserve"> </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shall be ensured by the respective agencies themselves.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E37890">
        <w:rPr>
          <w:rFonts w:ascii="Book Antiqua" w:eastAsia="Times New Roman" w:hAnsi="Book Antiqua" w:cstheme="minorHAnsi"/>
          <w:b/>
          <w:bCs/>
          <w:color w:val="000000"/>
          <w:sz w:val="24"/>
          <w:szCs w:val="24"/>
          <w:lang w:bidi="ar-SA"/>
        </w:rPr>
        <w:t>ASP</w:t>
      </w:r>
      <w:r w:rsidRPr="00E37890">
        <w:rPr>
          <w:rFonts w:ascii="Book Antiqua" w:eastAsia="Times New Roman" w:hAnsi="Book Antiqua" w:cstheme="minorHAnsi"/>
          <w:color w:val="000000"/>
          <w:sz w:val="24"/>
          <w:szCs w:val="24"/>
          <w:lang w:bidi="ar-SA"/>
        </w:rPr>
        <w:t xml:space="preserve"> </w:t>
      </w:r>
      <w:r w:rsidR="005C1719" w:rsidRPr="00931C28">
        <w:rPr>
          <w:rFonts w:ascii="Book Antiqua" w:eastAsia="Times New Roman" w:hAnsi="Book Antiqua" w:cstheme="minorHAnsi"/>
          <w:color w:val="000000"/>
          <w:sz w:val="24"/>
          <w:szCs w:val="24"/>
          <w:lang w:bidi="ar-SA"/>
        </w:rPr>
        <w:t>shall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start of bid process to </w:t>
      </w:r>
      <w:r w:rsidR="005C1719" w:rsidRPr="00166EF2">
        <w:rPr>
          <w:rFonts w:ascii="Book Antiqua" w:eastAsia="Times New Roman" w:hAnsi="Book Antiqua" w:cstheme="minorHAnsi"/>
          <w:color w:val="000000"/>
          <w:sz w:val="24"/>
          <w:szCs w:val="24"/>
          <w:lang w:bidi="ar-SA"/>
        </w:rPr>
        <w:t>POWERGRID/</w:t>
      </w:r>
      <w:r w:rsidRPr="00166EF2">
        <w:t xml:space="preserve"> </w:t>
      </w:r>
      <w:r w:rsidRPr="00166EF2">
        <w:rPr>
          <w:rFonts w:ascii="Book Antiqua" w:eastAsia="Times New Roman" w:hAnsi="Book Antiqua" w:cstheme="minorHAnsi"/>
          <w:b/>
          <w:bCs/>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t xml:space="preserve"> </w:t>
      </w:r>
      <w:r w:rsidR="0020014F" w:rsidRPr="0020014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at any suitable time. All such additional trainings shall also be free of cost</w:t>
      </w:r>
      <w:r w:rsidR="0020014F" w:rsidRPr="0020014F">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EB21D4" w:rsidRPr="00EB21D4"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will </w:t>
      </w:r>
      <w:r w:rsidRPr="00EB21D4">
        <w:rPr>
          <w:rFonts w:ascii="Book Antiqua" w:eastAsia="Times New Roman" w:hAnsi="Book Antiqua" w:cstheme="minorHAnsi"/>
          <w:color w:val="000000"/>
          <w:sz w:val="24"/>
          <w:szCs w:val="24"/>
          <w:lang w:bidi="ar-SA"/>
        </w:rPr>
        <w:t>provide</w:t>
      </w:r>
      <w:r w:rsidRPr="00EB21D4">
        <w:rPr>
          <w:rFonts w:ascii="Book Antiqua" w:eastAsia="Times New Roman" w:hAnsi="Book Antiqua" w:cstheme="minorHAnsi"/>
          <w:sz w:val="24"/>
          <w:szCs w:val="24"/>
          <w:lang w:bidi="ar-SA"/>
        </w:rPr>
        <w:t xml:space="preserve"> the template calculation sheet (Excel Sheet) </w:t>
      </w:r>
      <w:r w:rsidR="0020014F" w:rsidRPr="00EB21D4">
        <w:rPr>
          <w:rFonts w:ascii="Book Antiqua" w:eastAsia="Times New Roman" w:hAnsi="Book Antiqua" w:cstheme="minorHAnsi"/>
          <w:b/>
          <w:bCs/>
          <w:sz w:val="24"/>
          <w:szCs w:val="24"/>
          <w:lang w:bidi="ar-SA"/>
        </w:rPr>
        <w:t>alongwith e-Reverse Auction Notice</w:t>
      </w:r>
      <w:r w:rsidR="0020014F" w:rsidRPr="00EB21D4">
        <w:rPr>
          <w:rFonts w:ascii="Book Antiqua" w:eastAsia="Times New Roman" w:hAnsi="Book Antiqua" w:cstheme="minorHAnsi"/>
          <w:sz w:val="24"/>
          <w:szCs w:val="24"/>
          <w:lang w:bidi="ar-SA"/>
        </w:rPr>
        <w:t xml:space="preserve"> </w:t>
      </w:r>
      <w:r w:rsidRPr="00EB21D4">
        <w:rPr>
          <w:rFonts w:ascii="Book Antiqua" w:eastAsia="Times New Roman" w:hAnsi="Book Antiqua" w:cstheme="minorHAnsi"/>
          <w:sz w:val="24"/>
          <w:szCs w:val="24"/>
          <w:lang w:bidi="ar-SA"/>
        </w:rPr>
        <w:t xml:space="preserve">which will help bidders to arrive at “Total Cost to </w:t>
      </w: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EB21D4">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EB21D4">
        <w:rPr>
          <w:rFonts w:ascii="Book Antiqua" w:eastAsia="Times New Roman" w:hAnsi="Book Antiqua" w:cstheme="minorHAnsi"/>
          <w:sz w:val="24"/>
          <w:szCs w:val="24"/>
          <w:lang w:bidi="ar-SA"/>
        </w:rPr>
        <w:t xml:space="preserve">] in the excel sheet (attached herewith). Rank of the bidders would be displayed as per the Total </w:t>
      </w:r>
      <w:r w:rsidRPr="00EB21D4">
        <w:rPr>
          <w:rFonts w:ascii="Book Antiqua" w:eastAsia="Times New Roman" w:hAnsi="Book Antiqua" w:cstheme="minorHAnsi"/>
          <w:sz w:val="24"/>
          <w:szCs w:val="24"/>
          <w:lang w:bidi="ar-SA"/>
        </w:rPr>
        <w:lastRenderedPageBreak/>
        <w:t>Cost to POWERGRID i.e. including Taxes and Duties payable by POWERGRID as per the provisions of the Bidding Document and including capitalization of differential losses &amp; cost compensation on account of technical/commercial deviations</w:t>
      </w:r>
      <w:r w:rsidR="00EB21D4" w:rsidRPr="00EB21D4">
        <w:rPr>
          <w:rFonts w:ascii="Book Antiqua" w:eastAsia="Times New Roman" w:hAnsi="Book Antiqua" w:cstheme="minorHAnsi"/>
          <w:b/>
          <w:bCs/>
          <w:sz w:val="24"/>
          <w:szCs w:val="24"/>
          <w:lang w:bidi="ar-SA"/>
        </w:rPr>
        <w:t>, if any</w:t>
      </w:r>
      <w:r w:rsidRPr="00EB21D4">
        <w:rPr>
          <w:rFonts w:ascii="Book Antiqua" w:eastAsia="Times New Roman" w:hAnsi="Book Antiqua" w:cstheme="minorHAnsi"/>
          <w:sz w:val="24"/>
          <w:szCs w:val="24"/>
          <w:lang w:bidi="ar-SA"/>
        </w:rPr>
        <w:t xml:space="preserve">.  </w:t>
      </w:r>
      <w:r w:rsidR="00EB21D4" w:rsidRPr="00EB21D4">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E37890">
        <w:rPr>
          <w:rFonts w:ascii="Book Antiqua" w:eastAsia="Times New Roman" w:hAnsi="Book Antiqua" w:cstheme="minorHAnsi"/>
          <w:b/>
          <w:bCs/>
          <w:sz w:val="24"/>
          <w:szCs w:val="24"/>
          <w:lang w:bidi="ar-SA"/>
        </w:rPr>
        <w:t xml:space="preserve">ASP </w:t>
      </w:r>
      <w:r w:rsidR="00EB21D4" w:rsidRPr="00EB21D4">
        <w:rPr>
          <w:rFonts w:ascii="Book Antiqua" w:eastAsia="Times New Roman" w:hAnsi="Book Antiqua" w:cstheme="minorHAnsi"/>
          <w:b/>
          <w:bCs/>
          <w:sz w:val="24"/>
          <w:szCs w:val="24"/>
          <w:lang w:bidi="ar-SA"/>
        </w:rPr>
        <w:t>about discrepancies in the template before start of the e-RA event</w:t>
      </w:r>
      <w:r w:rsidR="00EB21D4" w:rsidRPr="00EB21D4">
        <w:rPr>
          <w:rFonts w:ascii="Book Antiqua" w:eastAsia="Times New Roman" w:hAnsi="Book Antiqua" w:cstheme="minorHAnsi"/>
          <w:sz w:val="24"/>
          <w:szCs w:val="24"/>
          <w:lang w:bidi="ar-SA"/>
        </w:rPr>
        <w:t>.</w:t>
      </w:r>
    </w:p>
    <w:p w:rsidR="005C1719" w:rsidRPr="00931C28" w:rsidRDefault="005C1719" w:rsidP="00EA499A">
      <w:pPr>
        <w:spacing w:after="0" w:line="240" w:lineRule="auto"/>
        <w:ind w:left="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 </w:t>
      </w:r>
    </w:p>
    <w:p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provided alongwith e-Reverse Auction Notice</w:t>
      </w:r>
      <w:r w:rsidRPr="00931C28">
        <w:rPr>
          <w:rFonts w:ascii="Book Antiqua" w:eastAsia="Times New Roman" w:hAnsi="Book Antiqua" w:cstheme="minorHAnsi"/>
          <w:color w:val="000000"/>
          <w:sz w:val="24"/>
          <w:szCs w:val="24"/>
          <w:lang w:val="en-IN" w:bidi="ar-SA"/>
        </w:rPr>
        <w:t>.</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Lumpsum price in line with clause 4 above for the total scope for subject </w:t>
      </w:r>
      <w:r w:rsidRPr="00931C28">
        <w:rPr>
          <w:rFonts w:ascii="Book Antiqua" w:eastAsia="Times New Roman" w:hAnsi="Book Antiqua" w:cstheme="minorHAnsi"/>
          <w:color w:val="000000"/>
          <w:sz w:val="24"/>
          <w:szCs w:val="24"/>
          <w:lang w:bidi="ar-SA"/>
        </w:rPr>
        <w:t>Package.</w:t>
      </w:r>
      <w:r w:rsidR="00EB21D4" w:rsidRPr="00EB21D4">
        <w:t xml:space="preserve"> </w:t>
      </w:r>
      <w:r w:rsidR="00EB21D4" w:rsidRPr="00EB21D4">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 xml:space="preserve"> alongwith e-Reverse Auction Notice</w:t>
      </w:r>
      <w:r w:rsidR="00EB21D4" w:rsidRPr="00EB21D4">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val="x-none" w:eastAsia="x-none" w:bidi="ar-SA"/>
        </w:rPr>
      </w:pPr>
    </w:p>
    <w:p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val="x-none" w:eastAsia="x-none" w:bidi="ar-SA"/>
        </w:rPr>
      </w:pPr>
      <w:r w:rsidRPr="00931C28">
        <w:rPr>
          <w:rFonts w:ascii="Book Antiqua" w:eastAsia="MS Mincho" w:hAnsi="Book Antiqua" w:cstheme="minorHAnsi"/>
          <w:sz w:val="24"/>
          <w:szCs w:val="24"/>
          <w:lang w:val="x-none" w:eastAsia="x-none" w:bidi="ar-SA"/>
        </w:rPr>
        <w:t xml:space="preserve">In case bidders do not participate in Reverse Auction, their original </w:t>
      </w:r>
      <w:r w:rsidRPr="00931C28">
        <w:rPr>
          <w:rFonts w:ascii="Book Antiqua" w:eastAsia="MS Mincho" w:hAnsi="Book Antiqua" w:cstheme="minorHAnsi"/>
          <w:sz w:val="24"/>
          <w:szCs w:val="24"/>
          <w:lang w:eastAsia="x-none" w:bidi="ar-SA"/>
        </w:rPr>
        <w:t>price</w:t>
      </w:r>
      <w:r w:rsidR="00F12DF2" w:rsidRPr="00F12DF2">
        <w:t xml:space="preserve"> </w:t>
      </w:r>
      <w:r w:rsidR="00F12DF2" w:rsidRPr="00F12DF2">
        <w:rPr>
          <w:rFonts w:ascii="Book Antiqua" w:eastAsia="MS Mincho" w:hAnsi="Book Antiqua" w:cstheme="minorHAnsi"/>
          <w:sz w:val="24"/>
          <w:szCs w:val="24"/>
          <w:lang w:eastAsia="x-none" w:bidi="ar-SA"/>
        </w:rPr>
        <w:t>bid</w:t>
      </w:r>
      <w:r w:rsidRPr="00931C28">
        <w:rPr>
          <w:rFonts w:ascii="Book Antiqua" w:eastAsia="MS Mincho" w:hAnsi="Book Antiqua" w:cstheme="minorHAnsi"/>
          <w:sz w:val="24"/>
          <w:szCs w:val="24"/>
          <w:lang w:eastAsia="x-none" w:bidi="ar-SA"/>
        </w:rPr>
        <w:t xml:space="preserve"> </w:t>
      </w:r>
      <w:r w:rsidR="00F12DF2" w:rsidRPr="00F12DF2">
        <w:rPr>
          <w:rFonts w:ascii="Book Antiqua" w:eastAsia="MS Mincho" w:hAnsi="Book Antiqua" w:cstheme="minorHAnsi"/>
          <w:b/>
          <w:bCs/>
          <w:sz w:val="24"/>
          <w:szCs w:val="24"/>
          <w:lang w:eastAsia="x-none" w:bidi="ar-SA"/>
        </w:rPr>
        <w:t>as opened, if valid</w:t>
      </w:r>
      <w:r w:rsidR="00F12DF2">
        <w:rPr>
          <w:rFonts w:ascii="Book Antiqua" w:eastAsia="MS Mincho" w:hAnsi="Book Antiqua" w:cstheme="minorHAnsi"/>
          <w:sz w:val="24"/>
          <w:szCs w:val="24"/>
          <w:lang w:eastAsia="x-none" w:bidi="ar-SA"/>
        </w:rPr>
        <w:t xml:space="preserve">, </w:t>
      </w:r>
      <w:r w:rsidRPr="00931C28">
        <w:rPr>
          <w:rFonts w:ascii="Book Antiqua" w:eastAsia="MS Mincho" w:hAnsi="Book Antiqua" w:cstheme="minorHAnsi"/>
          <w:sz w:val="24"/>
          <w:szCs w:val="24"/>
          <w:lang w:val="x-none" w:eastAsia="x-none" w:bidi="ar-SA"/>
        </w:rPr>
        <w:t xml:space="preserve">shall be considered for evaluation.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bookmarkStart w:id="0" w:name="_GoBack"/>
      <w:bookmarkEnd w:id="0"/>
      <w:r w:rsidRPr="00931C28">
        <w:rPr>
          <w:rFonts w:ascii="Book Antiqua" w:eastAsia="Times New Roman" w:hAnsi="Book Antiqua" w:cstheme="minorHAnsi"/>
          <w:bCs/>
          <w:sz w:val="24"/>
          <w:szCs w:val="24"/>
          <w:lang w:bidi="ar-SA"/>
        </w:rPr>
        <w:lastRenderedPageBreak/>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166EF2">
        <w:t xml:space="preserve"> </w:t>
      </w:r>
      <w:r w:rsidR="00166EF2" w:rsidRPr="00166EF2">
        <w:rPr>
          <w:rFonts w:ascii="Book Antiqua" w:eastAsia="Times New Roman" w:hAnsi="Book Antiqua" w:cstheme="minorHAnsi"/>
          <w:b/>
          <w:sz w:val="24"/>
          <w:szCs w:val="24"/>
          <w:lang w:bidi="ar-SA"/>
        </w:rPr>
        <w:t>[i.e.</w:t>
      </w:r>
      <w:r w:rsidR="00166EF2">
        <w:rPr>
          <w:rFonts w:ascii="Book Antiqua" w:eastAsia="Times New Roman" w:hAnsi="Book Antiqua" w:cstheme="minorHAnsi"/>
          <w:b/>
          <w:sz w:val="24"/>
          <w:szCs w:val="24"/>
          <w:lang w:bidi="ar-SA"/>
        </w:rPr>
        <w:t xml:space="preserve"> </w:t>
      </w:r>
      <w:r w:rsidR="00166EF2" w:rsidRPr="00166EF2">
        <w:rPr>
          <w:rFonts w:ascii="Book Antiqua" w:eastAsia="Times New Roman" w:hAnsi="Book Antiqua" w:cstheme="minorHAnsi"/>
          <w:b/>
          <w:sz w:val="24"/>
          <w:szCs w:val="24"/>
          <w:lang w:bidi="ar-SA"/>
        </w:rPr>
        <w:t xml:space="preserve">CIF/Ex-works Price, Port handling &amp; Custom clearance, Local Transportation, In-transit Insurance, loading and unloading, Installation Charges, </w:t>
      </w:r>
      <w:r w:rsidR="00166EF2">
        <w:rPr>
          <w:rFonts w:ascii="Book Antiqua" w:eastAsia="Times New Roman" w:hAnsi="Book Antiqua" w:cstheme="minorHAnsi"/>
          <w:b/>
          <w:sz w:val="24"/>
          <w:szCs w:val="24"/>
          <w:lang w:bidi="ar-SA"/>
        </w:rPr>
        <w:t xml:space="preserve">Type Test 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GST for supply of Goods and 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931C28">
        <w:rPr>
          <w:rFonts w:ascii="Book Antiqua" w:eastAsia="Times New Roman" w:hAnsi="Book Antiqua" w:cstheme="minorHAnsi"/>
          <w:b/>
          <w:bCs/>
          <w:sz w:val="24"/>
          <w:szCs w:val="24"/>
          <w:lang w:bidi="ar-SA"/>
        </w:rPr>
        <w:t xml:space="preserve">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DC59A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886D44">
        <w:rPr>
          <w:rFonts w:ascii="Book Antiqua" w:hAnsi="Book Antiqua" w:cstheme="minorHAnsi"/>
          <w:b/>
          <w:bCs/>
          <w:sz w:val="24"/>
          <w:szCs w:val="24"/>
        </w:rPr>
        <w:t>Auction shall be for a period of 120 minutes.</w:t>
      </w:r>
      <w:r w:rsidRPr="00886D44">
        <w:rPr>
          <w:rFonts w:ascii="Book Antiqua" w:hAnsi="Book Antiqua" w:cstheme="minorHAnsi"/>
          <w:b/>
          <w:bCs/>
        </w:rPr>
        <w:t xml:space="preserve"> </w:t>
      </w:r>
      <w:r w:rsidR="00DC59A0" w:rsidRPr="00DC59A0">
        <w:rPr>
          <w:rFonts w:ascii="Book Antiqua" w:hAnsi="Book Antiqua" w:cstheme="minorHAnsi"/>
          <w:b/>
          <w:bCs/>
        </w:rPr>
        <w:t>Bidders shall be able to view the following on their screens along with the necessary fields during the auction.</w:t>
      </w:r>
    </w:p>
    <w:p w:rsidR="00DC59A0" w:rsidRPr="00DC59A0" w:rsidRDefault="00DC59A0" w:rsidP="00DC59A0">
      <w:pPr>
        <w:spacing w:after="0" w:line="240" w:lineRule="auto"/>
        <w:ind w:left="1080"/>
        <w:jc w:val="both"/>
        <w:rPr>
          <w:rFonts w:ascii="Book Antiqua" w:hAnsi="Book Antiqua" w:cstheme="minorHAnsi"/>
          <w:b/>
          <w:bCs/>
        </w:rPr>
      </w:pP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Rank of the respective bidder*</w:t>
      </w: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 xml:space="preserve">Bid Placed by the respective bidder.  </w:t>
      </w:r>
    </w:p>
    <w:p w:rsidR="00DC59A0" w:rsidRDefault="00DC59A0" w:rsidP="00DC59A0">
      <w:pPr>
        <w:spacing w:after="0" w:line="240" w:lineRule="auto"/>
        <w:ind w:left="1080"/>
        <w:jc w:val="both"/>
        <w:rPr>
          <w:rFonts w:ascii="Book Antiqua" w:hAnsi="Book Antiqua" w:cstheme="minorHAnsi"/>
          <w:b/>
          <w:bCs/>
          <w:i/>
          <w:iCs/>
        </w:rPr>
      </w:pPr>
      <w:r w:rsidRPr="00DC59A0">
        <w:rPr>
          <w:rFonts w:ascii="Book Antiqua" w:hAnsi="Book Antiqua" w:cstheme="minorHAnsi"/>
          <w:b/>
          <w:bCs/>
          <w:i/>
          <w:iCs/>
        </w:rPr>
        <w:t xml:space="preserve">* Price of L1 bidder will be displayed after first 60 minutes of the auction   </w:t>
      </w:r>
    </w:p>
    <w:p w:rsidR="00DC59A0" w:rsidRPr="00DC59A0" w:rsidRDefault="00DC59A0" w:rsidP="00DC59A0">
      <w:pPr>
        <w:spacing w:after="0" w:line="240" w:lineRule="auto"/>
        <w:ind w:left="1080"/>
        <w:jc w:val="both"/>
        <w:rPr>
          <w:rFonts w:ascii="Book Antiqua" w:hAnsi="Book Antiqua" w:cstheme="minorHAnsi"/>
          <w:b/>
          <w:bCs/>
          <w:i/>
          <w:iCs/>
        </w:rPr>
      </w:pPr>
    </w:p>
    <w:p w:rsidR="00DC59A0"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hAnsi="Book Antiqua" w:cstheme="minorHAnsi"/>
          <w:b/>
          <w:bCs/>
          <w:sz w:val="24"/>
          <w:szCs w:val="24"/>
        </w:rPr>
        <w:t xml:space="preserve">After first 60 minutes of the e-Reverse Auction, in the final countdown, the L1 price would be visible to all the bidders who have placed valid bids. However, identity of the </w:t>
      </w:r>
      <w:r w:rsidR="00886D44" w:rsidRPr="00886D44">
        <w:rPr>
          <w:rFonts w:ascii="Book Antiqua" w:hAnsi="Book Antiqua" w:cstheme="minorHAnsi"/>
          <w:b/>
          <w:bCs/>
          <w:sz w:val="24"/>
          <w:szCs w:val="24"/>
        </w:rPr>
        <w:t>L1 bidder or any other bidder would not</w:t>
      </w:r>
      <w:r w:rsidRPr="00886D44">
        <w:rPr>
          <w:rFonts w:ascii="Book Antiqua" w:hAnsi="Book Antiqua" w:cstheme="minorHAnsi"/>
          <w:b/>
          <w:bCs/>
          <w:sz w:val="24"/>
          <w:szCs w:val="24"/>
        </w:rPr>
        <w:t xml:space="preserve"> be disclosed during entire e-Reverse Auction process.</w:t>
      </w:r>
      <w:r w:rsidR="00886D44" w:rsidRPr="00886D44">
        <w:rPr>
          <w:rFonts w:ascii="Book Antiqua" w:eastAsia="Times New Roman" w:hAnsi="Book Antiqua" w:cstheme="minorHAnsi"/>
          <w:b/>
          <w:bCs/>
          <w:sz w:val="24"/>
          <w:szCs w:val="24"/>
          <w:lang w:bidi="ar-SA"/>
        </w:rPr>
        <w:t xml:space="preserve"> In the 60 minute time interval, when the prevailing L1 price is displayed/visible, in case any other bidder choses to bid a lower price, such bidders s</w:t>
      </w:r>
      <w:r w:rsidR="007F2CBC">
        <w:rPr>
          <w:rFonts w:ascii="Book Antiqua" w:eastAsia="Times New Roman" w:hAnsi="Book Antiqua" w:cstheme="minorHAnsi"/>
          <w:b/>
          <w:bCs/>
          <w:sz w:val="24"/>
          <w:szCs w:val="24"/>
          <w:lang w:bidi="ar-SA"/>
        </w:rPr>
        <w:t>hall be required to breach the prevailing</w:t>
      </w:r>
      <w:r w:rsidR="00886D44" w:rsidRPr="00886D44">
        <w:rPr>
          <w:rFonts w:ascii="Book Antiqua" w:eastAsia="Times New Roman" w:hAnsi="Book Antiqua" w:cstheme="minorHAnsi"/>
          <w:b/>
          <w:bCs/>
          <w:sz w:val="24"/>
          <w:szCs w:val="24"/>
          <w:lang w:bidi="ar-SA"/>
        </w:rPr>
        <w:t xml:space="preserve"> L1 price by bidding a price lower than the prevailing L1 price by atleast the amount of decrement mentioned in the business rules.  </w:t>
      </w:r>
    </w:p>
    <w:p w:rsidR="00DC59A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Default="00886D44"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b/>
          <w:bCs/>
          <w:sz w:val="24"/>
          <w:szCs w:val="24"/>
          <w:lang w:bidi="ar-SA"/>
        </w:rPr>
        <w:lastRenderedPageBreak/>
        <w:t xml:space="preserve">The bidding would continue with an auto extension of 20 minutes time if any bidder bids a price lower </w:t>
      </w:r>
      <w:r w:rsidR="00D86546">
        <w:rPr>
          <w:rFonts w:ascii="Book Antiqua" w:eastAsia="Times New Roman" w:hAnsi="Book Antiqua" w:cstheme="minorHAnsi"/>
          <w:b/>
          <w:bCs/>
          <w:sz w:val="24"/>
          <w:szCs w:val="24"/>
          <w:lang w:bidi="ar-SA"/>
        </w:rPr>
        <w:t xml:space="preserve">than </w:t>
      </w:r>
      <w:r w:rsidRPr="00886D44">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r>
        <w:rPr>
          <w:rFonts w:ascii="Book Antiqua" w:eastAsia="Times New Roman" w:hAnsi="Book Antiqua" w:cstheme="minorHAnsi"/>
          <w:b/>
          <w:bCs/>
          <w:sz w:val="24"/>
          <w:szCs w:val="24"/>
          <w:lang w:bidi="ar-SA"/>
        </w:rPr>
        <w:t>.</w:t>
      </w:r>
    </w:p>
    <w:p w:rsidR="00886D44" w:rsidRPr="00886D44"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sz w:val="24"/>
          <w:szCs w:val="24"/>
          <w:lang w:bidi="ar-SA"/>
        </w:rPr>
      </w:pPr>
      <w:r w:rsidRPr="00886D44">
        <w:rPr>
          <w:rFonts w:ascii="Book Antiqua" w:eastAsia="Times New Roman" w:hAnsi="Book Antiqua" w:cstheme="minorHAnsi"/>
          <w:sz w:val="24"/>
          <w:szCs w:val="24"/>
          <w:lang w:bidi="ar-SA"/>
        </w:rPr>
        <w:t xml:space="preserve">Any bid received at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log shall prevail.</w:t>
      </w:r>
    </w:p>
    <w:p w:rsidR="005C1719" w:rsidRPr="00931C28" w:rsidRDefault="005C1719" w:rsidP="00886D44">
      <w:pPr>
        <w:spacing w:after="0" w:line="240" w:lineRule="auto"/>
        <w:jc w:val="both"/>
        <w:rPr>
          <w:rFonts w:ascii="Book Antiqua" w:eastAsia="Times New Roman" w:hAnsi="Book Antiqua" w:cstheme="minorHAnsi"/>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sz w:val="24"/>
          <w:szCs w:val="24"/>
          <w:lang w:bidi="ar-SA"/>
        </w:rPr>
        <w:t xml:space="preserve">However, POWERGRID reserves the right to defer and/or resume e-RA if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is down (i.e. inaccessible/ inoperative) for a prolonged period of time.</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931C28"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t xml:space="preserve">Each Bidder shall be assigned Unique User Name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receipt of initial Password from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to ensure confidentiality. All bids made from the Login ID given to the bidder will</w:t>
      </w:r>
      <w:r w:rsidRPr="00931C28">
        <w:rPr>
          <w:rFonts w:ascii="Book Antiqua" w:eastAsia="Times New Roman" w:hAnsi="Book Antiqua" w:cstheme="minorHAnsi"/>
          <w:sz w:val="24"/>
          <w:szCs w:val="24"/>
          <w:lang w:bidi="ar-SA"/>
        </w:rPr>
        <w:t xml:space="preserve"> be deemed to have been made by the bidder.</w:t>
      </w:r>
      <w:r w:rsidR="008F167B" w:rsidRPr="008F167B">
        <w:t xml:space="preserve"> </w:t>
      </w:r>
      <w:r w:rsidR="008F167B" w:rsidRPr="008F167B">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8F167B">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cancel</w:t>
      </w:r>
      <w:r w:rsidR="008F167B">
        <w:rPr>
          <w:rFonts w:ascii="Book Antiqua" w:eastAsia="Times New Roman" w:hAnsi="Book Antiqua" w:cstheme="minorHAnsi"/>
          <w:sz w:val="24"/>
          <w:szCs w:val="24"/>
          <w:lang w:bidi="ar-SA"/>
        </w:rPr>
        <w:t>,</w:t>
      </w:r>
      <w:r w:rsidR="008F167B" w:rsidRPr="008F167B">
        <w:t xml:space="preserve"> </w:t>
      </w:r>
      <w:r w:rsidR="008F167B" w:rsidRPr="008F167B">
        <w:rPr>
          <w:rFonts w:ascii="Book Antiqua" w:eastAsia="Times New Roman" w:hAnsi="Book Antiqua" w:cstheme="minorHAnsi"/>
          <w:b/>
          <w:bCs/>
          <w:sz w:val="24"/>
          <w:szCs w:val="24"/>
          <w:lang w:bidi="ar-SA"/>
        </w:rPr>
        <w:t>recall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lastRenderedPageBreak/>
        <w:t>POWERGRID</w:t>
      </w:r>
      <w:r w:rsidRPr="00931C28">
        <w:rPr>
          <w:rFonts w:ascii="Book Antiqua" w:eastAsia="Times New Roman" w:hAnsi="Book Antiqua" w:cstheme="minorHAnsi"/>
          <w:sz w:val="24"/>
          <w:szCs w:val="24"/>
          <w:lang w:bidi="ar-SA"/>
        </w:rPr>
        <w:t xml:space="preserve">/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along with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931C28" w:rsidRDefault="005C1719" w:rsidP="005C1719">
      <w:pPr>
        <w:spacing w:after="0" w:line="240" w:lineRule="auto"/>
        <w:ind w:left="720"/>
        <w:rPr>
          <w:rFonts w:ascii="Book Antiqua" w:eastAsia="Times New Roman" w:hAnsi="Book Antiqua" w:cstheme="minorHAnsi"/>
          <w:sz w:val="24"/>
          <w:szCs w:val="24"/>
          <w:lang w:bidi="ar-SA"/>
        </w:rPr>
      </w:pPr>
    </w:p>
    <w:p w:rsidR="00631E9E" w:rsidRPr="00931C28" w:rsidRDefault="005C1719" w:rsidP="00842D33">
      <w:pPr>
        <w:spacing w:after="0" w:line="240" w:lineRule="auto"/>
        <w:jc w:val="center"/>
        <w:rPr>
          <w:rFonts w:ascii="Book Antiqua" w:hAnsi="Book Antiqua" w:cstheme="minorHAnsi"/>
        </w:rPr>
      </w:pPr>
      <w:r w:rsidRPr="00931C28">
        <w:rPr>
          <w:rFonts w:ascii="Book Antiqua" w:eastAsia="Times New Roman" w:hAnsi="Book Antiqua" w:cstheme="minorHAnsi"/>
          <w:sz w:val="24"/>
          <w:szCs w:val="24"/>
          <w:lang w:bidi="ar-SA"/>
        </w:rPr>
        <w:t>*****</w:t>
      </w:r>
    </w:p>
    <w:sectPr w:rsidR="00631E9E" w:rsidRPr="00931C28" w:rsidSect="00EA499A">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34CD" w:rsidRDefault="00A634CD" w:rsidP="005C1719">
      <w:pPr>
        <w:spacing w:after="0" w:line="240" w:lineRule="auto"/>
      </w:pPr>
      <w:r>
        <w:separator/>
      </w:r>
    </w:p>
  </w:endnote>
  <w:endnote w:type="continuationSeparator" w:id="0">
    <w:p w:rsidR="00A634CD" w:rsidRDefault="00A634CD"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3C11AA">
      <w:rPr>
        <w:rFonts w:ascii="Book Antiqua" w:eastAsia="MS Mincho" w:hAnsi="Book Antiqua" w:cs="Times New Roman"/>
        <w:b/>
        <w:bCs/>
        <w:i/>
        <w:iCs/>
        <w:noProof/>
        <w:sz w:val="24"/>
        <w:szCs w:val="24"/>
        <w:lang w:bidi="ar-SA"/>
      </w:rPr>
      <w:t>6</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3C11AA">
      <w:rPr>
        <w:rFonts w:ascii="Book Antiqua" w:eastAsia="MS Mincho" w:hAnsi="Book Antiqua" w:cs="Times New Roman"/>
        <w:b/>
        <w:bCs/>
        <w:i/>
        <w:iCs/>
        <w:noProof/>
        <w:sz w:val="24"/>
        <w:szCs w:val="24"/>
        <w:lang w:bidi="ar-SA"/>
      </w:rPr>
      <w:t>6</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34CD" w:rsidRDefault="00A634CD" w:rsidP="005C1719">
      <w:pPr>
        <w:spacing w:after="0" w:line="240" w:lineRule="auto"/>
      </w:pPr>
      <w:r>
        <w:separator/>
      </w:r>
    </w:p>
  </w:footnote>
  <w:footnote w:type="continuationSeparator" w:id="0">
    <w:p w:rsidR="00A634CD" w:rsidRDefault="00A634CD"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499A" w:rsidRPr="009619FF" w:rsidRDefault="00EA499A" w:rsidP="00EA499A">
    <w:pPr>
      <w:pStyle w:val="Header"/>
      <w:tabs>
        <w:tab w:val="left" w:pos="9251"/>
      </w:tabs>
      <w:jc w:val="right"/>
      <w:rPr>
        <w:rFonts w:ascii="Book Antiqua" w:hAnsi="Book Antiqua"/>
        <w:b/>
        <w:bCs/>
        <w:lang w:val="en-IN"/>
      </w:rPr>
    </w:pPr>
    <w:r w:rsidRPr="009619FF">
      <w:rPr>
        <w:rFonts w:ascii="Book Antiqua" w:hAnsi="Book Antiqua"/>
        <w:b/>
        <w:bCs/>
        <w:lang w:val="en-IN"/>
      </w:rPr>
      <w:t>Annexure-</w:t>
    </w:r>
    <w:r>
      <w:rPr>
        <w:rFonts w:ascii="Book Antiqua" w:hAnsi="Book Antiqua"/>
        <w:b/>
        <w:bCs/>
        <w:lang w:val="en-IN"/>
      </w:rPr>
      <w:t>D</w:t>
    </w:r>
    <w:r w:rsidRPr="009619FF">
      <w:rPr>
        <w:rFonts w:ascii="Book Antiqua" w:hAnsi="Book Antiqua"/>
        <w:b/>
        <w:bCs/>
        <w:lang w:val="en-IN"/>
      </w:rPr>
      <w:t xml:space="preserve"> </w:t>
    </w:r>
    <w:r>
      <w:rPr>
        <w:rFonts w:ascii="Book Antiqua" w:hAnsi="Book Antiqua"/>
        <w:b/>
        <w:bCs/>
        <w:lang w:val="en-IN"/>
      </w:rPr>
      <w:t>(</w:t>
    </w:r>
    <w:r w:rsidRPr="009619FF">
      <w:rPr>
        <w:rFonts w:ascii="Book Antiqua" w:hAnsi="Book Antiqua"/>
        <w:b/>
        <w:bCs/>
        <w:lang w:val="en-IN"/>
      </w:rPr>
      <w:t>BDS</w:t>
    </w:r>
    <w:r>
      <w:rPr>
        <w:rFonts w:ascii="Book Antiqua" w:hAnsi="Book Antiqua"/>
        <w:b/>
        <w:bCs/>
        <w:lang w:val="en-IN"/>
      </w:rPr>
      <w:t>)</w:t>
    </w:r>
  </w:p>
  <w:p w:rsidR="00EA499A" w:rsidRPr="00FB2E23" w:rsidRDefault="0020014F" w:rsidP="003C11AA">
    <w:pPr>
      <w:spacing w:after="0"/>
      <w:jc w:val="both"/>
      <w:rPr>
        <w:rFonts w:ascii="Book Antiqua" w:hAnsi="Book Antiqua" w:cs="Arial"/>
        <w:bCs/>
        <w:szCs w:val="22"/>
      </w:rPr>
    </w:pPr>
    <w:r w:rsidRPr="0020014F">
      <w:rPr>
        <w:rFonts w:ascii="Book Antiqua" w:hAnsi="Book Antiqua"/>
        <w:b/>
        <w:bCs/>
        <w:lang w:val="en-IN"/>
      </w:rPr>
      <w:t>Name of the package</w:t>
    </w:r>
    <w:r w:rsidR="00EA499A">
      <w:rPr>
        <w:rFonts w:ascii="Book Antiqua" w:hAnsi="Book Antiqua"/>
        <w:b/>
        <w:bCs/>
        <w:lang w:val="en-IN"/>
      </w:rPr>
      <w:t>:</w:t>
    </w:r>
    <w:r w:rsidR="00EA499A" w:rsidRPr="00EA499A">
      <w:rPr>
        <w:rFonts w:ascii="Book Antiqua" w:hAnsi="Book Antiqua"/>
        <w:b/>
        <w:bCs/>
      </w:rPr>
      <w:t xml:space="preserve"> </w:t>
    </w:r>
    <w:r w:rsidR="003C11AA" w:rsidRPr="003C11AA">
      <w:rPr>
        <w:rFonts w:ascii="Book Antiqua" w:hAnsi="Book Antiqua"/>
        <w:b/>
        <w:bCs/>
      </w:rPr>
      <w:t>Re-conductoring Package-OH01A for Reconductoring of 400 kV D/C (Twin Moose) Siliguri – Bongaigaon TL – (from Loc. No. 292 to Siliguri - 109 km line length) under North Eastern Region Strengthening Scheme-XII</w:t>
    </w:r>
    <w:r w:rsidR="003C11AA">
      <w:rPr>
        <w:rFonts w:ascii="Book Antiqua" w:hAnsi="Book Antiqua"/>
        <w:b/>
        <w:bCs/>
      </w:rPr>
      <w:t>; a</w:t>
    </w:r>
    <w:r w:rsidR="003C11AA" w:rsidRPr="003C11AA">
      <w:rPr>
        <w:rFonts w:ascii="Book Antiqua" w:hAnsi="Book Antiqua"/>
        <w:b/>
        <w:bCs/>
      </w:rPr>
      <w:t>nd</w:t>
    </w:r>
    <w:r w:rsidR="003C11AA">
      <w:rPr>
        <w:rFonts w:ascii="Book Antiqua" w:hAnsi="Book Antiqua"/>
        <w:b/>
        <w:bCs/>
      </w:rPr>
      <w:t xml:space="preserve"> </w:t>
    </w:r>
    <w:r w:rsidR="003C11AA" w:rsidRPr="003C11AA">
      <w:rPr>
        <w:rFonts w:ascii="Book Antiqua" w:hAnsi="Book Antiqua"/>
        <w:b/>
        <w:bCs/>
      </w:rPr>
      <w:t>Re-conductoring Package- OH01B for Reconductoring of 400 kV D/C (Twin Moose) Siliguri – Bongaigaon TL – (from Bongaigaon to Loc. No. 292 - 109 km line length) under North Eastern Region Strengthening Scheme-XII</w:t>
    </w:r>
  </w:p>
  <w:p w:rsidR="003C11AA" w:rsidRPr="003C11AA" w:rsidRDefault="0020014F" w:rsidP="003C11AA">
    <w:pPr>
      <w:pStyle w:val="Header"/>
      <w:tabs>
        <w:tab w:val="left" w:pos="9251"/>
      </w:tabs>
      <w:rPr>
        <w:rFonts w:ascii="Book Antiqua" w:hAnsi="Book Antiqua" w:cs="Arial"/>
        <w:szCs w:val="22"/>
      </w:rPr>
    </w:pPr>
    <w:r>
      <w:rPr>
        <w:rFonts w:ascii="Book Antiqua" w:hAnsi="Book Antiqua"/>
        <w:b/>
        <w:bCs/>
        <w:lang w:val="en-IN"/>
      </w:rPr>
      <w:t>Specification No:</w:t>
    </w:r>
    <w:bookmarkStart w:id="1" w:name="_Hlk83131654"/>
    <w:r w:rsidR="00EA499A" w:rsidRPr="00EA499A">
      <w:rPr>
        <w:rFonts w:ascii="Book Antiqua" w:hAnsi="Book Antiqua" w:cs="Arial"/>
        <w:szCs w:val="22"/>
      </w:rPr>
      <w:t xml:space="preserve"> </w:t>
    </w:r>
    <w:bookmarkEnd w:id="1"/>
    <w:r w:rsidR="003C11AA" w:rsidRPr="003C11AA">
      <w:rPr>
        <w:rFonts w:ascii="Book Antiqua" w:hAnsi="Book Antiqua" w:cs="Arial"/>
        <w:szCs w:val="22"/>
      </w:rPr>
      <w:t xml:space="preserve">5002001987/CONDUCTOR/DOM/A06-CC CS -7 (OH01A); </w:t>
    </w:r>
  </w:p>
  <w:p w:rsidR="00EA499A" w:rsidRDefault="003C11AA" w:rsidP="003C11AA">
    <w:pPr>
      <w:pStyle w:val="Header"/>
      <w:tabs>
        <w:tab w:val="left" w:pos="9251"/>
      </w:tabs>
      <w:rPr>
        <w:rFonts w:ascii="Book Antiqua" w:hAnsi="Book Antiqua" w:cs="Arial"/>
        <w:szCs w:val="22"/>
      </w:rPr>
    </w:pPr>
    <w:r>
      <w:rPr>
        <w:rFonts w:ascii="Book Antiqua" w:hAnsi="Book Antiqua" w:cs="Arial"/>
        <w:szCs w:val="22"/>
      </w:rPr>
      <w:t xml:space="preserve">                                </w:t>
    </w:r>
    <w:r w:rsidRPr="003C11AA">
      <w:rPr>
        <w:rFonts w:ascii="Book Antiqua" w:hAnsi="Book Antiqua" w:cs="Arial"/>
        <w:szCs w:val="22"/>
      </w:rPr>
      <w:t>5002001990/CONDUCTOR/DOM/A06-CC CS -7 (OH01B)</w:t>
    </w:r>
  </w:p>
  <w:p w:rsidR="005C1719" w:rsidRPr="009619FF" w:rsidRDefault="0020014F" w:rsidP="00EA499A">
    <w:pPr>
      <w:pStyle w:val="Header"/>
      <w:tabs>
        <w:tab w:val="left" w:pos="9251"/>
      </w:tabs>
      <w:rPr>
        <w:rFonts w:ascii="Book Antiqua" w:hAnsi="Book Antiqua"/>
        <w:b/>
        <w:bCs/>
        <w:lang w:val="en-IN"/>
      </w:rPr>
    </w:pPr>
    <w:r>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659"/>
    <w:rsid w:val="0000358B"/>
    <w:rsid w:val="00044199"/>
    <w:rsid w:val="000E121F"/>
    <w:rsid w:val="00117E52"/>
    <w:rsid w:val="00166EF2"/>
    <w:rsid w:val="00194FCE"/>
    <w:rsid w:val="001969D3"/>
    <w:rsid w:val="0020014F"/>
    <w:rsid w:val="00200D16"/>
    <w:rsid w:val="002124A1"/>
    <w:rsid w:val="0021722C"/>
    <w:rsid w:val="00270591"/>
    <w:rsid w:val="002A11C7"/>
    <w:rsid w:val="002A7570"/>
    <w:rsid w:val="00314A2B"/>
    <w:rsid w:val="00341A20"/>
    <w:rsid w:val="003838B7"/>
    <w:rsid w:val="003A2E55"/>
    <w:rsid w:val="003C11AA"/>
    <w:rsid w:val="003E6A53"/>
    <w:rsid w:val="00427E72"/>
    <w:rsid w:val="00492BC8"/>
    <w:rsid w:val="00495CA5"/>
    <w:rsid w:val="005576BF"/>
    <w:rsid w:val="005C1719"/>
    <w:rsid w:val="005C3E38"/>
    <w:rsid w:val="00631E9E"/>
    <w:rsid w:val="0064498C"/>
    <w:rsid w:val="00652CF2"/>
    <w:rsid w:val="006560F6"/>
    <w:rsid w:val="006A1912"/>
    <w:rsid w:val="006B3659"/>
    <w:rsid w:val="006D6691"/>
    <w:rsid w:val="006F0463"/>
    <w:rsid w:val="00774FFF"/>
    <w:rsid w:val="00796A77"/>
    <w:rsid w:val="007C4692"/>
    <w:rsid w:val="007D19F1"/>
    <w:rsid w:val="007F2CBC"/>
    <w:rsid w:val="00842D33"/>
    <w:rsid w:val="00854199"/>
    <w:rsid w:val="00886D44"/>
    <w:rsid w:val="008A128F"/>
    <w:rsid w:val="008F167B"/>
    <w:rsid w:val="008F63B0"/>
    <w:rsid w:val="00931C28"/>
    <w:rsid w:val="009619FF"/>
    <w:rsid w:val="009C269A"/>
    <w:rsid w:val="009E0ADB"/>
    <w:rsid w:val="00A04E8A"/>
    <w:rsid w:val="00A634CD"/>
    <w:rsid w:val="00A7189E"/>
    <w:rsid w:val="00AB36D1"/>
    <w:rsid w:val="00B5290C"/>
    <w:rsid w:val="00B5578A"/>
    <w:rsid w:val="00B67D16"/>
    <w:rsid w:val="00B708F5"/>
    <w:rsid w:val="00B72587"/>
    <w:rsid w:val="00B77C01"/>
    <w:rsid w:val="00C2314E"/>
    <w:rsid w:val="00C57394"/>
    <w:rsid w:val="00C66B2C"/>
    <w:rsid w:val="00CB125F"/>
    <w:rsid w:val="00CC54E9"/>
    <w:rsid w:val="00CD65AF"/>
    <w:rsid w:val="00D86546"/>
    <w:rsid w:val="00DC59A0"/>
    <w:rsid w:val="00E37890"/>
    <w:rsid w:val="00E41696"/>
    <w:rsid w:val="00E905F2"/>
    <w:rsid w:val="00EA499A"/>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9FBB37E"/>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6</Pages>
  <Words>1661</Words>
  <Characters>9469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Venkatesh Karri {वेंकटेश कर्री}</cp:lastModifiedBy>
  <cp:revision>18</cp:revision>
  <cp:lastPrinted>2018-11-01T06:57:00Z</cp:lastPrinted>
  <dcterms:created xsi:type="dcterms:W3CDTF">2018-07-24T08:58:00Z</dcterms:created>
  <dcterms:modified xsi:type="dcterms:W3CDTF">2021-11-17T13:14:00Z</dcterms:modified>
  <cp:contentStatus/>
</cp:coreProperties>
</file>