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1073" w14:textId="7CDC07CE" w:rsidR="001D5CF4" w:rsidRPr="009D2FC5" w:rsidRDefault="00223BE6" w:rsidP="00E54103">
      <w:pPr>
        <w:spacing w:after="120"/>
        <w:jc w:val="both"/>
        <w:rPr>
          <w:rFonts w:ascii="Tisa Offc Serif Pro" w:hAnsi="Tisa Offc Serif Pro" w:cs="Arial"/>
          <w:b/>
          <w:bCs/>
          <w:sz w:val="20"/>
          <w:szCs w:val="20"/>
          <w:lang w:val="en-GB"/>
        </w:rPr>
      </w:pPr>
      <w:r w:rsidRPr="009D2FC5">
        <w:rPr>
          <w:rFonts w:ascii="Tisa Offc Serif Pro" w:hAnsi="Tisa Offc Serif Pro"/>
          <w:b/>
          <w:bCs/>
          <w:sz w:val="20"/>
          <w:szCs w:val="20"/>
        </w:rPr>
        <w:t xml:space="preserve">Qualifying Requirements for </w:t>
      </w:r>
      <w:r w:rsidR="00806638" w:rsidRPr="009D2FC5">
        <w:rPr>
          <w:rFonts w:ascii="Tisa Offc Serif Pro" w:hAnsi="Tisa Offc Serif Pro" w:cs="Arial"/>
          <w:b/>
          <w:bCs/>
          <w:sz w:val="20"/>
          <w:szCs w:val="20"/>
          <w:lang w:val="en-GB"/>
        </w:rPr>
        <w:t xml:space="preserve">Pre-Bid tie-up for Transmission Line package TL01 associated with “Intra-State transmission system for Establishment of 400/220/132 kV AIS </w:t>
      </w:r>
      <w:proofErr w:type="spellStart"/>
      <w:r w:rsidR="00806638" w:rsidRPr="009D2FC5">
        <w:rPr>
          <w:rFonts w:ascii="Tisa Offc Serif Pro" w:hAnsi="Tisa Offc Serif Pro" w:cs="Arial"/>
          <w:b/>
          <w:bCs/>
          <w:sz w:val="20"/>
          <w:szCs w:val="20"/>
          <w:lang w:val="en-GB"/>
        </w:rPr>
        <w:t>Sakoli</w:t>
      </w:r>
      <w:proofErr w:type="spellEnd"/>
      <w:r w:rsidR="00806638" w:rsidRPr="009D2FC5">
        <w:rPr>
          <w:rFonts w:ascii="Tisa Offc Serif Pro" w:hAnsi="Tisa Offc Serif Pro" w:cs="Arial"/>
          <w:b/>
          <w:bCs/>
          <w:sz w:val="20"/>
          <w:szCs w:val="20"/>
          <w:lang w:val="en-GB"/>
        </w:rPr>
        <w:t xml:space="preserve"> Dist. (Bhandara)” through Tariff Based Competitive Bidding (TBCB) route</w:t>
      </w:r>
    </w:p>
    <w:p w14:paraId="169E3B0E" w14:textId="7BE49C15" w:rsidR="000A745F" w:rsidRPr="009D2FC5" w:rsidRDefault="000A745F" w:rsidP="00E54103">
      <w:pPr>
        <w:pBdr>
          <w:bottom w:val="single" w:sz="4" w:space="1" w:color="auto"/>
        </w:pBdr>
        <w:spacing w:after="120"/>
        <w:jc w:val="both"/>
        <w:rPr>
          <w:rFonts w:ascii="Tisa Offc Serif Pro" w:hAnsi="Tisa Offc Serif Pro"/>
          <w:b/>
          <w:bCs/>
          <w:sz w:val="20"/>
          <w:szCs w:val="20"/>
        </w:rPr>
      </w:pPr>
      <w:r w:rsidRPr="009D2FC5">
        <w:rPr>
          <w:rFonts w:ascii="Tisa Offc Serif Pro" w:hAnsi="Tisa Offc Serif Pro"/>
          <w:b/>
          <w:bCs/>
          <w:sz w:val="20"/>
          <w:szCs w:val="20"/>
        </w:rPr>
        <w:t>Specification Number</w:t>
      </w:r>
      <w:r w:rsidRPr="009D2FC5">
        <w:rPr>
          <w:rFonts w:ascii="Tisa Offc Serif Pro" w:hAnsi="Tisa Offc Serif Pro"/>
          <w:b/>
          <w:bCs/>
          <w:sz w:val="20"/>
          <w:szCs w:val="20"/>
        </w:rPr>
        <w:tab/>
        <w:t>:</w:t>
      </w:r>
      <w:r w:rsidR="005F7BD2">
        <w:rPr>
          <w:rFonts w:ascii="Tisa Offc Serif Pro" w:hAnsi="Tisa Offc Serif Pro"/>
          <w:b/>
          <w:bCs/>
          <w:sz w:val="20"/>
          <w:szCs w:val="20"/>
        </w:rPr>
        <w:t xml:space="preserve"> </w:t>
      </w:r>
      <w:r w:rsidRPr="009D2FC5">
        <w:rPr>
          <w:rFonts w:ascii="Tisa Offc Serif Pro" w:hAnsi="Tisa Offc Serif Pro"/>
          <w:b/>
          <w:bCs/>
          <w:sz w:val="20"/>
          <w:szCs w:val="20"/>
        </w:rPr>
        <w:t>CC/T/W-TW/DOM/A02/26/03598</w:t>
      </w:r>
    </w:p>
    <w:tbl>
      <w:tblPr>
        <w:tblStyle w:val="TableGrid"/>
        <w:tblW w:w="10003" w:type="dxa"/>
        <w:tblLook w:val="04A0" w:firstRow="1" w:lastRow="0" w:firstColumn="1" w:lastColumn="0" w:noHBand="0" w:noVBand="1"/>
      </w:tblPr>
      <w:tblGrid>
        <w:gridCol w:w="10003"/>
      </w:tblGrid>
      <w:tr w:rsidR="006F102D" w:rsidRPr="009D2FC5" w14:paraId="7BC74B1B" w14:textId="77777777" w:rsidTr="002A6032">
        <w:tc>
          <w:tcPr>
            <w:tcW w:w="10003" w:type="dxa"/>
          </w:tcPr>
          <w:p w14:paraId="67B7FCA3" w14:textId="77777777" w:rsidR="006F102D" w:rsidRPr="009D2FC5" w:rsidRDefault="006F102D" w:rsidP="00E54103">
            <w:pPr>
              <w:spacing w:after="120"/>
              <w:jc w:val="both"/>
              <w:rPr>
                <w:rFonts w:ascii="Tisa Offc Serif Pro" w:hAnsi="Tisa Offc Serif Pro"/>
                <w:b/>
                <w:bCs/>
                <w:sz w:val="20"/>
              </w:rPr>
            </w:pPr>
            <w:r w:rsidRPr="009D2FC5">
              <w:rPr>
                <w:rFonts w:ascii="Tisa Offc Serif Pro" w:hAnsi="Tisa Offc Serif Pro"/>
                <w:b/>
                <w:bCs/>
                <w:sz w:val="20"/>
              </w:rPr>
              <w:t xml:space="preserve">QUALIFICATION OF THE BIDDER </w:t>
            </w:r>
          </w:p>
          <w:p w14:paraId="7A070F86" w14:textId="590D400E"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 xml:space="preserve">Qualification of bidder will be based on meeting the minimum pass/fail criteria specified below regarding the Bidder’s Technical Experience and Financial Position as demonstrated by the Bidder’s responses in the corresponding Bid Schedules. Subcontractors’ technical experience and financial resources shall not be </w:t>
            </w:r>
            <w:proofErr w:type="gramStart"/>
            <w:r w:rsidRPr="009D2FC5">
              <w:rPr>
                <w:rFonts w:ascii="Tisa Offc Serif Pro" w:hAnsi="Tisa Offc Serif Pro"/>
                <w:sz w:val="20"/>
              </w:rPr>
              <w:t>taken into account</w:t>
            </w:r>
            <w:proofErr w:type="gramEnd"/>
            <w:r w:rsidRPr="009D2FC5">
              <w:rPr>
                <w:rFonts w:ascii="Tisa Offc Serif Pro" w:hAnsi="Tisa Offc Serif Pro"/>
                <w:sz w:val="20"/>
              </w:rPr>
              <w:t xml:space="preserve"> in determining the Bidder’s compliance with the qualifying criteria. The bid can be submitted by an individual firm </w:t>
            </w:r>
          </w:p>
          <w:p w14:paraId="430A435E" w14:textId="367F021C"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The Employer may assess the capacity and capability of the bidder, to ascertain that the bidder can successfully execute the scope of work covered under the package within stipulated completion period. This assessment shall inter-alia include (</w:t>
            </w:r>
            <w:proofErr w:type="spellStart"/>
            <w:r w:rsidRPr="009D2FC5">
              <w:rPr>
                <w:rFonts w:ascii="Tisa Offc Serif Pro" w:hAnsi="Tisa Offc Serif Pro"/>
                <w:sz w:val="20"/>
              </w:rPr>
              <w:t>i</w:t>
            </w:r>
            <w:proofErr w:type="spellEnd"/>
            <w:r w:rsidRPr="009D2FC5">
              <w:rPr>
                <w:rFonts w:ascii="Tisa Offc Serif Pro" w:hAnsi="Tisa Offc Serif Pro"/>
                <w:sz w:val="20"/>
              </w:rPr>
              <w:t xml:space="preserve">) document verification; (ii) bidders work visit; (iii) details of works executed, works in hand, anticipated in future &amp; the balance capacity available for the present scope of work; (iv) details of plant and machinery, testing facilities, manpower and financial resources; (v) details of quality systems in place; (vi) past experience and performance; (vii) customer feedback; (viii) banker’s feedback etc. </w:t>
            </w:r>
          </w:p>
        </w:tc>
      </w:tr>
      <w:tr w:rsidR="006F102D" w:rsidRPr="009D2FC5" w14:paraId="1AF5C628" w14:textId="77777777" w:rsidTr="002A6032">
        <w:tc>
          <w:tcPr>
            <w:tcW w:w="10003" w:type="dxa"/>
          </w:tcPr>
          <w:p w14:paraId="3D97D295" w14:textId="05528C54" w:rsidR="006F102D" w:rsidRPr="009D2FC5" w:rsidRDefault="006F102D" w:rsidP="009D2FC5">
            <w:pPr>
              <w:pStyle w:val="ListParagraph"/>
              <w:numPr>
                <w:ilvl w:val="1"/>
                <w:numId w:val="1"/>
              </w:numPr>
              <w:spacing w:after="120"/>
              <w:jc w:val="both"/>
              <w:rPr>
                <w:rFonts w:ascii="Tisa Offc Serif Pro" w:hAnsi="Tisa Offc Serif Pro"/>
                <w:sz w:val="20"/>
              </w:rPr>
            </w:pPr>
            <w:r w:rsidRPr="009D2FC5">
              <w:rPr>
                <w:rFonts w:ascii="Tisa Offc Serif Pro" w:hAnsi="Tisa Offc Serif Pro"/>
                <w:b/>
                <w:bCs/>
                <w:sz w:val="20"/>
              </w:rPr>
              <w:t>Technical Experience</w:t>
            </w:r>
            <w:r w:rsidRPr="009D2FC5">
              <w:rPr>
                <w:rFonts w:ascii="Tisa Offc Serif Pro" w:hAnsi="Tisa Offc Serif Pro"/>
                <w:sz w:val="20"/>
              </w:rPr>
              <w:t xml:space="preserve"> </w:t>
            </w:r>
          </w:p>
          <w:p w14:paraId="4C89BD6F" w14:textId="481A6ADC" w:rsidR="006F102D" w:rsidRPr="009D2FC5" w:rsidRDefault="006F102D" w:rsidP="00E54103">
            <w:pPr>
              <w:pStyle w:val="ListParagraph"/>
              <w:spacing w:after="120"/>
              <w:ind w:left="360"/>
              <w:jc w:val="both"/>
              <w:rPr>
                <w:rFonts w:ascii="Tisa Offc Serif Pro" w:hAnsi="Tisa Offc Serif Pro"/>
                <w:sz w:val="20"/>
              </w:rPr>
            </w:pPr>
            <w:r w:rsidRPr="009D2FC5">
              <w:rPr>
                <w:rFonts w:ascii="Tisa Offc Serif Pro" w:hAnsi="Tisa Offc Serif Pro"/>
                <w:sz w:val="20"/>
              </w:rPr>
              <w:t xml:space="preserve">The Bidder should have carried out the following as a prime contractor+: </w:t>
            </w:r>
          </w:p>
          <w:p w14:paraId="217DA6D2" w14:textId="2A5C3876" w:rsidR="006F102D" w:rsidRPr="009D2FC5" w:rsidRDefault="006F102D" w:rsidP="00E54103">
            <w:pPr>
              <w:pStyle w:val="ListParagraph"/>
              <w:numPr>
                <w:ilvl w:val="0"/>
                <w:numId w:val="2"/>
              </w:numPr>
              <w:spacing w:after="120"/>
              <w:jc w:val="both"/>
              <w:rPr>
                <w:rFonts w:ascii="Tisa Offc Serif Pro" w:hAnsi="Tisa Offc Serif Pro"/>
                <w:sz w:val="20"/>
              </w:rPr>
            </w:pPr>
            <w:r w:rsidRPr="009D2FC5">
              <w:rPr>
                <w:rFonts w:ascii="Tisa Offc Serif Pro" w:hAnsi="Tisa Offc Serif Pro"/>
                <w:sz w:val="20"/>
              </w:rPr>
              <w:t xml:space="preserve">Successfully completed$ physical construction of one (1) transmission line project of not less than </w:t>
            </w:r>
            <w:r w:rsidRPr="009D2FC5">
              <w:rPr>
                <w:rFonts w:ascii="Tisa Offc Serif Pro" w:hAnsi="Tisa Offc Serif Pro"/>
                <w:b/>
                <w:bCs/>
                <w:sz w:val="20"/>
              </w:rPr>
              <w:t>100</w:t>
            </w:r>
            <w:r w:rsidRPr="009D2FC5">
              <w:rPr>
                <w:rFonts w:ascii="Tisa Offc Serif Pro" w:hAnsi="Tisa Offc Serif Pro"/>
                <w:sz w:val="20"/>
              </w:rPr>
              <w:t xml:space="preserve"> kms</w:t>
            </w:r>
            <w:r w:rsidRPr="009D2FC5">
              <w:rPr>
                <w:rFonts w:ascii="Tisa Offc Serif Pro" w:hAnsi="Tisa Offc Serif Pro"/>
                <w:b/>
                <w:bCs/>
                <w:sz w:val="20"/>
              </w:rPr>
              <w:t xml:space="preserve"> </w:t>
            </w:r>
            <w:r w:rsidR="00E54103" w:rsidRPr="009D2FC5">
              <w:rPr>
                <w:rFonts w:ascii="Tisa Offc Serif Pro" w:hAnsi="Tisa Offc Serif Pro"/>
                <w:sz w:val="20"/>
              </w:rPr>
              <w:t>of 345kV S/C or 345kV D/C or higher voltage class tr</w:t>
            </w:r>
            <w:r w:rsidRPr="009D2FC5">
              <w:rPr>
                <w:rFonts w:ascii="Tisa Offc Serif Pro" w:hAnsi="Tisa Offc Serif Pro"/>
                <w:sz w:val="20"/>
              </w:rPr>
              <w:t xml:space="preserve">ansmission line within the last seven (07) years as on the originally scheduled last date of bid submission </w:t>
            </w:r>
            <w:r w:rsidRPr="009D2FC5">
              <w:rPr>
                <w:rFonts w:ascii="Tisa Offc Serif Pro" w:hAnsi="Tisa Offc Serif Pro"/>
                <w:b/>
                <w:bCs/>
                <w:sz w:val="20"/>
              </w:rPr>
              <w:t>(soft copy)</w:t>
            </w:r>
            <w:r w:rsidRPr="009D2FC5">
              <w:rPr>
                <w:rFonts w:ascii="Tisa Offc Serif Pro" w:hAnsi="Tisa Offc Serif Pro"/>
                <w:sz w:val="20"/>
              </w:rPr>
              <w:t xml:space="preserve"> </w:t>
            </w:r>
            <w:r w:rsidR="00A60B15" w:rsidRPr="009D2FC5">
              <w:rPr>
                <w:rFonts w:ascii="Tisa Offc Serif Pro" w:hAnsi="Tisa Offc Serif Pro"/>
                <w:sz w:val="20"/>
              </w:rPr>
              <w:t>i.e.</w:t>
            </w:r>
            <w:r w:rsidR="00A60B15">
              <w:rPr>
                <w:rFonts w:ascii="Tisa Offc Serif Pro" w:hAnsi="Tisa Offc Serif Pro"/>
                <w:sz w:val="20"/>
              </w:rPr>
              <w:t xml:space="preserve"> </w:t>
            </w:r>
            <w:r w:rsidR="00A60B15" w:rsidRPr="00A60B15">
              <w:rPr>
                <w:rFonts w:ascii="Tisa Offc Serif Pro" w:hAnsi="Tisa Offc Serif Pro"/>
                <w:b/>
                <w:bCs/>
                <w:color w:val="EE0000"/>
                <w:sz w:val="20"/>
              </w:rPr>
              <w:t>2</w:t>
            </w:r>
            <w:r w:rsidR="004C030F">
              <w:rPr>
                <w:rFonts w:ascii="Tisa Offc Serif Pro" w:hAnsi="Tisa Offc Serif Pro"/>
                <w:b/>
                <w:bCs/>
                <w:color w:val="EE0000"/>
                <w:sz w:val="20"/>
              </w:rPr>
              <w:t>3</w:t>
            </w:r>
            <w:r w:rsidR="00A60B15" w:rsidRPr="00A60B15">
              <w:rPr>
                <w:rFonts w:ascii="Tisa Offc Serif Pro" w:hAnsi="Tisa Offc Serif Pro"/>
                <w:b/>
                <w:bCs/>
                <w:color w:val="EE0000"/>
                <w:sz w:val="20"/>
              </w:rPr>
              <w:t>.03.2026</w:t>
            </w:r>
            <w:r w:rsidRPr="00A60B15">
              <w:rPr>
                <w:rFonts w:ascii="Tisa Offc Serif Pro" w:hAnsi="Tisa Offc Serif Pro"/>
                <w:color w:val="EE0000"/>
                <w:sz w:val="20"/>
              </w:rPr>
              <w:t xml:space="preserve"> </w:t>
            </w:r>
            <w:r w:rsidRPr="009D2FC5">
              <w:rPr>
                <w:rFonts w:ascii="Tisa Offc Serif Pro" w:hAnsi="Tisa Offc Serif Pro"/>
                <w:sz w:val="20"/>
              </w:rPr>
              <w:t>involving the following scope of work:</w:t>
            </w:r>
          </w:p>
          <w:p w14:paraId="6C757CD6" w14:textId="77777777" w:rsidR="006F102D" w:rsidRPr="009D2FC5" w:rsidRDefault="006F102D" w:rsidP="00E54103">
            <w:pPr>
              <w:pStyle w:val="ListParagraph"/>
              <w:numPr>
                <w:ilvl w:val="0"/>
                <w:numId w:val="4"/>
              </w:numPr>
              <w:spacing w:after="120"/>
              <w:ind w:left="1123" w:hanging="360"/>
              <w:jc w:val="both"/>
              <w:rPr>
                <w:rFonts w:ascii="Tisa Offc Serif Pro" w:hAnsi="Tisa Offc Serif Pro"/>
                <w:sz w:val="20"/>
              </w:rPr>
            </w:pPr>
            <w:r w:rsidRPr="009D2FC5">
              <w:rPr>
                <w:rFonts w:ascii="Tisa Offc Serif Pro" w:hAnsi="Tisa Offc Serif Pro"/>
                <w:sz w:val="20"/>
              </w:rPr>
              <w:t xml:space="preserve">Tower foundation, erection and stringing </w:t>
            </w:r>
          </w:p>
          <w:p w14:paraId="72430092" w14:textId="77777777" w:rsidR="006F102D" w:rsidRPr="009D2FC5" w:rsidRDefault="006F102D" w:rsidP="00E54103">
            <w:pPr>
              <w:pStyle w:val="ListParagraph"/>
              <w:numPr>
                <w:ilvl w:val="0"/>
                <w:numId w:val="4"/>
              </w:numPr>
              <w:spacing w:after="120"/>
              <w:ind w:left="1080" w:hanging="315"/>
              <w:jc w:val="both"/>
              <w:rPr>
                <w:rFonts w:ascii="Tisa Offc Serif Pro" w:hAnsi="Tisa Offc Serif Pro"/>
                <w:sz w:val="20"/>
              </w:rPr>
            </w:pPr>
            <w:r w:rsidRPr="009D2FC5">
              <w:rPr>
                <w:rFonts w:ascii="Tisa Offc Serif Pro" w:hAnsi="Tisa Offc Serif Pro"/>
                <w:sz w:val="20"/>
              </w:rPr>
              <w:t xml:space="preserve">Supply of tower &amp; tower parts </w:t>
            </w:r>
          </w:p>
          <w:p w14:paraId="2730ECB6" w14:textId="36C5A155" w:rsidR="006F102D" w:rsidRPr="009D2FC5" w:rsidRDefault="006F102D" w:rsidP="00E54103">
            <w:pPr>
              <w:pStyle w:val="ListParagraph"/>
              <w:numPr>
                <w:ilvl w:val="0"/>
                <w:numId w:val="4"/>
              </w:numPr>
              <w:spacing w:after="120"/>
              <w:ind w:left="1080" w:hanging="315"/>
              <w:jc w:val="both"/>
              <w:rPr>
                <w:rFonts w:ascii="Tisa Offc Serif Pro" w:hAnsi="Tisa Offc Serif Pro"/>
                <w:sz w:val="20"/>
              </w:rPr>
            </w:pPr>
            <w:r w:rsidRPr="009D2FC5">
              <w:rPr>
                <w:rFonts w:ascii="Tisa Offc Serif Pro" w:hAnsi="Tisa Offc Serif Pro"/>
                <w:sz w:val="20"/>
              </w:rPr>
              <w:t xml:space="preserve">Supply of line material viz. Conductor or Insulator or Hardware Fittings </w:t>
            </w:r>
          </w:p>
        </w:tc>
      </w:tr>
      <w:tr w:rsidR="006F102D" w:rsidRPr="009D2FC5" w14:paraId="14E14A6C" w14:textId="77777777" w:rsidTr="002A6032">
        <w:tc>
          <w:tcPr>
            <w:tcW w:w="10003" w:type="dxa"/>
          </w:tcPr>
          <w:p w14:paraId="16F6CB48" w14:textId="531E264F"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 xml:space="preserve">Note </w:t>
            </w:r>
            <w:r w:rsidR="00F27E1D" w:rsidRPr="009D2FC5">
              <w:rPr>
                <w:rFonts w:ascii="Tisa Offc Serif Pro" w:hAnsi="Tisa Offc Serif Pro"/>
                <w:sz w:val="20"/>
              </w:rPr>
              <w:t>+:</w:t>
            </w:r>
            <w:r w:rsidRPr="009D2FC5">
              <w:rPr>
                <w:rFonts w:ascii="Tisa Offc Serif Pro" w:hAnsi="Tisa Offc Serif Pro"/>
                <w:sz w:val="20"/>
              </w:rPr>
              <w:t xml:space="preserve"> </w:t>
            </w:r>
            <w:r w:rsidRPr="009D2FC5">
              <w:rPr>
                <w:rFonts w:ascii="Tisa Offc Serif Pro" w:hAnsi="Tisa Offc Serif Pro"/>
                <w:b/>
                <w:bCs/>
                <w:sz w:val="20"/>
              </w:rPr>
              <w:t>In case the bidder has executed the work under a contract that had been awarded on a Joint Venture wherein the bidder was one of the partners, the experience of the bidder shall be considered limited to the scope executed by the bidder as a partner under the said contract.</w:t>
            </w:r>
          </w:p>
        </w:tc>
      </w:tr>
      <w:tr w:rsidR="006F102D" w:rsidRPr="009D2FC5" w14:paraId="5A1133F8" w14:textId="77777777" w:rsidTr="002A6032">
        <w:tc>
          <w:tcPr>
            <w:tcW w:w="10003" w:type="dxa"/>
          </w:tcPr>
          <w:p w14:paraId="0744341B" w14:textId="6491C457"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In case Bidder is a holding company, the technical experience referred to in clause 1.1 above shall be of that holding company only (i.e. excluding its subsidiary/group companies). In case Bidder is a subsidiary of a holding company, the technical experience referred to in clause 1.1 above shall be of that subsidiary company only (i.e. excluding its holding companies).</w:t>
            </w:r>
          </w:p>
          <w:p w14:paraId="496F9E1A" w14:textId="2686E72B"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 Successfully completed means issue of provisional or final taking over certificate (TOC) by the Employer to the contractor for the referred contract.</w:t>
            </w:r>
          </w:p>
        </w:tc>
      </w:tr>
      <w:tr w:rsidR="006F102D" w:rsidRPr="009D2FC5" w14:paraId="3B277DD1" w14:textId="77777777" w:rsidTr="002A6032">
        <w:tc>
          <w:tcPr>
            <w:tcW w:w="10003" w:type="dxa"/>
          </w:tcPr>
          <w:p w14:paraId="6231CAC2" w14:textId="05728B82" w:rsidR="006F102D" w:rsidRPr="009D2FC5" w:rsidRDefault="006F102D" w:rsidP="00E54103">
            <w:pPr>
              <w:spacing w:after="120"/>
              <w:jc w:val="both"/>
              <w:rPr>
                <w:rFonts w:ascii="Tisa Offc Serif Pro" w:hAnsi="Tisa Offc Serif Pro"/>
                <w:sz w:val="20"/>
              </w:rPr>
            </w:pPr>
            <w:r w:rsidRPr="009D2FC5">
              <w:rPr>
                <w:rFonts w:ascii="Tisa Offc Serif Pro" w:hAnsi="Tisa Offc Serif Pro"/>
                <w:b/>
                <w:bCs/>
                <w:sz w:val="20"/>
              </w:rPr>
              <w:t>1.2 Financial Position</w:t>
            </w:r>
            <w:r w:rsidRPr="009D2FC5">
              <w:rPr>
                <w:rFonts w:ascii="Tisa Offc Serif Pro" w:hAnsi="Tisa Offc Serif Pro"/>
                <w:sz w:val="20"/>
              </w:rPr>
              <w:t xml:space="preserve"> </w:t>
            </w:r>
          </w:p>
          <w:p w14:paraId="2B3C65C5" w14:textId="77777777" w:rsidR="006F102D" w:rsidRPr="009D2FC5" w:rsidRDefault="006F102D" w:rsidP="00E54103">
            <w:pPr>
              <w:pStyle w:val="ListParagraph"/>
              <w:numPr>
                <w:ilvl w:val="0"/>
                <w:numId w:val="6"/>
              </w:numPr>
              <w:spacing w:after="120"/>
              <w:jc w:val="both"/>
              <w:rPr>
                <w:rFonts w:ascii="Tisa Offc Serif Pro" w:hAnsi="Tisa Offc Serif Pro"/>
                <w:sz w:val="20"/>
              </w:rPr>
            </w:pPr>
            <w:r w:rsidRPr="009D2FC5">
              <w:rPr>
                <w:rFonts w:ascii="Tisa Offc Serif Pro" w:hAnsi="Tisa Offc Serif Pro"/>
                <w:sz w:val="20"/>
              </w:rPr>
              <w:t xml:space="preserve">Net worth of the bidder for last 3 financial years should be positive </w:t>
            </w:r>
          </w:p>
          <w:p w14:paraId="25864F40" w14:textId="2A998047" w:rsidR="006F102D" w:rsidRPr="009D2FC5" w:rsidRDefault="006F102D" w:rsidP="009D2FC5">
            <w:pPr>
              <w:pStyle w:val="ListParagraph"/>
              <w:numPr>
                <w:ilvl w:val="0"/>
                <w:numId w:val="6"/>
              </w:numPr>
              <w:spacing w:after="120"/>
              <w:jc w:val="both"/>
              <w:rPr>
                <w:rFonts w:ascii="Tisa Offc Serif Pro" w:hAnsi="Tisa Offc Serif Pro"/>
                <w:sz w:val="20"/>
              </w:rPr>
            </w:pPr>
            <w:r w:rsidRPr="009D2FC5">
              <w:rPr>
                <w:rFonts w:ascii="Tisa Offc Serif Pro" w:hAnsi="Tisa Offc Serif Pro"/>
                <w:sz w:val="20"/>
              </w:rPr>
              <w:t xml:space="preserve">Minimum Average Annual Turnover*(MAAT) for best three years i.e. 36 months out of last five financial years of the bidder should be </w:t>
            </w:r>
            <w:r w:rsidRPr="009D2FC5">
              <w:rPr>
                <w:rFonts w:ascii="Tisa Offc Serif Pro" w:hAnsi="Tisa Offc Serif Pro"/>
                <w:b/>
                <w:bCs/>
                <w:sz w:val="20"/>
              </w:rPr>
              <w:t>not less than</w:t>
            </w:r>
          </w:p>
          <w:p w14:paraId="7EC9BFB5" w14:textId="77CD644D" w:rsidR="006F102D" w:rsidRPr="009D2FC5" w:rsidRDefault="006F102D" w:rsidP="009D2FC5">
            <w:pPr>
              <w:pStyle w:val="ListParagraph"/>
              <w:spacing w:after="120"/>
              <w:jc w:val="both"/>
              <w:rPr>
                <w:rFonts w:ascii="Tisa Offc Serif Pro" w:hAnsi="Tisa Offc Serif Pro"/>
                <w:sz w:val="20"/>
              </w:rPr>
            </w:pPr>
            <w:r w:rsidRPr="009D2FC5">
              <w:rPr>
                <w:rFonts w:ascii="Tisa Offc Serif Pro" w:hAnsi="Tisa Offc Serif Pro"/>
                <w:sz w:val="20"/>
              </w:rPr>
              <w:t>Indian Rs.</w:t>
            </w:r>
            <w:r w:rsidRPr="009D2FC5">
              <w:rPr>
                <w:rFonts w:ascii="Tisa Offc Serif Pro" w:hAnsi="Tisa Offc Serif Pro"/>
                <w:b/>
                <w:bCs/>
                <w:sz w:val="20"/>
              </w:rPr>
              <w:t xml:space="preserve"> 150.86 </w:t>
            </w:r>
            <w:r w:rsidRPr="009D2FC5">
              <w:rPr>
                <w:rFonts w:ascii="Tisa Offc Serif Pro" w:hAnsi="Tisa Offc Serif Pro"/>
                <w:sz w:val="20"/>
              </w:rPr>
              <w:t>crore for Package</w:t>
            </w:r>
            <w:r w:rsidR="00E54103" w:rsidRPr="009D2FC5">
              <w:rPr>
                <w:rFonts w:ascii="Tisa Offc Serif Pro" w:hAnsi="Tisa Offc Serif Pro"/>
                <w:sz w:val="20"/>
              </w:rPr>
              <w:t xml:space="preserve"> TL01.</w:t>
            </w:r>
            <w:r w:rsidRPr="009D2FC5">
              <w:rPr>
                <w:rFonts w:ascii="Tisa Offc Serif Pro" w:hAnsi="Tisa Offc Serif Pro"/>
                <w:sz w:val="20"/>
              </w:rPr>
              <w:t xml:space="preserve"> </w:t>
            </w:r>
          </w:p>
          <w:p w14:paraId="69B80621" w14:textId="3DEE9AC4" w:rsidR="006F102D" w:rsidRPr="009D2FC5" w:rsidRDefault="006F102D" w:rsidP="009D2FC5">
            <w:pPr>
              <w:pStyle w:val="ListParagraph"/>
              <w:spacing w:after="120"/>
              <w:jc w:val="both"/>
              <w:rPr>
                <w:rFonts w:ascii="Tisa Offc Serif Pro" w:hAnsi="Tisa Offc Serif Pro"/>
                <w:sz w:val="20"/>
              </w:rPr>
            </w:pPr>
            <w:r w:rsidRPr="009D2FC5">
              <w:rPr>
                <w:rFonts w:ascii="Tisa Offc Serif Pro" w:hAnsi="Tisa Offc Serif Pro"/>
                <w:sz w:val="20"/>
              </w:rPr>
              <w:t xml:space="preserve">* Note- Annual Gross Revenue from operations/Gross operating income as incorporated in the profit &amp; loss account excluding other operative Income/ other income </w:t>
            </w:r>
          </w:p>
          <w:p w14:paraId="70957ECF" w14:textId="26E1F399" w:rsidR="006F102D" w:rsidRPr="009D2FC5" w:rsidRDefault="006F102D" w:rsidP="009D2FC5">
            <w:pPr>
              <w:pStyle w:val="ListParagraph"/>
              <w:numPr>
                <w:ilvl w:val="0"/>
                <w:numId w:val="6"/>
              </w:numPr>
              <w:spacing w:after="120"/>
              <w:jc w:val="both"/>
              <w:rPr>
                <w:rFonts w:ascii="Tisa Offc Serif Pro" w:hAnsi="Tisa Offc Serif Pro"/>
                <w:b/>
                <w:bCs/>
                <w:sz w:val="20"/>
              </w:rPr>
            </w:pPr>
            <w:r w:rsidRPr="009D2FC5">
              <w:rPr>
                <w:rFonts w:ascii="Tisa Offc Serif Pro" w:hAnsi="Tisa Offc Serif Pro"/>
                <w:b/>
                <w:bCs/>
                <w:sz w:val="20"/>
              </w:rPr>
              <w:t>Liquid Assets (LA) and/or evidence of access to or availability of credit facilities should be not less than</w:t>
            </w:r>
          </w:p>
          <w:p w14:paraId="4697731A" w14:textId="183A3170" w:rsidR="006F102D" w:rsidRPr="009D2FC5" w:rsidRDefault="006F102D" w:rsidP="009D2FC5">
            <w:pPr>
              <w:pStyle w:val="ListParagraph"/>
              <w:spacing w:after="120"/>
              <w:jc w:val="both"/>
              <w:rPr>
                <w:rFonts w:ascii="Tisa Offc Serif Pro" w:hAnsi="Tisa Offc Serif Pro"/>
                <w:sz w:val="20"/>
              </w:rPr>
            </w:pPr>
            <w:r w:rsidRPr="009D2FC5">
              <w:rPr>
                <w:rFonts w:ascii="Tisa Offc Serif Pro" w:hAnsi="Tisa Offc Serif Pro"/>
                <w:sz w:val="20"/>
              </w:rPr>
              <w:t xml:space="preserve">Indian Rs. </w:t>
            </w:r>
            <w:r w:rsidRPr="009D2FC5">
              <w:rPr>
                <w:rFonts w:ascii="Tisa Offc Serif Pro" w:hAnsi="Tisa Offc Serif Pro"/>
                <w:b/>
                <w:bCs/>
                <w:sz w:val="20"/>
              </w:rPr>
              <w:t xml:space="preserve">25.14 </w:t>
            </w:r>
            <w:r w:rsidRPr="009D2FC5">
              <w:rPr>
                <w:rFonts w:ascii="Tisa Offc Serif Pro" w:hAnsi="Tisa Offc Serif Pro"/>
                <w:sz w:val="20"/>
              </w:rPr>
              <w:t>crore for Package</w:t>
            </w:r>
            <w:r w:rsidR="00E54103" w:rsidRPr="009D2FC5">
              <w:rPr>
                <w:rFonts w:ascii="Tisa Offc Serif Pro" w:hAnsi="Tisa Offc Serif Pro"/>
                <w:sz w:val="20"/>
              </w:rPr>
              <w:t>—TL01.</w:t>
            </w:r>
            <w:r w:rsidRPr="009D2FC5">
              <w:rPr>
                <w:rFonts w:ascii="Tisa Offc Serif Pro" w:hAnsi="Tisa Offc Serif Pro"/>
                <w:sz w:val="20"/>
              </w:rPr>
              <w:t xml:space="preserve"> </w:t>
            </w:r>
          </w:p>
        </w:tc>
      </w:tr>
      <w:tr w:rsidR="006F102D" w:rsidRPr="009D2FC5" w14:paraId="77C4C804" w14:textId="77777777" w:rsidTr="002A6032">
        <w:tc>
          <w:tcPr>
            <w:tcW w:w="10003" w:type="dxa"/>
          </w:tcPr>
          <w:p w14:paraId="010B5A2A" w14:textId="4D212E52" w:rsidR="006F102D" w:rsidRPr="009D2FC5" w:rsidRDefault="006F102D" w:rsidP="009D2FC5">
            <w:pPr>
              <w:spacing w:after="120"/>
              <w:ind w:left="360"/>
              <w:jc w:val="both"/>
              <w:rPr>
                <w:rFonts w:ascii="Tisa Offc Serif Pro" w:hAnsi="Tisa Offc Serif Pro"/>
                <w:sz w:val="20"/>
              </w:rPr>
            </w:pPr>
            <w:r w:rsidRPr="009D2FC5">
              <w:rPr>
                <w:rFonts w:ascii="Tisa Offc Serif Pro" w:hAnsi="Tisa Offc Serif Pro"/>
                <w:sz w:val="20"/>
              </w:rPr>
              <w:lastRenderedPageBreak/>
              <w:t>In case bidder is a holding company, the financial position criteria referred to in clause 1.2 above shall be of that holding company only (</w:t>
            </w:r>
            <w:proofErr w:type="spellStart"/>
            <w:r w:rsidRPr="009D2FC5">
              <w:rPr>
                <w:rFonts w:ascii="Tisa Offc Serif Pro" w:hAnsi="Tisa Offc Serif Pro"/>
                <w:sz w:val="20"/>
              </w:rPr>
              <w:t>i.e</w:t>
            </w:r>
            <w:proofErr w:type="spellEnd"/>
            <w:r w:rsidRPr="009D2FC5">
              <w:rPr>
                <w:rFonts w:ascii="Tisa Offc Serif Pro" w:hAnsi="Tisa Offc Serif Pro"/>
                <w:sz w:val="20"/>
              </w:rPr>
              <w:t xml:space="preserve"> excluding its subsidiary/ group companies). In case bidder is a subsidiary of a holding company the financial position criteria referred to in clause 1.2 above shall be of that subsidiary company only </w:t>
            </w:r>
            <w:proofErr w:type="gramStart"/>
            <w:r w:rsidRPr="009D2FC5">
              <w:rPr>
                <w:rFonts w:ascii="Tisa Offc Serif Pro" w:hAnsi="Tisa Offc Serif Pro"/>
                <w:sz w:val="20"/>
              </w:rPr>
              <w:t xml:space="preserve">( </w:t>
            </w:r>
            <w:proofErr w:type="spellStart"/>
            <w:r w:rsidRPr="009D2FC5">
              <w:rPr>
                <w:rFonts w:ascii="Tisa Offc Serif Pro" w:hAnsi="Tisa Offc Serif Pro"/>
                <w:sz w:val="20"/>
              </w:rPr>
              <w:t>i.e</w:t>
            </w:r>
            <w:proofErr w:type="spellEnd"/>
            <w:proofErr w:type="gramEnd"/>
            <w:r w:rsidRPr="009D2FC5">
              <w:rPr>
                <w:rFonts w:ascii="Tisa Offc Serif Pro" w:hAnsi="Tisa Offc Serif Pro"/>
                <w:sz w:val="20"/>
              </w:rPr>
              <w:t xml:space="preserve"> excluding its holding company) </w:t>
            </w:r>
          </w:p>
          <w:p w14:paraId="1A336416" w14:textId="2D588D4F"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Note: Relaxation for STARTUPs ^/ MSEs</w:t>
            </w:r>
          </w:p>
          <w:p w14:paraId="72BD38BF" w14:textId="5E3DF3D0"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 xml:space="preserve">Start-Ups^/ MSEs, meeting the specified requirements at Para 1.2 (a) in Financial Position shall also be considered qualified if they meet </w:t>
            </w:r>
            <w:proofErr w:type="gramStart"/>
            <w:r w:rsidRPr="009D2FC5">
              <w:rPr>
                <w:rFonts w:ascii="Tisa Offc Serif Pro" w:hAnsi="Tisa Offc Serif Pro"/>
                <w:sz w:val="20"/>
              </w:rPr>
              <w:t>Eighty(</w:t>
            </w:r>
            <w:proofErr w:type="gramEnd"/>
            <w:r w:rsidRPr="009D2FC5">
              <w:rPr>
                <w:rFonts w:ascii="Tisa Offc Serif Pro" w:hAnsi="Tisa Offc Serif Pro"/>
                <w:sz w:val="20"/>
              </w:rPr>
              <w:t>80) % of the requirement specified at Para 1.2(b) &amp; 1.2 (c) in Financial Position.</w:t>
            </w:r>
          </w:p>
          <w:p w14:paraId="33FC7943" w14:textId="258D665A" w:rsidR="006F102D" w:rsidRPr="009D2FC5" w:rsidRDefault="006F102D" w:rsidP="00E54103">
            <w:pPr>
              <w:spacing w:after="120"/>
              <w:jc w:val="both"/>
              <w:rPr>
                <w:rFonts w:ascii="Tisa Offc Serif Pro" w:hAnsi="Tisa Offc Serif Pro"/>
                <w:sz w:val="20"/>
              </w:rPr>
            </w:pPr>
            <w:r w:rsidRPr="009D2FC5">
              <w:rPr>
                <w:rFonts w:ascii="Tisa Offc Serif Pro" w:hAnsi="Tisa Offc Serif Pro"/>
                <w:sz w:val="20"/>
              </w:rPr>
              <w:t xml:space="preserve">^Start-Ups as defined by DPIIT, applicable as on the </w:t>
            </w:r>
            <w:r w:rsidRPr="009D2FC5">
              <w:rPr>
                <w:rFonts w:ascii="Tisa Offc Serif Pro" w:hAnsi="Tisa Offc Serif Pro"/>
                <w:b/>
                <w:bCs/>
                <w:sz w:val="20"/>
              </w:rPr>
              <w:t>originally scheduled last date of bid submission (soft copy)</w:t>
            </w:r>
          </w:p>
        </w:tc>
      </w:tr>
    </w:tbl>
    <w:p w14:paraId="259BD81B" w14:textId="77777777" w:rsidR="006F0644" w:rsidRPr="009D2FC5" w:rsidRDefault="006F0644" w:rsidP="00E54103">
      <w:pPr>
        <w:spacing w:after="120"/>
        <w:jc w:val="both"/>
        <w:rPr>
          <w:rFonts w:ascii="Tisa Offc Serif Pro" w:hAnsi="Tisa Offc Serif Pro"/>
          <w:sz w:val="20"/>
          <w:szCs w:val="20"/>
        </w:rPr>
      </w:pPr>
    </w:p>
    <w:sectPr w:rsidR="006F0644" w:rsidRPr="009D2FC5" w:rsidSect="006F0644">
      <w:headerReference w:type="default" r:id="rId7"/>
      <w:pgSz w:w="11906" w:h="16838"/>
      <w:pgMar w:top="720" w:right="720"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40CA" w14:textId="77777777" w:rsidR="00ED55A9" w:rsidRDefault="00ED55A9" w:rsidP="00530484">
      <w:pPr>
        <w:spacing w:after="0" w:line="240" w:lineRule="auto"/>
      </w:pPr>
      <w:r>
        <w:separator/>
      </w:r>
    </w:p>
  </w:endnote>
  <w:endnote w:type="continuationSeparator" w:id="0">
    <w:p w14:paraId="3D58DF53" w14:textId="77777777" w:rsidR="00ED55A9" w:rsidRDefault="00ED55A9" w:rsidP="0053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sa Offc Serif Pro">
    <w:charset w:val="00"/>
    <w:family w:val="auto"/>
    <w:pitch w:val="variable"/>
    <w:sig w:usb0="800002E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54B3" w14:textId="77777777" w:rsidR="00ED55A9" w:rsidRDefault="00ED55A9" w:rsidP="00530484">
      <w:pPr>
        <w:spacing w:after="0" w:line="240" w:lineRule="auto"/>
      </w:pPr>
      <w:r>
        <w:separator/>
      </w:r>
    </w:p>
  </w:footnote>
  <w:footnote w:type="continuationSeparator" w:id="0">
    <w:p w14:paraId="6363EB1C" w14:textId="77777777" w:rsidR="00ED55A9" w:rsidRDefault="00ED55A9" w:rsidP="0053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BAC2" w14:textId="77777777" w:rsidR="006F0644" w:rsidRDefault="006F0644" w:rsidP="00530484">
    <w:pPr>
      <w:pStyle w:val="Header"/>
      <w:jc w:val="right"/>
      <w:rPr>
        <w:rFonts w:ascii="Tisa Offc Serif Pro" w:hAnsi="Tisa Offc Serif Pro"/>
        <w:sz w:val="20"/>
        <w:szCs w:val="20"/>
      </w:rPr>
    </w:pPr>
  </w:p>
  <w:p w14:paraId="57E25721" w14:textId="12D8F22F" w:rsidR="00530484" w:rsidRPr="006F0644" w:rsidRDefault="00530484" w:rsidP="00530484">
    <w:pPr>
      <w:pStyle w:val="Header"/>
      <w:jc w:val="right"/>
      <w:rPr>
        <w:rFonts w:ascii="Tisa Offc Serif Pro" w:hAnsi="Tisa Offc Serif Pro"/>
        <w:b/>
        <w:bCs/>
        <w:sz w:val="20"/>
        <w:szCs w:val="20"/>
      </w:rPr>
    </w:pPr>
    <w:r w:rsidRPr="006F0644">
      <w:rPr>
        <w:rFonts w:ascii="Tisa Offc Serif Pro" w:hAnsi="Tisa Offc Serif Pro"/>
        <w:b/>
        <w:bCs/>
        <w:sz w:val="20"/>
        <w:szCs w:val="20"/>
      </w:rPr>
      <w:t xml:space="preserve">Annexure </w:t>
    </w:r>
    <w:proofErr w:type="gramStart"/>
    <w:r w:rsidRPr="006F0644">
      <w:rPr>
        <w:rFonts w:ascii="Tisa Offc Serif Pro" w:hAnsi="Tisa Offc Serif Pro"/>
        <w:b/>
        <w:bCs/>
        <w:sz w:val="20"/>
        <w:szCs w:val="20"/>
      </w:rPr>
      <w:t>A(BDS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367C"/>
    <w:multiLevelType w:val="hybridMultilevel"/>
    <w:tmpl w:val="9F7AA0F0"/>
    <w:lvl w:ilvl="0" w:tplc="493E3EAC">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2B144967"/>
    <w:multiLevelType w:val="hybridMultilevel"/>
    <w:tmpl w:val="89481284"/>
    <w:lvl w:ilvl="0" w:tplc="C5B64F0C">
      <w:start w:val="2"/>
      <w:numFmt w:val="low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473CA"/>
    <w:multiLevelType w:val="hybridMultilevel"/>
    <w:tmpl w:val="D81E79BC"/>
    <w:lvl w:ilvl="0" w:tplc="CA36F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C1117"/>
    <w:multiLevelType w:val="hybridMultilevel"/>
    <w:tmpl w:val="4628CB3C"/>
    <w:lvl w:ilvl="0" w:tplc="3FA4FA72">
      <w:start w:val="1"/>
      <w:numFmt w:val="lowerLetter"/>
      <w:lvlText w:val="(%1)"/>
      <w:lvlJc w:val="left"/>
      <w:pPr>
        <w:ind w:left="720" w:hanging="360"/>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A1547"/>
    <w:multiLevelType w:val="hybridMultilevel"/>
    <w:tmpl w:val="DA64E492"/>
    <w:lvl w:ilvl="0" w:tplc="D8B63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D57CE"/>
    <w:multiLevelType w:val="multilevel"/>
    <w:tmpl w:val="37FE9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74263064">
    <w:abstractNumId w:val="5"/>
  </w:num>
  <w:num w:numId="2" w16cid:durableId="1949583388">
    <w:abstractNumId w:val="2"/>
  </w:num>
  <w:num w:numId="3" w16cid:durableId="843742128">
    <w:abstractNumId w:val="1"/>
  </w:num>
  <w:num w:numId="4" w16cid:durableId="1357274761">
    <w:abstractNumId w:val="0"/>
  </w:num>
  <w:num w:numId="5" w16cid:durableId="58984705">
    <w:abstractNumId w:val="4"/>
  </w:num>
  <w:num w:numId="6" w16cid:durableId="1305309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F4"/>
    <w:rsid w:val="00035BC1"/>
    <w:rsid w:val="000A745F"/>
    <w:rsid w:val="001D5CF4"/>
    <w:rsid w:val="00223BE6"/>
    <w:rsid w:val="002A6032"/>
    <w:rsid w:val="00317DEB"/>
    <w:rsid w:val="00412FA7"/>
    <w:rsid w:val="004C030F"/>
    <w:rsid w:val="00530484"/>
    <w:rsid w:val="005F7BD2"/>
    <w:rsid w:val="006F0644"/>
    <w:rsid w:val="006F102D"/>
    <w:rsid w:val="0080260E"/>
    <w:rsid w:val="00806638"/>
    <w:rsid w:val="009D2FC5"/>
    <w:rsid w:val="00A60B15"/>
    <w:rsid w:val="00BC70B3"/>
    <w:rsid w:val="00CB193E"/>
    <w:rsid w:val="00E54103"/>
    <w:rsid w:val="00ED55A9"/>
    <w:rsid w:val="00F27E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6E07"/>
  <w15:chartTrackingRefBased/>
  <w15:docId w15:val="{B08CEB39-BC38-49EB-8BA7-A2F41339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CF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D5CF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D5CF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D5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CF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D5CF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D5CF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D5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CF4"/>
    <w:rPr>
      <w:rFonts w:eastAsiaTheme="majorEastAsia" w:cstheme="majorBidi"/>
      <w:color w:val="272727" w:themeColor="text1" w:themeTint="D8"/>
    </w:rPr>
  </w:style>
  <w:style w:type="paragraph" w:styleId="Title">
    <w:name w:val="Title"/>
    <w:basedOn w:val="Normal"/>
    <w:next w:val="Normal"/>
    <w:link w:val="TitleChar"/>
    <w:uiPriority w:val="10"/>
    <w:qFormat/>
    <w:rsid w:val="001D5CF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D5CF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D5CF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D5CF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D5CF4"/>
    <w:pPr>
      <w:spacing w:before="160"/>
      <w:jc w:val="center"/>
    </w:pPr>
    <w:rPr>
      <w:i/>
      <w:iCs/>
      <w:color w:val="404040" w:themeColor="text1" w:themeTint="BF"/>
    </w:rPr>
  </w:style>
  <w:style w:type="character" w:customStyle="1" w:styleId="QuoteChar">
    <w:name w:val="Quote Char"/>
    <w:basedOn w:val="DefaultParagraphFont"/>
    <w:link w:val="Quote"/>
    <w:uiPriority w:val="29"/>
    <w:rsid w:val="001D5CF4"/>
    <w:rPr>
      <w:i/>
      <w:iCs/>
      <w:color w:val="404040" w:themeColor="text1" w:themeTint="BF"/>
    </w:rPr>
  </w:style>
  <w:style w:type="paragraph" w:styleId="ListParagraph">
    <w:name w:val="List Paragraph"/>
    <w:basedOn w:val="Normal"/>
    <w:uiPriority w:val="34"/>
    <w:qFormat/>
    <w:rsid w:val="001D5CF4"/>
    <w:pPr>
      <w:ind w:left="720"/>
      <w:contextualSpacing/>
    </w:pPr>
  </w:style>
  <w:style w:type="character" w:styleId="IntenseEmphasis">
    <w:name w:val="Intense Emphasis"/>
    <w:basedOn w:val="DefaultParagraphFont"/>
    <w:uiPriority w:val="21"/>
    <w:qFormat/>
    <w:rsid w:val="001D5CF4"/>
    <w:rPr>
      <w:i/>
      <w:iCs/>
      <w:color w:val="0F4761" w:themeColor="accent1" w:themeShade="BF"/>
    </w:rPr>
  </w:style>
  <w:style w:type="paragraph" w:styleId="IntenseQuote">
    <w:name w:val="Intense Quote"/>
    <w:basedOn w:val="Normal"/>
    <w:next w:val="Normal"/>
    <w:link w:val="IntenseQuoteChar"/>
    <w:uiPriority w:val="30"/>
    <w:qFormat/>
    <w:rsid w:val="001D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CF4"/>
    <w:rPr>
      <w:i/>
      <w:iCs/>
      <w:color w:val="0F4761" w:themeColor="accent1" w:themeShade="BF"/>
    </w:rPr>
  </w:style>
  <w:style w:type="character" w:styleId="IntenseReference">
    <w:name w:val="Intense Reference"/>
    <w:basedOn w:val="DefaultParagraphFont"/>
    <w:uiPriority w:val="32"/>
    <w:qFormat/>
    <w:rsid w:val="001D5CF4"/>
    <w:rPr>
      <w:b/>
      <w:bCs/>
      <w:smallCaps/>
      <w:color w:val="0F4761" w:themeColor="accent1" w:themeShade="BF"/>
      <w:spacing w:val="5"/>
    </w:rPr>
  </w:style>
  <w:style w:type="paragraph" w:styleId="Header">
    <w:name w:val="header"/>
    <w:basedOn w:val="Normal"/>
    <w:link w:val="HeaderChar"/>
    <w:uiPriority w:val="99"/>
    <w:unhideWhenUsed/>
    <w:rsid w:val="00530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484"/>
  </w:style>
  <w:style w:type="paragraph" w:styleId="Footer">
    <w:name w:val="footer"/>
    <w:basedOn w:val="Normal"/>
    <w:link w:val="FooterChar"/>
    <w:uiPriority w:val="99"/>
    <w:unhideWhenUsed/>
    <w:rsid w:val="00530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484"/>
  </w:style>
  <w:style w:type="table" w:styleId="TableGrid">
    <w:name w:val="Table Grid"/>
    <w:basedOn w:val="TableNormal"/>
    <w:uiPriority w:val="59"/>
    <w:rsid w:val="006F102D"/>
    <w:pPr>
      <w:spacing w:after="0" w:line="240" w:lineRule="auto"/>
    </w:pPr>
    <w:rPr>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F102D"/>
    <w:pPr>
      <w:spacing w:after="120" w:line="276" w:lineRule="auto"/>
      <w:ind w:left="283"/>
    </w:pPr>
    <w:rPr>
      <w:rFonts w:ascii="Calibri" w:eastAsia="Calibri" w:hAnsi="Calibri" w:cs="Mangal"/>
      <w:kern w:val="0"/>
      <w:sz w:val="20"/>
      <w:szCs w:val="20"/>
      <w:lang w:val="en-US"/>
      <w14:ligatures w14:val="none"/>
    </w:rPr>
  </w:style>
  <w:style w:type="character" w:customStyle="1" w:styleId="BodyTextIndentChar">
    <w:name w:val="Body Text Indent Char"/>
    <w:basedOn w:val="DefaultParagraphFont"/>
    <w:link w:val="BodyTextIndent"/>
    <w:uiPriority w:val="99"/>
    <w:rsid w:val="006F102D"/>
    <w:rPr>
      <w:rFonts w:ascii="Calibri" w:eastAsia="Calibri" w:hAnsi="Calibri" w:cs="Mang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Ranjan Mishra {सौम्‍य रंजन मिश्र}</dc:creator>
  <cp:keywords/>
  <dc:description/>
  <cp:lastModifiedBy>Soumya Ranjan Mishra {सौम्‍य रंजन मिश्र}</cp:lastModifiedBy>
  <cp:revision>17</cp:revision>
  <dcterms:created xsi:type="dcterms:W3CDTF">2026-03-10T08:40:00Z</dcterms:created>
  <dcterms:modified xsi:type="dcterms:W3CDTF">2026-03-11T10:56:00Z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2026-03-10T08:40:48Z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3fe6a8f6-a49c-4849-ac8d-b877107a64bd</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y fmtid="{D5CDD505-2E9C-101B-9397-08002B2CF9AE}" pid="10" name="_MarkAsFinal">
    <vt:bool>true</vt:bool>
  </property>
</Properties>
</file>