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1181CC"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041181CD"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41181CE"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041181CF" w14:textId="77777777" w:rsidR="00DB7433" w:rsidRPr="004F3B17" w:rsidRDefault="00DB7433">
      <w:pPr>
        <w:autoSpaceDE w:val="0"/>
        <w:autoSpaceDN w:val="0"/>
        <w:adjustRightInd w:val="0"/>
        <w:rPr>
          <w:rFonts w:ascii="Book Antiqua" w:hAnsi="Book Antiqua"/>
          <w:color w:val="000000"/>
          <w:sz w:val="22"/>
          <w:szCs w:val="22"/>
        </w:rPr>
      </w:pPr>
    </w:p>
    <w:p w14:paraId="041181D0"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xml:space="preserve">" </w:t>
      </w:r>
      <w:proofErr w:type="gramStart"/>
      <w:r w:rsidRPr="004F3B17">
        <w:rPr>
          <w:rFonts w:ascii="Book Antiqua" w:hAnsi="Book Antiqua" w:cs="Arial"/>
          <w:sz w:val="22"/>
          <w:szCs w:val="22"/>
        </w:rPr>
        <w:t>and also</w:t>
      </w:r>
      <w:proofErr w:type="gramEnd"/>
      <w:r w:rsidRPr="004F3B17">
        <w:rPr>
          <w:rFonts w:ascii="Book Antiqua" w:hAnsi="Book Antiqua" w:cs="Arial"/>
          <w:sz w:val="22"/>
          <w:szCs w:val="22"/>
        </w:rPr>
        <w:t xml:space="preserve"> referred to as “POWERGRID”)</w:t>
      </w:r>
      <w:r w:rsidR="00DB27C9" w:rsidRPr="004F3B17">
        <w:rPr>
          <w:rFonts w:ascii="Book Antiqua" w:hAnsi="Book Antiqua"/>
          <w:color w:val="000000"/>
          <w:sz w:val="22"/>
          <w:szCs w:val="22"/>
        </w:rPr>
        <w:t xml:space="preserve">, </w:t>
      </w:r>
    </w:p>
    <w:p w14:paraId="041181D1" w14:textId="77777777" w:rsidR="00DB7433" w:rsidRPr="004F3B17" w:rsidRDefault="00DB7433" w:rsidP="00DB7433">
      <w:pPr>
        <w:jc w:val="both"/>
        <w:rPr>
          <w:rFonts w:ascii="Book Antiqua" w:hAnsi="Book Antiqua" w:cs="Arial"/>
          <w:sz w:val="22"/>
          <w:szCs w:val="22"/>
        </w:rPr>
      </w:pPr>
    </w:p>
    <w:p w14:paraId="041181D2"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41181D3" w14:textId="77777777" w:rsidR="00DB7433" w:rsidRPr="004F3B17" w:rsidRDefault="00DB7433" w:rsidP="00DB7433">
      <w:pPr>
        <w:jc w:val="both"/>
        <w:rPr>
          <w:rFonts w:ascii="Book Antiqua" w:hAnsi="Book Antiqua" w:cs="Arial"/>
          <w:sz w:val="22"/>
          <w:szCs w:val="22"/>
        </w:rPr>
      </w:pPr>
    </w:p>
    <w:p w14:paraId="041181D4"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41181D5" w14:textId="77777777" w:rsidR="00DB7433" w:rsidRPr="004F3B17" w:rsidRDefault="00DB7433" w:rsidP="00DB7433">
      <w:pPr>
        <w:jc w:val="both"/>
        <w:rPr>
          <w:rFonts w:ascii="Book Antiqua" w:hAnsi="Book Antiqua" w:cs="Arial"/>
          <w:sz w:val="22"/>
          <w:szCs w:val="22"/>
        </w:rPr>
      </w:pPr>
    </w:p>
    <w:p w14:paraId="041181D6"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041181D7" w14:textId="77777777" w:rsidR="0049605A" w:rsidRPr="004F3B17" w:rsidRDefault="0049605A">
      <w:pPr>
        <w:autoSpaceDE w:val="0"/>
        <w:autoSpaceDN w:val="0"/>
        <w:adjustRightInd w:val="0"/>
        <w:rPr>
          <w:rFonts w:ascii="Book Antiqua" w:hAnsi="Book Antiqua"/>
          <w:color w:val="000000"/>
          <w:sz w:val="22"/>
          <w:szCs w:val="22"/>
        </w:rPr>
      </w:pPr>
    </w:p>
    <w:p w14:paraId="041181D8"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41181D9" w14:textId="77777777" w:rsidR="005B50A5" w:rsidRPr="004F3B17" w:rsidRDefault="005B50A5" w:rsidP="005B50A5">
      <w:pPr>
        <w:pStyle w:val="ListParagraph"/>
        <w:tabs>
          <w:tab w:val="left" w:pos="392"/>
        </w:tabs>
        <w:ind w:left="392"/>
        <w:rPr>
          <w:rFonts w:ascii="Book Antiqua" w:hAnsi="Book Antiqua"/>
          <w:sz w:val="22"/>
          <w:szCs w:val="22"/>
        </w:rPr>
      </w:pPr>
    </w:p>
    <w:p w14:paraId="041181DA" w14:textId="38B98D54"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w:t>
      </w:r>
      <w:r w:rsidR="005B50A5" w:rsidRPr="00B419E7">
        <w:rPr>
          <w:rFonts w:ascii="Book Antiqua" w:hAnsi="Book Antiqua"/>
          <w:sz w:val="22"/>
          <w:szCs w:val="22"/>
        </w:rPr>
        <w:t xml:space="preserve">establishing </w:t>
      </w:r>
      <w:r w:rsidR="00837BD5" w:rsidRPr="00837BD5">
        <w:rPr>
          <w:rFonts w:ascii="Book Antiqua" w:hAnsi="Book Antiqua" w:cs="Arial"/>
          <w:b/>
          <w:bCs/>
          <w:sz w:val="22"/>
          <w:szCs w:val="22"/>
          <w:lang w:bidi="hi-IN"/>
        </w:rPr>
        <w:t>“</w:t>
      </w:r>
      <w:r w:rsidR="00FD1C25" w:rsidRPr="00FD1C25">
        <w:rPr>
          <w:rFonts w:ascii="Book Antiqua" w:hAnsi="Book Antiqua" w:cs="Arial"/>
          <w:b/>
          <w:bCs/>
          <w:sz w:val="22"/>
          <w:szCs w:val="22"/>
          <w:lang w:bidi="hi-IN"/>
        </w:rPr>
        <w:t xml:space="preserve">Transmission System for supply of power to Green Hydrogen/Ammonia manufacturing potential in Mundra area of Gujarat under Phase-I: Part B1 scheme (3GW at </w:t>
      </w:r>
      <w:proofErr w:type="spellStart"/>
      <w:r w:rsidR="00FD1C25" w:rsidRPr="00FD1C25">
        <w:rPr>
          <w:rFonts w:ascii="Book Antiqua" w:hAnsi="Book Antiqua" w:cs="Arial"/>
          <w:b/>
          <w:bCs/>
          <w:sz w:val="22"/>
          <w:szCs w:val="22"/>
          <w:lang w:bidi="hi-IN"/>
        </w:rPr>
        <w:t>Navinal</w:t>
      </w:r>
      <w:proofErr w:type="spellEnd"/>
      <w:r w:rsidR="00FD1C25" w:rsidRPr="00FD1C25">
        <w:rPr>
          <w:rFonts w:ascii="Book Antiqua" w:hAnsi="Book Antiqua" w:cs="Arial"/>
          <w:b/>
          <w:bCs/>
          <w:sz w:val="22"/>
          <w:szCs w:val="22"/>
          <w:lang w:bidi="hi-IN"/>
        </w:rPr>
        <w:t xml:space="preserve"> S/s)</w:t>
      </w:r>
      <w:r w:rsidR="00837BD5" w:rsidRPr="00837BD5">
        <w:rPr>
          <w:rFonts w:ascii="Book Antiqua" w:hAnsi="Book Antiqua" w:cs="Arial"/>
          <w:b/>
          <w:bCs/>
          <w:sz w:val="22"/>
          <w:szCs w:val="22"/>
          <w:lang w:bidi="hi-IN"/>
        </w:rPr>
        <w:t>”</w:t>
      </w:r>
      <w:r w:rsidR="00450A7E" w:rsidRPr="00B419E7">
        <w:rPr>
          <w:rFonts w:ascii="Book Antiqua" w:hAnsi="Book Antiqua"/>
          <w:sz w:val="22"/>
          <w:szCs w:val="22"/>
        </w:rPr>
        <w:t xml:space="preserve">  </w:t>
      </w:r>
      <w:r w:rsidR="00450A7E" w:rsidRPr="00F05981">
        <w:rPr>
          <w:rFonts w:ascii="Book Antiqua" w:hAnsi="Book Antiqua"/>
          <w:sz w:val="22"/>
          <w:szCs w:val="22"/>
        </w:rPr>
        <w:t>(hereinafter referred to as the “Project”) under</w:t>
      </w:r>
      <w:r w:rsidR="00450A7E" w:rsidRPr="004F3B17">
        <w:rPr>
          <w:rFonts w:ascii="Book Antiqua" w:hAnsi="Book Antiqua"/>
          <w:sz w:val="22"/>
          <w:szCs w:val="22"/>
        </w:rPr>
        <w:t xml:space="preserve">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041181DB"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41181DC" w14:textId="0CEDA77F" w:rsidR="005B50A5" w:rsidRPr="004F3B17" w:rsidRDefault="005B50A5"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E109C2" w:rsidRPr="00E109C2">
        <w:rPr>
          <w:rFonts w:ascii="Book Antiqua" w:hAnsi="Book Antiqua" w:cs="Arial"/>
          <w:b/>
          <w:bCs/>
          <w:sz w:val="22"/>
          <w:szCs w:val="22"/>
          <w:lang w:bidi="hi-IN"/>
        </w:rPr>
        <w:t xml:space="preserve">Pre-Bid Tie up for </w:t>
      </w:r>
      <w:r w:rsidR="00915FAA">
        <w:rPr>
          <w:rFonts w:ascii="Book Antiqua" w:hAnsi="Book Antiqua" w:cs="Arial"/>
          <w:b/>
          <w:bCs/>
          <w:sz w:val="22"/>
          <w:szCs w:val="22"/>
          <w:lang w:bidi="hi-IN"/>
        </w:rPr>
        <w:t>765kV GIS Package</w:t>
      </w:r>
      <w:r w:rsidR="00E109C2" w:rsidRPr="00E109C2">
        <w:rPr>
          <w:rFonts w:ascii="Book Antiqua" w:hAnsi="Book Antiqua" w:cs="Arial"/>
          <w:b/>
          <w:bCs/>
          <w:sz w:val="22"/>
          <w:szCs w:val="22"/>
          <w:lang w:bidi="hi-IN"/>
        </w:rPr>
        <w:t xml:space="preserve"> SS 90T for (a) Augmentation of Transformer capacity at 765kV </w:t>
      </w:r>
      <w:proofErr w:type="spellStart"/>
      <w:r w:rsidR="00E109C2" w:rsidRPr="00E109C2">
        <w:rPr>
          <w:rFonts w:ascii="Book Antiqua" w:hAnsi="Book Antiqua" w:cs="Arial"/>
          <w:b/>
          <w:bCs/>
          <w:sz w:val="22"/>
          <w:szCs w:val="22"/>
          <w:lang w:bidi="hi-IN"/>
        </w:rPr>
        <w:t>Navinal</w:t>
      </w:r>
      <w:proofErr w:type="spellEnd"/>
      <w:r w:rsidR="00E109C2" w:rsidRPr="00E109C2">
        <w:rPr>
          <w:rFonts w:ascii="Book Antiqua" w:hAnsi="Book Antiqua" w:cs="Arial"/>
          <w:b/>
          <w:bCs/>
          <w:sz w:val="22"/>
          <w:szCs w:val="22"/>
          <w:lang w:bidi="hi-IN"/>
        </w:rPr>
        <w:t xml:space="preserve"> (Mundra) GIS S/s and  (b) Extension of 765kV Bhuj S/s associated with “Transmission System for supply of power to Green Hydrogen/Ammonia manufacturing potential in Mundra area of Gujarat under Phase-I: Part B1 scheme (3GW at </w:t>
      </w:r>
      <w:proofErr w:type="spellStart"/>
      <w:r w:rsidR="00E109C2" w:rsidRPr="00E109C2">
        <w:rPr>
          <w:rFonts w:ascii="Book Antiqua" w:hAnsi="Book Antiqua" w:cs="Arial"/>
          <w:b/>
          <w:bCs/>
          <w:sz w:val="22"/>
          <w:szCs w:val="22"/>
          <w:lang w:bidi="hi-IN"/>
        </w:rPr>
        <w:t>Navinal</w:t>
      </w:r>
      <w:proofErr w:type="spellEnd"/>
      <w:r w:rsidR="00E109C2" w:rsidRPr="00E109C2">
        <w:rPr>
          <w:rFonts w:ascii="Book Antiqua" w:hAnsi="Book Antiqua" w:cs="Arial"/>
          <w:b/>
          <w:bCs/>
          <w:sz w:val="22"/>
          <w:szCs w:val="22"/>
          <w:lang w:bidi="hi-IN"/>
        </w:rPr>
        <w:t xml:space="preserve"> S/s)" through TBCB route prior to </w:t>
      </w:r>
      <w:proofErr w:type="spellStart"/>
      <w:r w:rsidR="00E109C2" w:rsidRPr="00E109C2">
        <w:rPr>
          <w:rFonts w:ascii="Book Antiqua" w:hAnsi="Book Antiqua" w:cs="Arial"/>
          <w:b/>
          <w:bCs/>
          <w:sz w:val="22"/>
          <w:szCs w:val="22"/>
          <w:lang w:bidi="hi-IN"/>
        </w:rPr>
        <w:t>RfP</w:t>
      </w:r>
      <w:proofErr w:type="spellEnd"/>
      <w:r w:rsidR="00E109C2" w:rsidRPr="00E109C2">
        <w:rPr>
          <w:rFonts w:ascii="Book Antiqua" w:hAnsi="Book Antiqua" w:cs="Arial"/>
          <w:b/>
          <w:bCs/>
          <w:sz w:val="22"/>
          <w:szCs w:val="22"/>
          <w:lang w:bidi="hi-IN"/>
        </w:rPr>
        <w:t xml:space="preserve"> bid submission by POWERGRID to BPC. Specification No.: CC/T/W-GIS/DOM/A10/24/14340</w:t>
      </w:r>
      <w:r w:rsidRPr="004F3B17">
        <w:rPr>
          <w:rFonts w:ascii="Book Antiqua" w:hAnsi="Book Antiqua"/>
          <w:sz w:val="22"/>
          <w:szCs w:val="22"/>
        </w:rPr>
        <w:t xml:space="preserve">. </w:t>
      </w:r>
    </w:p>
    <w:p w14:paraId="041181DD" w14:textId="77777777" w:rsidR="005B50A5" w:rsidRPr="004F3B17" w:rsidRDefault="005B50A5" w:rsidP="005B50A5">
      <w:pPr>
        <w:pStyle w:val="ListParagraph"/>
        <w:rPr>
          <w:rFonts w:ascii="Book Antiqua" w:hAnsi="Book Antiqua"/>
          <w:sz w:val="22"/>
          <w:szCs w:val="22"/>
        </w:rPr>
      </w:pPr>
    </w:p>
    <w:p w14:paraId="041181DE"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041181DF" w14:textId="77777777" w:rsidR="005B50A5" w:rsidRDefault="005B50A5" w:rsidP="005B50A5">
      <w:pPr>
        <w:pStyle w:val="ListParagraph"/>
        <w:rPr>
          <w:rFonts w:ascii="Book Antiqua" w:hAnsi="Book Antiqua"/>
          <w:sz w:val="22"/>
          <w:szCs w:val="22"/>
        </w:rPr>
      </w:pPr>
    </w:p>
    <w:p w14:paraId="48F84BEF" w14:textId="77777777" w:rsidR="009A4732" w:rsidRPr="004F3B17" w:rsidRDefault="009A4732" w:rsidP="005B50A5">
      <w:pPr>
        <w:pStyle w:val="ListParagraph"/>
        <w:rPr>
          <w:rFonts w:ascii="Book Antiqua" w:hAnsi="Book Antiqua"/>
          <w:sz w:val="22"/>
          <w:szCs w:val="22"/>
        </w:rPr>
      </w:pPr>
    </w:p>
    <w:p w14:paraId="041181E0"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lastRenderedPageBreak/>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041181E2"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1181E3" w14:textId="613910B8" w:rsidR="00402302" w:rsidRPr="004F3B17" w:rsidRDefault="005B50A5" w:rsidP="00F06A97">
      <w:pPr>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C2019C" w:rsidRPr="00C2019C">
        <w:rPr>
          <w:rFonts w:ascii="Book Antiqua" w:hAnsi="Book Antiqua" w:cs="Arial"/>
          <w:b/>
          <w:bCs/>
          <w:sz w:val="22"/>
          <w:szCs w:val="22"/>
          <w:lang w:bidi="hi-IN"/>
        </w:rPr>
        <w:t xml:space="preserve">Pre-Bid Tie up for </w:t>
      </w:r>
      <w:r w:rsidR="00915FAA">
        <w:rPr>
          <w:rFonts w:ascii="Book Antiqua" w:hAnsi="Book Antiqua" w:cs="Arial"/>
          <w:b/>
          <w:bCs/>
          <w:sz w:val="22"/>
          <w:szCs w:val="22"/>
          <w:lang w:bidi="hi-IN"/>
        </w:rPr>
        <w:t>765kV GIS Package</w:t>
      </w:r>
      <w:r w:rsidR="00C2019C" w:rsidRPr="00C2019C">
        <w:rPr>
          <w:rFonts w:ascii="Book Antiqua" w:hAnsi="Book Antiqua" w:cs="Arial"/>
          <w:b/>
          <w:bCs/>
          <w:sz w:val="22"/>
          <w:szCs w:val="22"/>
          <w:lang w:bidi="hi-IN"/>
        </w:rPr>
        <w:t xml:space="preserve"> SS 90T for (a) Augmentation of Transformer capacity at 765kV </w:t>
      </w:r>
      <w:proofErr w:type="spellStart"/>
      <w:r w:rsidR="00C2019C" w:rsidRPr="00C2019C">
        <w:rPr>
          <w:rFonts w:ascii="Book Antiqua" w:hAnsi="Book Antiqua" w:cs="Arial"/>
          <w:b/>
          <w:bCs/>
          <w:sz w:val="22"/>
          <w:szCs w:val="22"/>
          <w:lang w:bidi="hi-IN"/>
        </w:rPr>
        <w:t>Navinal</w:t>
      </w:r>
      <w:proofErr w:type="spellEnd"/>
      <w:r w:rsidR="00C2019C" w:rsidRPr="00C2019C">
        <w:rPr>
          <w:rFonts w:ascii="Book Antiqua" w:hAnsi="Book Antiqua" w:cs="Arial"/>
          <w:b/>
          <w:bCs/>
          <w:sz w:val="22"/>
          <w:szCs w:val="22"/>
          <w:lang w:bidi="hi-IN"/>
        </w:rPr>
        <w:t xml:space="preserve"> (Mundra) GIS S/s and  (b) Extension of 765kV Bhuj S/s associated with “Transmission System for supply of power to Green Hydrogen/Ammonia manufacturing potential in Mundra area of Gujarat under Phase-I: Part B1 scheme (3GW at </w:t>
      </w:r>
      <w:proofErr w:type="spellStart"/>
      <w:r w:rsidR="00C2019C" w:rsidRPr="00C2019C">
        <w:rPr>
          <w:rFonts w:ascii="Book Antiqua" w:hAnsi="Book Antiqua" w:cs="Arial"/>
          <w:b/>
          <w:bCs/>
          <w:sz w:val="22"/>
          <w:szCs w:val="22"/>
          <w:lang w:bidi="hi-IN"/>
        </w:rPr>
        <w:t>Navinal</w:t>
      </w:r>
      <w:proofErr w:type="spellEnd"/>
      <w:r w:rsidR="00C2019C" w:rsidRPr="00C2019C">
        <w:rPr>
          <w:rFonts w:ascii="Book Antiqua" w:hAnsi="Book Antiqua" w:cs="Arial"/>
          <w:b/>
          <w:bCs/>
          <w:sz w:val="22"/>
          <w:szCs w:val="22"/>
          <w:lang w:bidi="hi-IN"/>
        </w:rPr>
        <w:t xml:space="preserve"> S/s)" through TBCB route prior to </w:t>
      </w:r>
      <w:proofErr w:type="spellStart"/>
      <w:r w:rsidR="00C2019C" w:rsidRPr="00C2019C">
        <w:rPr>
          <w:rFonts w:ascii="Book Antiqua" w:hAnsi="Book Antiqua" w:cs="Arial"/>
          <w:b/>
          <w:bCs/>
          <w:sz w:val="22"/>
          <w:szCs w:val="22"/>
          <w:lang w:bidi="hi-IN"/>
        </w:rPr>
        <w:t>RfP</w:t>
      </w:r>
      <w:proofErr w:type="spellEnd"/>
      <w:r w:rsidR="00C2019C" w:rsidRPr="00C2019C">
        <w:rPr>
          <w:rFonts w:ascii="Book Antiqua" w:hAnsi="Book Antiqua" w:cs="Arial"/>
          <w:b/>
          <w:bCs/>
          <w:sz w:val="22"/>
          <w:szCs w:val="22"/>
          <w:lang w:bidi="hi-IN"/>
        </w:rPr>
        <w:t xml:space="preserve"> bid submission by POWERGRID to BPC. Specification No.: CC/T/W-GIS/DOM/A10/24/14340</w:t>
      </w:r>
      <w:r w:rsidR="00C2019C">
        <w:rPr>
          <w:rFonts w:ascii="Book Antiqua" w:hAnsi="Book Antiqua" w:cs="Arial"/>
          <w:b/>
          <w:bCs/>
          <w:sz w:val="22"/>
          <w:szCs w:val="22"/>
          <w:lang w:bidi="hi-IN"/>
        </w:rPr>
        <w:t xml:space="preserve"> </w:t>
      </w:r>
      <w:r w:rsidRPr="004F3B17">
        <w:rPr>
          <w:rFonts w:ascii="Book Antiqua" w:hAnsi="Book Antiqua"/>
          <w:sz w:val="22"/>
          <w:szCs w:val="22"/>
        </w:rPr>
        <w:t>as follows:</w:t>
      </w:r>
    </w:p>
    <w:p w14:paraId="041181E4" w14:textId="77777777" w:rsidR="004F3B17" w:rsidRPr="004F3B17" w:rsidRDefault="004F3B17" w:rsidP="008501A8">
      <w:pPr>
        <w:spacing w:after="180"/>
        <w:jc w:val="both"/>
        <w:rPr>
          <w:rFonts w:ascii="Book Antiqua" w:hAnsi="Book Antiqua"/>
          <w:sz w:val="22"/>
          <w:szCs w:val="22"/>
        </w:rPr>
      </w:pPr>
    </w:p>
    <w:p w14:paraId="041181E5"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041181E6"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w:t>
      </w:r>
      <w:proofErr w:type="gramStart"/>
      <w:r w:rsidRPr="004F3B17">
        <w:rPr>
          <w:rFonts w:ascii="Book Antiqua" w:hAnsi="Book Antiqua"/>
          <w:sz w:val="22"/>
          <w:szCs w:val="22"/>
        </w:rPr>
        <w:t>Disclosing</w:t>
      </w:r>
      <w:proofErr w:type="gramEnd"/>
      <w:r w:rsidRPr="004F3B17">
        <w:rPr>
          <w:rFonts w:ascii="Book Antiqua" w:hAnsi="Book Antiqua"/>
          <w:sz w:val="22"/>
          <w:szCs w:val="22"/>
        </w:rPr>
        <w:t xml:space="preserve">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041181E7"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041181E9"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w:t>
      </w:r>
      <w:proofErr w:type="gramStart"/>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becomes</w:t>
      </w:r>
      <w:proofErr w:type="gramEnd"/>
      <w:r w:rsidR="0032624B" w:rsidRPr="004F3B17">
        <w:rPr>
          <w:rFonts w:ascii="Book Antiqua" w:hAnsi="Book Antiqua"/>
          <w:sz w:val="22"/>
          <w:szCs w:val="22"/>
        </w:rPr>
        <w:t xml:space="preserve">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041181E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041181E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041181ED" w14:textId="60E63B74" w:rsidR="00784F5B" w:rsidRDefault="00E13127" w:rsidP="000B73A0">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041181EE"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041181E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41181F0"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041181F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041181F2"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w:t>
      </w:r>
      <w:proofErr w:type="gramEnd"/>
      <w:r w:rsidRPr="004F3B17">
        <w:rPr>
          <w:rFonts w:ascii="Book Antiqua" w:hAnsi="Book Antiqua"/>
          <w:sz w:val="22"/>
          <w:szCs w:val="22"/>
        </w:rPr>
        <w:t xml:space="preserv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041181F3"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041181F6" w14:textId="77777777" w:rsidR="00784F5B"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41181F8"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w:t>
      </w:r>
      <w:r w:rsidRPr="004F3B17">
        <w:rPr>
          <w:rFonts w:ascii="Book Antiqua" w:hAnsi="Book Antiqua"/>
          <w:sz w:val="22"/>
          <w:szCs w:val="22"/>
        </w:rPr>
        <w:lastRenderedPageBreak/>
        <w:t>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41181F9"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041181FB"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041181FC" w14:textId="77777777" w:rsidR="00402302" w:rsidRPr="004F3B17" w:rsidRDefault="00402302">
      <w:pPr>
        <w:jc w:val="both"/>
        <w:rPr>
          <w:rFonts w:ascii="Book Antiqua" w:hAnsi="Book Antiqua"/>
          <w:sz w:val="22"/>
          <w:szCs w:val="22"/>
        </w:rPr>
      </w:pPr>
    </w:p>
    <w:p w14:paraId="041181FD"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041181FE"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041181FF"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4118201"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4F3B17">
        <w:rPr>
          <w:rFonts w:ascii="Book Antiqua" w:hAnsi="Book Antiqua"/>
          <w:color w:val="000000"/>
          <w:sz w:val="22"/>
          <w:szCs w:val="22"/>
        </w:rPr>
        <w:t>damages</w:t>
      </w:r>
      <w:proofErr w:type="gramEnd"/>
      <w:r w:rsidRPr="004F3B17">
        <w:rPr>
          <w:rFonts w:ascii="Book Antiqua" w:hAnsi="Book Antiqua"/>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4F3B17">
        <w:rPr>
          <w:rFonts w:ascii="Book Antiqua" w:hAnsi="Book Antiqua"/>
          <w:color w:val="000000"/>
          <w:sz w:val="22"/>
          <w:szCs w:val="22"/>
        </w:rPr>
        <w:t>Disclosing</w:t>
      </w:r>
      <w:proofErr w:type="gramEnd"/>
      <w:r w:rsidRPr="004F3B17">
        <w:rPr>
          <w:rFonts w:ascii="Book Antiqua" w:hAnsi="Book Antiqua"/>
          <w:color w:val="000000"/>
          <w:sz w:val="22"/>
          <w:szCs w:val="22"/>
        </w:rPr>
        <w:t xml:space="preserve"> Party shall be entitled to recover its costs and fees, including </w:t>
      </w:r>
      <w:r w:rsidRPr="004F3B17">
        <w:rPr>
          <w:rFonts w:ascii="Book Antiqua" w:hAnsi="Book Antiqua"/>
          <w:color w:val="000000"/>
          <w:sz w:val="22"/>
          <w:szCs w:val="22"/>
        </w:rPr>
        <w:lastRenderedPageBreak/>
        <w:t>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04118203"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0411820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0411820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04118209"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411820A"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411820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4F3B17" w:rsidRDefault="00DB27C9" w:rsidP="00D31634">
      <w:pPr>
        <w:spacing w:after="180"/>
        <w:ind w:left="1170" w:hanging="630"/>
        <w:jc w:val="both"/>
        <w:rPr>
          <w:rFonts w:ascii="Book Antiqua" w:hAnsi="Book Antiqua"/>
          <w:sz w:val="22"/>
          <w:szCs w:val="22"/>
        </w:rPr>
      </w:pPr>
      <w:proofErr w:type="gramStart"/>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Any</w:t>
      </w:r>
      <w:proofErr w:type="gramEnd"/>
      <w:r w:rsidRPr="004F3B17">
        <w:rPr>
          <w:rFonts w:ascii="Book Antiqua" w:hAnsi="Book Antiqua"/>
          <w:sz w:val="22"/>
          <w:szCs w:val="22"/>
        </w:rPr>
        <w:t xml:space="preserve">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542C4A">
        <w:rPr>
          <w:rFonts w:ascii="Book Antiqua" w:hAnsi="Book Antiqua"/>
          <w:sz w:val="22"/>
          <w:szCs w:val="22"/>
        </w:rPr>
        <w:t>a proof</w:t>
      </w:r>
      <w:proofErr w:type="gramEnd"/>
      <w:r w:rsidR="00542C4A" w:rsidRPr="00542C4A">
        <w:rPr>
          <w:rFonts w:ascii="Book Antiqua" w:hAnsi="Book Antiqua"/>
          <w:sz w:val="22"/>
          <w:szCs w:val="22"/>
        </w:rPr>
        <w:t xml:space="preserve"> of delivery, the same shall also be applicable for presenting the fact of dispatch.</w:t>
      </w:r>
    </w:p>
    <w:p w14:paraId="0411820E"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6D4FED">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4118212" w14:textId="77777777" w:rsidR="00784F5B" w:rsidRDefault="00784F5B" w:rsidP="00D31634">
      <w:pPr>
        <w:pStyle w:val="BodyTextIndent2"/>
        <w:spacing w:after="180"/>
        <w:ind w:left="1170" w:hanging="630"/>
        <w:rPr>
          <w:rFonts w:ascii="Book Antiqua" w:hAnsi="Book Antiqua"/>
          <w:sz w:val="22"/>
          <w:szCs w:val="22"/>
        </w:rPr>
      </w:pPr>
    </w:p>
    <w:p w14:paraId="041182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118214" w14:textId="77777777" w:rsidR="00083E29" w:rsidRDefault="00083E29" w:rsidP="00D31634">
      <w:pPr>
        <w:spacing w:after="180"/>
        <w:ind w:left="540"/>
        <w:jc w:val="both"/>
        <w:rPr>
          <w:rFonts w:ascii="Book Antiqua" w:hAnsi="Book Antiqua"/>
          <w:sz w:val="22"/>
          <w:szCs w:val="22"/>
        </w:rPr>
      </w:pPr>
    </w:p>
    <w:p w14:paraId="04118215"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0411821C" w14:textId="77777777" w:rsidTr="007A21F0">
        <w:trPr>
          <w:trHeight w:val="1232"/>
        </w:trPr>
        <w:tc>
          <w:tcPr>
            <w:tcW w:w="4500" w:type="dxa"/>
          </w:tcPr>
          <w:p w14:paraId="041182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041182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04118218" w14:textId="77777777" w:rsidR="00D0006F" w:rsidRPr="00083E29" w:rsidRDefault="00D0006F" w:rsidP="00940632">
            <w:pPr>
              <w:jc w:val="both"/>
              <w:rPr>
                <w:rFonts w:ascii="Book Antiqua" w:hAnsi="Book Antiqua"/>
                <w:sz w:val="22"/>
                <w:szCs w:val="22"/>
              </w:rPr>
            </w:pPr>
          </w:p>
          <w:p w14:paraId="04118219" w14:textId="77777777" w:rsidR="00D0006F" w:rsidRPr="00083E29" w:rsidRDefault="00D0006F" w:rsidP="00940632">
            <w:pPr>
              <w:jc w:val="both"/>
              <w:rPr>
                <w:rFonts w:ascii="Book Antiqua" w:hAnsi="Book Antiqua"/>
                <w:sz w:val="22"/>
                <w:szCs w:val="22"/>
              </w:rPr>
            </w:pPr>
          </w:p>
        </w:tc>
        <w:tc>
          <w:tcPr>
            <w:tcW w:w="4140" w:type="dxa"/>
          </w:tcPr>
          <w:p w14:paraId="041182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0411821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0411821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0411821E"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CC528" w14:textId="77777777" w:rsidR="00C15D8C" w:rsidRDefault="00C15D8C">
      <w:r>
        <w:separator/>
      </w:r>
    </w:p>
  </w:endnote>
  <w:endnote w:type="continuationSeparator" w:id="0">
    <w:p w14:paraId="6F5D8A85" w14:textId="77777777" w:rsidR="00C15D8C" w:rsidRDefault="00C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38A03" w14:textId="77777777" w:rsidR="00C15D8C" w:rsidRDefault="00C15D8C">
      <w:r>
        <w:separator/>
      </w:r>
    </w:p>
  </w:footnote>
  <w:footnote w:type="continuationSeparator" w:id="0">
    <w:p w14:paraId="738BBBA5" w14:textId="77777777" w:rsidR="00C15D8C" w:rsidRDefault="00C15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B82"/>
    <w:rsid w:val="000F4DAE"/>
    <w:rsid w:val="00106591"/>
    <w:rsid w:val="0011776B"/>
    <w:rsid w:val="00173EB3"/>
    <w:rsid w:val="001C4F00"/>
    <w:rsid w:val="001D2292"/>
    <w:rsid w:val="00272BC0"/>
    <w:rsid w:val="00277005"/>
    <w:rsid w:val="002908AD"/>
    <w:rsid w:val="002B29DC"/>
    <w:rsid w:val="002B63DF"/>
    <w:rsid w:val="002E47F1"/>
    <w:rsid w:val="00325149"/>
    <w:rsid w:val="0032624B"/>
    <w:rsid w:val="00341932"/>
    <w:rsid w:val="00402302"/>
    <w:rsid w:val="00436877"/>
    <w:rsid w:val="00437C9B"/>
    <w:rsid w:val="00450A7E"/>
    <w:rsid w:val="0048749E"/>
    <w:rsid w:val="0049605A"/>
    <w:rsid w:val="004A3F2F"/>
    <w:rsid w:val="004B65B3"/>
    <w:rsid w:val="004D7EC7"/>
    <w:rsid w:val="004E0F97"/>
    <w:rsid w:val="004E5C7A"/>
    <w:rsid w:val="004F1984"/>
    <w:rsid w:val="004F3B17"/>
    <w:rsid w:val="004F7F9D"/>
    <w:rsid w:val="00542C4A"/>
    <w:rsid w:val="005553FB"/>
    <w:rsid w:val="005B50A5"/>
    <w:rsid w:val="005B7D62"/>
    <w:rsid w:val="005C6437"/>
    <w:rsid w:val="005D229D"/>
    <w:rsid w:val="006156C6"/>
    <w:rsid w:val="0066429B"/>
    <w:rsid w:val="00671A9A"/>
    <w:rsid w:val="006809B7"/>
    <w:rsid w:val="006D4FED"/>
    <w:rsid w:val="006D6CA8"/>
    <w:rsid w:val="006F6302"/>
    <w:rsid w:val="00711F05"/>
    <w:rsid w:val="007217C8"/>
    <w:rsid w:val="00726149"/>
    <w:rsid w:val="007427BD"/>
    <w:rsid w:val="00773B2E"/>
    <w:rsid w:val="00784F5B"/>
    <w:rsid w:val="007A21F0"/>
    <w:rsid w:val="007B08AF"/>
    <w:rsid w:val="007F7A2F"/>
    <w:rsid w:val="008037E6"/>
    <w:rsid w:val="00823F11"/>
    <w:rsid w:val="00837BD5"/>
    <w:rsid w:val="008501A8"/>
    <w:rsid w:val="0085378A"/>
    <w:rsid w:val="00872EE5"/>
    <w:rsid w:val="008744CB"/>
    <w:rsid w:val="0088150F"/>
    <w:rsid w:val="008829A3"/>
    <w:rsid w:val="00883FD2"/>
    <w:rsid w:val="008841F6"/>
    <w:rsid w:val="00915FAA"/>
    <w:rsid w:val="009207AD"/>
    <w:rsid w:val="009456C8"/>
    <w:rsid w:val="00960069"/>
    <w:rsid w:val="009A4732"/>
    <w:rsid w:val="009B1F92"/>
    <w:rsid w:val="009F475D"/>
    <w:rsid w:val="00A240A4"/>
    <w:rsid w:val="00A678D7"/>
    <w:rsid w:val="00AC6925"/>
    <w:rsid w:val="00AE3E61"/>
    <w:rsid w:val="00AE44CE"/>
    <w:rsid w:val="00B419E7"/>
    <w:rsid w:val="00B96C5B"/>
    <w:rsid w:val="00BE475A"/>
    <w:rsid w:val="00BE759E"/>
    <w:rsid w:val="00C07A35"/>
    <w:rsid w:val="00C15D8C"/>
    <w:rsid w:val="00C2019C"/>
    <w:rsid w:val="00C82B44"/>
    <w:rsid w:val="00CB4ED6"/>
    <w:rsid w:val="00CE0161"/>
    <w:rsid w:val="00CF113D"/>
    <w:rsid w:val="00D0006F"/>
    <w:rsid w:val="00D31634"/>
    <w:rsid w:val="00D3497D"/>
    <w:rsid w:val="00D4708B"/>
    <w:rsid w:val="00D56116"/>
    <w:rsid w:val="00DB27C9"/>
    <w:rsid w:val="00DB7433"/>
    <w:rsid w:val="00DD5A3C"/>
    <w:rsid w:val="00DD71EF"/>
    <w:rsid w:val="00DD7A29"/>
    <w:rsid w:val="00E109C2"/>
    <w:rsid w:val="00E13127"/>
    <w:rsid w:val="00E160D5"/>
    <w:rsid w:val="00E2667D"/>
    <w:rsid w:val="00E779EC"/>
    <w:rsid w:val="00EE762D"/>
    <w:rsid w:val="00EF012C"/>
    <w:rsid w:val="00F05981"/>
    <w:rsid w:val="00F06A97"/>
    <w:rsid w:val="00FB67C3"/>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7</Pages>
  <Words>2646</Words>
  <Characters>15083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Akhilesh Kumar Singh {अखिलेश कुमार सिंह}</cp:lastModifiedBy>
  <cp:revision>54</cp:revision>
  <cp:lastPrinted>2023-02-09T05:48:00Z</cp:lastPrinted>
  <dcterms:created xsi:type="dcterms:W3CDTF">2013-11-13T21:59:00Z</dcterms:created>
  <dcterms:modified xsi:type="dcterms:W3CDTF">2024-10-18T11:54:00Z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