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E733" w14:textId="5E7AD84E" w:rsidR="007D1B67" w:rsidRDefault="000D06C2">
      <w:r>
        <w:t>NIT/OBD schedule is corrected as indicated (per dates in IFB)</w:t>
      </w:r>
    </w:p>
    <w:sectPr w:rsidR="007D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78"/>
    <w:rsid w:val="000D06C2"/>
    <w:rsid w:val="00256156"/>
    <w:rsid w:val="006B6D6F"/>
    <w:rsid w:val="007D1B67"/>
    <w:rsid w:val="00B35219"/>
    <w:rsid w:val="00CD6D1C"/>
    <w:rsid w:val="00E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2CB0"/>
  <w15:chartTrackingRefBased/>
  <w15:docId w15:val="{2A03FDAC-559A-4DDC-9BFB-B61B768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37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37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37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9037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9037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9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37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378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Kumar Singh {अखिलेश कुमार सिंह}</dc:creator>
  <cp:keywords/>
  <dc:description/>
  <cp:lastModifiedBy>Akhilesh Kumar Singh {अखिलेश कुमार सिंह}</cp:lastModifiedBy>
  <cp:revision>2</cp:revision>
  <dcterms:created xsi:type="dcterms:W3CDTF">2024-11-13T09:36:00Z</dcterms:created>
  <dcterms:modified xsi:type="dcterms:W3CDTF">2024-11-13T09:36:00Z</dcterms:modified>
</cp:coreProperties>
</file>