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806BEF2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CF4934">
        <w:rPr>
          <w:rFonts w:ascii="Book Antiqua" w:hAnsi="Book Antiqua" w:cs="Arial"/>
          <w:sz w:val="20"/>
        </w:rPr>
        <w:t>23</w:t>
      </w:r>
      <w:r w:rsidR="00805E67">
        <w:rPr>
          <w:rFonts w:ascii="Book Antiqua" w:hAnsi="Book Antiqua" w:cs="Arial"/>
          <w:sz w:val="20"/>
        </w:rPr>
        <w:t>.</w:t>
      </w:r>
      <w:r w:rsidR="00CF4934">
        <w:rPr>
          <w:rFonts w:ascii="Book Antiqua" w:hAnsi="Book Antiqua" w:cs="Arial"/>
          <w:sz w:val="20"/>
        </w:rPr>
        <w:t>10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ADE71C6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CF4934" w:rsidRPr="00CF4934">
        <w:rPr>
          <w:rStyle w:val="shorttext"/>
          <w:rFonts w:ascii="Calibri" w:hAnsi="Calibri" w:cs="Calibri"/>
          <w:lang w:val="en-IN" w:eastAsia="en-IN"/>
        </w:rPr>
        <w:t xml:space="preserve">Pre-Bid Tie up for 765kV GIS Package SS76T associated with ‘Provision of ICT Augmentation and Bus Reactor at Bhuj-II PS’ through Tariff Based Competitive Bidding (TBCB) route prior to </w:t>
      </w:r>
      <w:proofErr w:type="spellStart"/>
      <w:r w:rsidR="00CF4934" w:rsidRPr="00CF4934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CF4934" w:rsidRPr="00CF4934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  <w:r w:rsidR="00CF4934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635D182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CF4934" w:rsidRPr="00CF4934">
        <w:rPr>
          <w:rFonts w:ascii="Book Antiqua" w:hAnsi="Book Antiqua" w:cs="Arial"/>
          <w:b/>
          <w:color w:val="0000CC"/>
          <w:szCs w:val="22"/>
          <w:lang w:val="en-GB"/>
        </w:rPr>
        <w:t xml:space="preserve">CC/T/W-GIS/DOM/A02/24/13439   </w:t>
      </w:r>
      <w:r w:rsidR="00CF4934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68E4335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F4934" w:rsidRPr="00CF4934">
              <w:rPr>
                <w:rFonts w:ascii="Book Antiqua" w:hAnsi="Book Antiqua" w:cs="Arial"/>
                <w:sz w:val="20"/>
              </w:rPr>
              <w:t>20/10/2024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79977B5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F4934" w:rsidRPr="00CF4934">
              <w:rPr>
                <w:rFonts w:ascii="Book Antiqua" w:hAnsi="Book Antiqua" w:cs="Arial"/>
                <w:sz w:val="20"/>
              </w:rPr>
              <w:t>25/10/2024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5E2A58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207BF">
              <w:rPr>
                <w:rFonts w:ascii="Book Antiqua" w:hAnsi="Book Antiqua" w:cs="Arial"/>
                <w:sz w:val="20"/>
              </w:rPr>
              <w:t>0</w:t>
            </w:r>
            <w:r w:rsidR="00CF4934">
              <w:rPr>
                <w:rFonts w:ascii="Book Antiqua" w:hAnsi="Book Antiqua" w:cs="Arial"/>
                <w:sz w:val="20"/>
              </w:rPr>
              <w:t>4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CF4934">
              <w:rPr>
                <w:rFonts w:ascii="Book Antiqua" w:hAnsi="Book Antiqua" w:cs="Arial"/>
                <w:sz w:val="20"/>
              </w:rPr>
              <w:t>1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FDAF129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207BF">
              <w:rPr>
                <w:rFonts w:ascii="Book Antiqua" w:hAnsi="Book Antiqua" w:cs="Arial"/>
                <w:sz w:val="20"/>
              </w:rPr>
              <w:t>0</w:t>
            </w:r>
            <w:r w:rsidR="00CF4934">
              <w:rPr>
                <w:rFonts w:ascii="Book Antiqua" w:hAnsi="Book Antiqua" w:cs="Arial"/>
                <w:sz w:val="20"/>
              </w:rPr>
              <w:t>6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CF4934">
              <w:rPr>
                <w:rFonts w:ascii="Book Antiqua" w:hAnsi="Book Antiqua" w:cs="Arial"/>
                <w:sz w:val="20"/>
              </w:rPr>
              <w:t>1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7784404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45D2D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68041353" w:rsidR="00097364" w:rsidRPr="00C84AD4" w:rsidRDefault="00545D2D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116</cp:revision>
  <cp:lastPrinted>2022-02-28T10:14:00Z</cp:lastPrinted>
  <dcterms:created xsi:type="dcterms:W3CDTF">2020-03-30T14:37:00Z</dcterms:created>
  <dcterms:modified xsi:type="dcterms:W3CDTF">2024-10-23T10:43:00Z</dcterms:modified>
</cp:coreProperties>
</file>