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CCF2" w14:textId="77777777" w:rsidR="00935CE0" w:rsidRPr="00D156D8" w:rsidRDefault="00935CE0" w:rsidP="00527778">
      <w:pPr>
        <w:tabs>
          <w:tab w:val="left" w:pos="720"/>
        </w:tabs>
        <w:rPr>
          <w:rFonts w:ascii="Book Antiqua" w:hAnsi="Book Antiqua"/>
          <w:b/>
          <w:bCs/>
          <w:sz w:val="10"/>
          <w:szCs w:val="10"/>
        </w:rPr>
      </w:pPr>
    </w:p>
    <w:p w14:paraId="6814375A" w14:textId="77777777" w:rsidR="0079303E" w:rsidRPr="00DC5EA5" w:rsidRDefault="0079303E" w:rsidP="00DC5EA5">
      <w:pPr>
        <w:pStyle w:val="Header"/>
        <w:jc w:val="center"/>
        <w:rPr>
          <w:b/>
          <w:bCs/>
          <w:sz w:val="16"/>
          <w:szCs w:val="16"/>
        </w:rPr>
      </w:pPr>
    </w:p>
    <w:tbl>
      <w:tblPr>
        <w:tblpPr w:leftFromText="180" w:rightFromText="180" w:vertAnchor="text" w:tblpY="1"/>
        <w:tblOverlap w:val="never"/>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988"/>
        <w:gridCol w:w="5901"/>
        <w:gridCol w:w="7382"/>
      </w:tblGrid>
      <w:tr w:rsidR="005D634D" w:rsidRPr="0069631E" w14:paraId="08F5DBB4" w14:textId="77777777" w:rsidTr="00063605">
        <w:trPr>
          <w:trHeight w:val="778"/>
          <w:tblHeader/>
        </w:trPr>
        <w:tc>
          <w:tcPr>
            <w:tcW w:w="685" w:type="dxa"/>
          </w:tcPr>
          <w:p w14:paraId="6A9C76EC"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Sl.</w:t>
            </w:r>
          </w:p>
          <w:p w14:paraId="0F8B25E9"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No.</w:t>
            </w:r>
          </w:p>
        </w:tc>
        <w:tc>
          <w:tcPr>
            <w:tcW w:w="988" w:type="dxa"/>
          </w:tcPr>
          <w:p w14:paraId="683A1DE1"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Clause Ref. No.</w:t>
            </w:r>
          </w:p>
        </w:tc>
        <w:tc>
          <w:tcPr>
            <w:tcW w:w="5901" w:type="dxa"/>
          </w:tcPr>
          <w:p w14:paraId="18993076"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Existing provision</w:t>
            </w:r>
          </w:p>
        </w:tc>
        <w:tc>
          <w:tcPr>
            <w:tcW w:w="7380" w:type="dxa"/>
          </w:tcPr>
          <w:p w14:paraId="47E4CBAD"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Amended as</w:t>
            </w:r>
          </w:p>
        </w:tc>
      </w:tr>
      <w:tr w:rsidR="005D634D" w:rsidRPr="0069631E" w14:paraId="6D7EE117" w14:textId="77777777" w:rsidTr="00063605">
        <w:trPr>
          <w:trHeight w:val="249"/>
        </w:trPr>
        <w:tc>
          <w:tcPr>
            <w:tcW w:w="14956" w:type="dxa"/>
            <w:gridSpan w:val="4"/>
          </w:tcPr>
          <w:p w14:paraId="5D28C126" w14:textId="77777777" w:rsidR="005D634D" w:rsidRPr="0069631E" w:rsidRDefault="005D634D" w:rsidP="008A26BA">
            <w:pPr>
              <w:jc w:val="both"/>
              <w:rPr>
                <w:rFonts w:ascii="Book Antiqua" w:hAnsi="Book Antiqua"/>
                <w:sz w:val="22"/>
                <w:szCs w:val="22"/>
              </w:rPr>
            </w:pPr>
            <w:r w:rsidRPr="0069631E">
              <w:rPr>
                <w:rFonts w:ascii="Book Antiqua" w:hAnsi="Book Antiqua"/>
                <w:b/>
                <w:bCs/>
                <w:sz w:val="22"/>
                <w:szCs w:val="22"/>
              </w:rPr>
              <w:t>GCC 40:</w:t>
            </w:r>
            <w:r w:rsidRPr="0069631E">
              <w:rPr>
                <w:rFonts w:ascii="Book Antiqua" w:hAnsi="Book Antiqua"/>
                <w:sz w:val="22"/>
                <w:szCs w:val="22"/>
              </w:rPr>
              <w:t xml:space="preserve"> </w:t>
            </w:r>
            <w:r w:rsidRPr="0069631E">
              <w:rPr>
                <w:rFonts w:ascii="Book Antiqua" w:hAnsi="Book Antiqua"/>
                <w:b/>
                <w:bCs/>
                <w:sz w:val="22"/>
                <w:szCs w:val="22"/>
              </w:rPr>
              <w:t xml:space="preserve"> Conciliation</w:t>
            </w:r>
          </w:p>
        </w:tc>
      </w:tr>
      <w:tr w:rsidR="005D634D" w:rsidRPr="0069631E" w14:paraId="33251EB8" w14:textId="77777777" w:rsidTr="00063605">
        <w:trPr>
          <w:trHeight w:val="3079"/>
        </w:trPr>
        <w:tc>
          <w:tcPr>
            <w:tcW w:w="685" w:type="dxa"/>
          </w:tcPr>
          <w:p w14:paraId="41F4E6E8" w14:textId="77777777" w:rsidR="005D634D" w:rsidRPr="0069631E" w:rsidRDefault="005D634D" w:rsidP="008A26BA">
            <w:pPr>
              <w:numPr>
                <w:ilvl w:val="0"/>
                <w:numId w:val="36"/>
              </w:numPr>
              <w:spacing w:line="288" w:lineRule="auto"/>
              <w:jc w:val="center"/>
              <w:rPr>
                <w:rFonts w:ascii="Book Antiqua" w:hAnsi="Book Antiqua"/>
                <w:sz w:val="22"/>
                <w:szCs w:val="22"/>
              </w:rPr>
            </w:pPr>
          </w:p>
        </w:tc>
        <w:tc>
          <w:tcPr>
            <w:tcW w:w="988" w:type="dxa"/>
          </w:tcPr>
          <w:p w14:paraId="6B4B2FF0" w14:textId="5DDB1BF8" w:rsidR="005D634D" w:rsidRPr="0069631E" w:rsidRDefault="005D634D" w:rsidP="008A26BA">
            <w:pPr>
              <w:rPr>
                <w:rFonts w:ascii="Book Antiqua" w:hAnsi="Book Antiqua"/>
                <w:sz w:val="22"/>
                <w:szCs w:val="22"/>
              </w:rPr>
            </w:pPr>
            <w:r w:rsidRPr="0069631E">
              <w:rPr>
                <w:rFonts w:ascii="Book Antiqua" w:hAnsi="Book Antiqua"/>
                <w:sz w:val="22"/>
                <w:szCs w:val="22"/>
              </w:rPr>
              <w:t>GCC 40.4</w:t>
            </w:r>
          </w:p>
        </w:tc>
        <w:tc>
          <w:tcPr>
            <w:tcW w:w="5901" w:type="dxa"/>
          </w:tcPr>
          <w:p w14:paraId="77207CFE" w14:textId="77777777" w:rsidR="005D634D" w:rsidRPr="0069631E" w:rsidRDefault="005D634D" w:rsidP="008A26BA">
            <w:pPr>
              <w:jc w:val="both"/>
              <w:rPr>
                <w:rFonts w:ascii="Book Antiqua" w:hAnsi="Book Antiqua"/>
                <w:sz w:val="22"/>
                <w:szCs w:val="22"/>
              </w:rPr>
            </w:pPr>
            <w:r w:rsidRPr="0069631E">
              <w:rPr>
                <w:rFonts w:ascii="Book Antiqua" w:hAnsi="Book Antiqua"/>
                <w:sz w:val="22"/>
                <w:szCs w:val="22"/>
              </w:rPr>
              <w:t>The Standard Operating Procedure for the conciliation mechanism shall be as follows:</w:t>
            </w:r>
          </w:p>
          <w:p w14:paraId="798AC596" w14:textId="4C167ACC"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36F84451" w14:textId="2996DF06" w:rsidR="00762938"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21445456" w14:textId="7A4100A9"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 xml:space="preserve"> viii) </w:t>
            </w:r>
            <w:r w:rsidRPr="0069631E">
              <w:rPr>
                <w:rFonts w:ascii="Book Antiqua" w:hAnsi="Book Antiqua"/>
                <w:sz w:val="22"/>
                <w:szCs w:val="22"/>
              </w:rPr>
              <w:tab/>
              <w:t xml:space="preserve">In case of failure of the conciliation process at the level of the Conciliation Committee, the parties may withdraw from conciliation process and take recourse to the laid down legal process of Courts. </w:t>
            </w:r>
            <w:r w:rsidRPr="0069631E">
              <w:rPr>
                <w:rFonts w:ascii="Book Antiqua" w:hAnsi="Book Antiqua"/>
                <w:b/>
                <w:bCs/>
                <w:sz w:val="22"/>
                <w:szCs w:val="22"/>
              </w:rPr>
              <w:t>However, the option of Arbitration would not be available once the conciliation mechanism has been exercised.</w:t>
            </w:r>
          </w:p>
          <w:p w14:paraId="3E7B0C57" w14:textId="77777777" w:rsidR="005D634D" w:rsidRPr="00C910DB" w:rsidRDefault="005D634D" w:rsidP="008A26BA">
            <w:pPr>
              <w:jc w:val="both"/>
              <w:rPr>
                <w:rFonts w:ascii="Book Antiqua" w:hAnsi="Book Antiqua"/>
                <w:sz w:val="14"/>
                <w:szCs w:val="14"/>
              </w:rPr>
            </w:pPr>
          </w:p>
        </w:tc>
        <w:tc>
          <w:tcPr>
            <w:tcW w:w="7380" w:type="dxa"/>
          </w:tcPr>
          <w:p w14:paraId="2A5E3770" w14:textId="77777777" w:rsidR="005D634D" w:rsidRPr="0069631E" w:rsidRDefault="005D634D" w:rsidP="008A26BA">
            <w:pPr>
              <w:jc w:val="both"/>
              <w:rPr>
                <w:rFonts w:ascii="Book Antiqua" w:hAnsi="Book Antiqua"/>
                <w:sz w:val="22"/>
                <w:szCs w:val="22"/>
              </w:rPr>
            </w:pPr>
            <w:r w:rsidRPr="0069631E">
              <w:rPr>
                <w:rFonts w:ascii="Book Antiqua" w:hAnsi="Book Antiqua"/>
                <w:sz w:val="22"/>
                <w:szCs w:val="22"/>
              </w:rPr>
              <w:t>The Standard Operating Procedure for the conciliation mechanism shall be as follows:</w:t>
            </w:r>
          </w:p>
          <w:p w14:paraId="350C86A8" w14:textId="77777777"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41DF6F77" w14:textId="1BF6A81F"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11952CB7" w14:textId="7C81A288"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 xml:space="preserve">viii) </w:t>
            </w:r>
            <w:r w:rsidRPr="0069631E">
              <w:rPr>
                <w:rFonts w:ascii="Book Antiqua" w:hAnsi="Book Antiqua"/>
                <w:sz w:val="22"/>
                <w:szCs w:val="22"/>
              </w:rPr>
              <w:tab/>
              <w:t xml:space="preserve">In case of failure of the conciliation process at the level of the Conciliation Committee, the parties may withdraw from conciliation process and take recourse to </w:t>
            </w:r>
            <w:r w:rsidRPr="0069631E">
              <w:rPr>
                <w:rFonts w:ascii="Book Antiqua" w:hAnsi="Book Antiqua" w:cs="Calibri"/>
                <w:b/>
                <w:sz w:val="22"/>
                <w:szCs w:val="22"/>
              </w:rPr>
              <w:t>Arbitration proceedings or</w:t>
            </w:r>
            <w:r w:rsidRPr="0069631E">
              <w:rPr>
                <w:rFonts w:ascii="Book Antiqua" w:hAnsi="Book Antiqua" w:cs="Calibri"/>
                <w:bCs/>
                <w:sz w:val="22"/>
                <w:szCs w:val="22"/>
              </w:rPr>
              <w:t xml:space="preserve"> </w:t>
            </w:r>
            <w:r w:rsidRPr="0069631E">
              <w:rPr>
                <w:rFonts w:ascii="Book Antiqua" w:hAnsi="Book Antiqua"/>
                <w:sz w:val="22"/>
                <w:szCs w:val="22"/>
              </w:rPr>
              <w:t xml:space="preserve">the laid down legal process of Courts. </w:t>
            </w:r>
          </w:p>
        </w:tc>
      </w:tr>
      <w:tr w:rsidR="005D634D" w:rsidRPr="0069631E" w14:paraId="1218DA5E" w14:textId="77777777" w:rsidTr="00063605">
        <w:trPr>
          <w:trHeight w:val="3821"/>
        </w:trPr>
        <w:tc>
          <w:tcPr>
            <w:tcW w:w="685" w:type="dxa"/>
          </w:tcPr>
          <w:p w14:paraId="0827E1EB" w14:textId="77777777" w:rsidR="005D634D" w:rsidRPr="0069631E" w:rsidRDefault="005D634D" w:rsidP="008A26BA">
            <w:pPr>
              <w:numPr>
                <w:ilvl w:val="0"/>
                <w:numId w:val="36"/>
              </w:numPr>
              <w:spacing w:line="288" w:lineRule="auto"/>
              <w:jc w:val="center"/>
              <w:rPr>
                <w:rFonts w:ascii="Book Antiqua" w:hAnsi="Book Antiqua"/>
                <w:sz w:val="22"/>
                <w:szCs w:val="22"/>
              </w:rPr>
            </w:pPr>
          </w:p>
        </w:tc>
        <w:tc>
          <w:tcPr>
            <w:tcW w:w="988" w:type="dxa"/>
          </w:tcPr>
          <w:p w14:paraId="7D12988F" w14:textId="10EF3A97" w:rsidR="005D634D" w:rsidRPr="0069631E" w:rsidRDefault="005D634D" w:rsidP="008A26BA">
            <w:pPr>
              <w:rPr>
                <w:rFonts w:ascii="Book Antiqua" w:hAnsi="Book Antiqua"/>
                <w:sz w:val="22"/>
                <w:szCs w:val="22"/>
              </w:rPr>
            </w:pPr>
            <w:r w:rsidRPr="0069631E">
              <w:rPr>
                <w:rFonts w:ascii="Book Antiqua" w:hAnsi="Book Antiqua"/>
                <w:sz w:val="22"/>
                <w:szCs w:val="22"/>
              </w:rPr>
              <w:t>GCC 40.5</w:t>
            </w:r>
          </w:p>
        </w:tc>
        <w:tc>
          <w:tcPr>
            <w:tcW w:w="5901" w:type="dxa"/>
          </w:tcPr>
          <w:p w14:paraId="4D739BE3" w14:textId="166AEA0C" w:rsidR="005D634D" w:rsidRPr="0069631E" w:rsidRDefault="005D634D" w:rsidP="008A26BA">
            <w:pPr>
              <w:jc w:val="both"/>
              <w:rPr>
                <w:rFonts w:ascii="Book Antiqua" w:hAnsi="Book Antiqua"/>
                <w:sz w:val="22"/>
                <w:szCs w:val="22"/>
              </w:rPr>
            </w:pPr>
            <w:r w:rsidRPr="0069631E">
              <w:rPr>
                <w:rFonts w:ascii="Book Antiqua" w:hAnsi="Book Antiqua"/>
                <w:sz w:val="22"/>
                <w:szCs w:val="22"/>
              </w:rPr>
              <w:t xml:space="preserve">In cases of disputes pending before the Arbitration Tribunals or the Courts, both of the parties (i.e. Employer and Contractor) need to agree to explore the possibilities of conciliation through the Conciliation Committee of Independent Experts. In case of such agreement, an appropriate reference shall be made to the Conciliation Committee, upon which the Committee shall proceed to examine such reference(s). </w:t>
            </w:r>
            <w:r w:rsidRPr="0069631E">
              <w:rPr>
                <w:rFonts w:ascii="Book Antiqua" w:hAnsi="Book Antiqua"/>
                <w:b/>
                <w:bCs/>
                <w:sz w:val="22"/>
                <w:szCs w:val="22"/>
              </w:rPr>
              <w:t>The option of resolution through conciliation through CCIE would be open only in the event of the parties withdrawing from arbitration proceedings and undertaking to forego their rights to proceed for further arbitration in the subject matter.</w:t>
            </w:r>
            <w:r w:rsidRPr="0069631E">
              <w:rPr>
                <w:rFonts w:ascii="Book Antiqua" w:hAnsi="Book Antiqua"/>
                <w:sz w:val="22"/>
                <w:szCs w:val="22"/>
              </w:rPr>
              <w:t xml:space="preserve"> However, other legal remedies would be open to the parties in the event of the conciliation proceedings not being successful.</w:t>
            </w:r>
          </w:p>
        </w:tc>
        <w:tc>
          <w:tcPr>
            <w:tcW w:w="7380" w:type="dxa"/>
          </w:tcPr>
          <w:p w14:paraId="07F5AED4" w14:textId="77777777" w:rsidR="005D634D" w:rsidRDefault="005D634D" w:rsidP="008A26BA">
            <w:pPr>
              <w:jc w:val="both"/>
              <w:rPr>
                <w:rFonts w:ascii="Book Antiqua" w:hAnsi="Book Antiqua" w:cs="Calibri"/>
                <w:b/>
                <w:bCs/>
                <w:sz w:val="22"/>
                <w:szCs w:val="22"/>
              </w:rPr>
            </w:pPr>
            <w:r w:rsidRPr="0069631E">
              <w:rPr>
                <w:rFonts w:ascii="Book Antiqua" w:hAnsi="Book Antiqua" w:cs="Calibri"/>
                <w:bCs/>
                <w:sz w:val="22"/>
                <w:szCs w:val="22"/>
              </w:rPr>
              <w:t xml:space="preserve">In cases of disputes pending before the Arbitration Tribunals or the Courts, both the parties (i.e. Employer and Contractor) need to agree to explore the possibilities of conciliation through the Conciliation Committee of Independent Experts. In case of such agreement, an appropriate reference shall be made to the Conciliation Committee, upon which the Committee shall proceed to examine such reference(s). </w:t>
            </w:r>
            <w:r w:rsidRPr="0069631E">
              <w:rPr>
                <w:rFonts w:ascii="Book Antiqua" w:hAnsi="Book Antiqua"/>
                <w:b/>
                <w:bCs/>
                <w:sz w:val="22"/>
                <w:szCs w:val="22"/>
              </w:rPr>
              <w:t xml:space="preserve">In the event of the conciliation proceedings being successful, the parties to the dispute would sign the written settlement agreement and the conciliators would authenticate the same. Such settlement agreement would then be binding on the parties in terms of Section 73 of the Arbitration and Conciliation Act, 1996. </w:t>
            </w:r>
            <w:r w:rsidRPr="0069631E">
              <w:rPr>
                <w:rFonts w:ascii="Book Antiqua" w:hAnsi="Book Antiqua" w:cs="Calibri"/>
                <w:b/>
                <w:bCs/>
                <w:sz w:val="22"/>
                <w:szCs w:val="22"/>
              </w:rPr>
              <w:t>However, the parties may resume the Arbitration proceedings or take recourse to any other legal remedies in the event of the conciliation proceedings not being successful.</w:t>
            </w:r>
          </w:p>
          <w:p w14:paraId="673029B5" w14:textId="3C3EEA63" w:rsidR="00C910DB" w:rsidRPr="00C910DB" w:rsidRDefault="00C910DB" w:rsidP="008A26BA">
            <w:pPr>
              <w:jc w:val="both"/>
              <w:rPr>
                <w:rFonts w:ascii="Book Antiqua" w:hAnsi="Book Antiqua"/>
                <w:sz w:val="12"/>
                <w:szCs w:val="12"/>
              </w:rPr>
            </w:pPr>
          </w:p>
        </w:tc>
      </w:tr>
    </w:tbl>
    <w:p w14:paraId="22479098" w14:textId="69418104" w:rsidR="00BE7DD2" w:rsidRPr="0069631E" w:rsidRDefault="00BE7DD2" w:rsidP="008A26BA">
      <w:pPr>
        <w:rPr>
          <w:i/>
          <w:iCs/>
          <w:sz w:val="22"/>
          <w:szCs w:val="22"/>
        </w:rPr>
      </w:pPr>
    </w:p>
    <w:sectPr w:rsidR="00BE7DD2" w:rsidRPr="0069631E" w:rsidSect="00063605">
      <w:headerReference w:type="default" r:id="rId11"/>
      <w:footerReference w:type="default" r:id="rId12"/>
      <w:pgSz w:w="16834" w:h="11909" w:orient="landscape" w:code="9"/>
      <w:pgMar w:top="709" w:right="1174" w:bottom="1109" w:left="15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C92F0" w14:textId="77777777" w:rsidR="002D1186" w:rsidRDefault="002D1186">
      <w:r>
        <w:separator/>
      </w:r>
    </w:p>
  </w:endnote>
  <w:endnote w:type="continuationSeparator" w:id="0">
    <w:p w14:paraId="1E74CA80" w14:textId="77777777" w:rsidR="002D1186" w:rsidRDefault="002D1186">
      <w:r>
        <w:continuationSeparator/>
      </w:r>
    </w:p>
  </w:endnote>
  <w:endnote w:type="continuationNotice" w:id="1">
    <w:p w14:paraId="0E3A6EDE" w14:textId="77777777" w:rsidR="002D1186" w:rsidRDefault="002D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048B" w14:textId="77777777" w:rsidR="00D664C0" w:rsidRDefault="006926D2" w:rsidP="006526DA">
    <w:pPr>
      <w:jc w:val="right"/>
    </w:pPr>
    <w:r>
      <w:fldChar w:fldCharType="begin"/>
    </w:r>
    <w:r>
      <w:instrText xml:space="preserve"> PAGE   \* MERGEFORMAT </w:instrText>
    </w:r>
    <w:r>
      <w:fldChar w:fldCharType="separate"/>
    </w:r>
    <w:r w:rsidR="003A40F3" w:rsidRPr="003A40F3">
      <w:rPr>
        <w:b/>
        <w:noProof/>
      </w:rPr>
      <w:t>4</w:t>
    </w:r>
    <w:r>
      <w:fldChar w:fldCharType="end"/>
    </w:r>
    <w:r>
      <w:rPr>
        <w:b/>
      </w:rPr>
      <w:t xml:space="preserve"> </w:t>
    </w:r>
    <w:r>
      <w:t>|</w:t>
    </w:r>
    <w:r>
      <w:rPr>
        <w:b/>
      </w:rPr>
      <w:t xml:space="preserve"> </w:t>
    </w:r>
    <w:r>
      <w:rPr>
        <w:color w:val="7F7F7F"/>
        <w:spacing w:val="60"/>
      </w:rPr>
      <w:t>Page</w:t>
    </w:r>
    <w:r w:rsidR="00D664C0">
      <w:tab/>
    </w:r>
    <w:r w:rsidR="00D664C0">
      <w:rPr>
        <w:b/>
        <w:bCs/>
      </w:rPr>
      <w:tab/>
    </w:r>
  </w:p>
  <w:p w14:paraId="52842FD2" w14:textId="77777777" w:rsidR="00D664C0" w:rsidRDefault="00D664C0">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2299" w14:textId="77777777" w:rsidR="002D1186" w:rsidRDefault="002D1186">
      <w:r>
        <w:separator/>
      </w:r>
    </w:p>
  </w:footnote>
  <w:footnote w:type="continuationSeparator" w:id="0">
    <w:p w14:paraId="32BBB258" w14:textId="77777777" w:rsidR="002D1186" w:rsidRDefault="002D1186">
      <w:r>
        <w:continuationSeparator/>
      </w:r>
    </w:p>
  </w:footnote>
  <w:footnote w:type="continuationNotice" w:id="1">
    <w:p w14:paraId="03E2DEDA" w14:textId="77777777" w:rsidR="002D1186" w:rsidRDefault="002D1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ACC2" w14:textId="6DC2F804" w:rsidR="00D664C0" w:rsidRPr="00063605" w:rsidRDefault="00576FFF" w:rsidP="00063605">
    <w:pPr>
      <w:tabs>
        <w:tab w:val="left" w:pos="1037"/>
      </w:tabs>
      <w:jc w:val="both"/>
      <w:rPr>
        <w:sz w:val="20"/>
        <w:szCs w:val="20"/>
      </w:rPr>
    </w:pPr>
    <w:bookmarkStart w:id="0" w:name="_Hlk139037506"/>
    <w:r w:rsidRPr="00063605">
      <w:rPr>
        <w:rFonts w:ascii="Arial" w:hAnsi="Arial" w:cs="Arial"/>
        <w:b/>
        <w:sz w:val="20"/>
        <w:szCs w:val="20"/>
      </w:rPr>
      <w:t xml:space="preserve">Amendment No-I dated </w:t>
    </w:r>
    <w:r w:rsidR="00A35E87">
      <w:rPr>
        <w:rFonts w:ascii="Arial" w:hAnsi="Arial" w:cs="Arial"/>
        <w:b/>
        <w:sz w:val="20"/>
        <w:szCs w:val="20"/>
      </w:rPr>
      <w:t>31</w:t>
    </w:r>
    <w:r w:rsidRPr="00063605">
      <w:rPr>
        <w:rFonts w:ascii="Arial" w:hAnsi="Arial" w:cs="Arial"/>
        <w:b/>
        <w:sz w:val="20"/>
        <w:szCs w:val="20"/>
      </w:rPr>
      <w:t xml:space="preserve">/05/2024 </w:t>
    </w:r>
    <w:r w:rsidRPr="00063605">
      <w:rPr>
        <w:rFonts w:ascii="Arial" w:hAnsi="Arial" w:cs="Arial"/>
        <w:bCs/>
        <w:sz w:val="20"/>
        <w:szCs w:val="20"/>
      </w:rPr>
      <w:t xml:space="preserve">to the Bidding Documents for </w:t>
    </w:r>
    <w:bookmarkEnd w:id="0"/>
    <w:r w:rsidR="008E4128" w:rsidRPr="008E4128">
      <w:rPr>
        <w:sz w:val="20"/>
        <w:szCs w:val="20"/>
        <w:lang w:bidi="hi-IN"/>
      </w:rPr>
      <w:t>765kV Class Reactor Package 7RT-05 for procurement of 765kV Class Reactors under "Bulk Procurement of 765kV &amp; 400kV Class Transformers &amp; Reactors of various capacities (Lot-7)</w:t>
    </w:r>
    <w:r w:rsidRPr="00063605">
      <w:rPr>
        <w:sz w:val="20"/>
        <w:szCs w:val="20"/>
        <w:lang w:bidi="hi-IN"/>
      </w:rPr>
      <w:t xml:space="preserve">; Spec. No: </w:t>
    </w:r>
    <w:r w:rsidR="008E4128" w:rsidRPr="008E4128">
      <w:rPr>
        <w:sz w:val="20"/>
        <w:szCs w:val="20"/>
        <w:lang w:bidi="hi-IN"/>
      </w:rPr>
      <w:t>CC/NT/W-RT/DOM/A06/24/05936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3B"/>
    <w:multiLevelType w:val="hybridMultilevel"/>
    <w:tmpl w:val="D420709C"/>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93DD1"/>
    <w:multiLevelType w:val="hybridMultilevel"/>
    <w:tmpl w:val="7B167C2C"/>
    <w:lvl w:ilvl="0" w:tplc="98CEB8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77B5"/>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B0FA8"/>
    <w:multiLevelType w:val="hybridMultilevel"/>
    <w:tmpl w:val="9A120FA6"/>
    <w:lvl w:ilvl="0" w:tplc="4856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689A"/>
    <w:multiLevelType w:val="multilevel"/>
    <w:tmpl w:val="3B268DA4"/>
    <w:lvl w:ilvl="0">
      <w:start w:val="1"/>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C0C51AA"/>
    <w:multiLevelType w:val="hybridMultilevel"/>
    <w:tmpl w:val="459242C8"/>
    <w:lvl w:ilvl="0" w:tplc="A05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EFC"/>
    <w:multiLevelType w:val="hybridMultilevel"/>
    <w:tmpl w:val="E29AF3C4"/>
    <w:lvl w:ilvl="0" w:tplc="B0AEB262">
      <w:start w:val="1"/>
      <w:numFmt w:val="lowerLetter"/>
      <w:lvlText w:val="%1)"/>
      <w:lvlJc w:val="left"/>
      <w:pPr>
        <w:tabs>
          <w:tab w:val="num" w:pos="1088"/>
        </w:tabs>
        <w:ind w:left="1088" w:hanging="360"/>
      </w:pPr>
      <w:rPr>
        <w:rFonts w:hint="default"/>
        <w:color w:val="000000"/>
        <w:sz w:val="22"/>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7" w15:restartNumberingAfterBreak="0">
    <w:nsid w:val="1602059B"/>
    <w:multiLevelType w:val="hybridMultilevel"/>
    <w:tmpl w:val="A260DED0"/>
    <w:lvl w:ilvl="0" w:tplc="D8364A2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B5B28"/>
    <w:multiLevelType w:val="hybridMultilevel"/>
    <w:tmpl w:val="E49E0B4E"/>
    <w:lvl w:ilvl="0" w:tplc="EE3E4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676B"/>
    <w:multiLevelType w:val="hybridMultilevel"/>
    <w:tmpl w:val="6630D156"/>
    <w:lvl w:ilvl="0" w:tplc="4D2847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72B45"/>
    <w:multiLevelType w:val="multilevel"/>
    <w:tmpl w:val="49D24BF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513D72"/>
    <w:multiLevelType w:val="multilevel"/>
    <w:tmpl w:val="819A586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9B71169"/>
    <w:multiLevelType w:val="hybridMultilevel"/>
    <w:tmpl w:val="24227F50"/>
    <w:lvl w:ilvl="0" w:tplc="D9D4439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E435B"/>
    <w:multiLevelType w:val="hybridMultilevel"/>
    <w:tmpl w:val="7BEC7820"/>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4" w15:restartNumberingAfterBreak="0">
    <w:nsid w:val="2A677A25"/>
    <w:multiLevelType w:val="hybridMultilevel"/>
    <w:tmpl w:val="63AACAE6"/>
    <w:lvl w:ilvl="0" w:tplc="A05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C08A7"/>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582B6C"/>
    <w:multiLevelType w:val="hybridMultilevel"/>
    <w:tmpl w:val="34D8BF0A"/>
    <w:lvl w:ilvl="0" w:tplc="DE5C0BB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D2E4776"/>
    <w:multiLevelType w:val="hybridMultilevel"/>
    <w:tmpl w:val="107A976E"/>
    <w:lvl w:ilvl="0" w:tplc="051AF8B0">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41EF3013"/>
    <w:multiLevelType w:val="hybridMultilevel"/>
    <w:tmpl w:val="CE0AE7D8"/>
    <w:lvl w:ilvl="0" w:tplc="F0F68C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5BB67CF"/>
    <w:multiLevelType w:val="hybridMultilevel"/>
    <w:tmpl w:val="56BCC142"/>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501F20"/>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637E87"/>
    <w:multiLevelType w:val="hybridMultilevel"/>
    <w:tmpl w:val="1624B0AE"/>
    <w:lvl w:ilvl="0" w:tplc="2DAEC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D1226"/>
    <w:multiLevelType w:val="hybridMultilevel"/>
    <w:tmpl w:val="10866908"/>
    <w:lvl w:ilvl="0" w:tplc="A6D00AC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CCC7F40"/>
    <w:multiLevelType w:val="hybridMultilevel"/>
    <w:tmpl w:val="A7587B32"/>
    <w:lvl w:ilvl="0" w:tplc="790E81BC">
      <w:start w:val="1"/>
      <w:numFmt w:val="lowerRoman"/>
      <w:lvlText w:val="(%1)"/>
      <w:lvlJc w:val="left"/>
      <w:pPr>
        <w:ind w:left="640" w:hanging="72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24" w15:restartNumberingAfterBreak="0">
    <w:nsid w:val="57674B8B"/>
    <w:multiLevelType w:val="hybridMultilevel"/>
    <w:tmpl w:val="DF5ED416"/>
    <w:lvl w:ilvl="0" w:tplc="4C2A3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734BD"/>
    <w:multiLevelType w:val="hybridMultilevel"/>
    <w:tmpl w:val="CFA20F68"/>
    <w:lvl w:ilvl="0" w:tplc="4E80E4D8">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645B7"/>
    <w:multiLevelType w:val="hybridMultilevel"/>
    <w:tmpl w:val="819A586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940C48"/>
    <w:multiLevelType w:val="multilevel"/>
    <w:tmpl w:val="727C9B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C80E25"/>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0638AF"/>
    <w:multiLevelType w:val="hybridMultilevel"/>
    <w:tmpl w:val="E49E0B4E"/>
    <w:lvl w:ilvl="0" w:tplc="EE3E4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D3F95"/>
    <w:multiLevelType w:val="hybridMultilevel"/>
    <w:tmpl w:val="DB304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6B03A9"/>
    <w:multiLevelType w:val="hybridMultilevel"/>
    <w:tmpl w:val="DF5ED416"/>
    <w:lvl w:ilvl="0" w:tplc="4C2A3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2002E"/>
    <w:multiLevelType w:val="hybridMultilevel"/>
    <w:tmpl w:val="A260DED0"/>
    <w:lvl w:ilvl="0" w:tplc="D8364A2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81B93"/>
    <w:multiLevelType w:val="multilevel"/>
    <w:tmpl w:val="325EC01A"/>
    <w:lvl w:ilvl="0">
      <w:start w:val="1"/>
      <w:numFmt w:val="decimal"/>
      <w:lvlText w:val="%1.0"/>
      <w:lvlJc w:val="left"/>
      <w:pPr>
        <w:ind w:left="720" w:hanging="720"/>
      </w:pPr>
      <w:rPr>
        <w:rFonts w:eastAsia="Times New Roman" w:hint="default"/>
        <w:b w:val="0"/>
        <w:bCs w:val="0"/>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4" w15:restartNumberingAfterBreak="0">
    <w:nsid w:val="76305A66"/>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BE11AC"/>
    <w:multiLevelType w:val="hybridMultilevel"/>
    <w:tmpl w:val="EF124F92"/>
    <w:lvl w:ilvl="0" w:tplc="FD6CC09E">
      <w:start w:val="3"/>
      <w:numFmt w:val="bullet"/>
      <w:lvlText w:val="-"/>
      <w:lvlJc w:val="left"/>
      <w:pPr>
        <w:ind w:left="2203" w:hanging="360"/>
      </w:pPr>
      <w:rPr>
        <w:rFonts w:ascii="Book Antiqua" w:eastAsia="Times New Roman" w:hAnsi="Book Antiqua" w:cs="Mangal" w:hint="default"/>
      </w:rPr>
    </w:lvl>
    <w:lvl w:ilvl="1" w:tplc="40090003" w:tentative="1">
      <w:start w:val="1"/>
      <w:numFmt w:val="bullet"/>
      <w:lvlText w:val="o"/>
      <w:lvlJc w:val="left"/>
      <w:pPr>
        <w:ind w:left="2923" w:hanging="360"/>
      </w:pPr>
      <w:rPr>
        <w:rFonts w:ascii="Courier New" w:hAnsi="Courier New" w:cs="Courier New" w:hint="default"/>
      </w:rPr>
    </w:lvl>
    <w:lvl w:ilvl="2" w:tplc="40090005" w:tentative="1">
      <w:start w:val="1"/>
      <w:numFmt w:val="bullet"/>
      <w:lvlText w:val=""/>
      <w:lvlJc w:val="left"/>
      <w:pPr>
        <w:ind w:left="3643" w:hanging="360"/>
      </w:pPr>
      <w:rPr>
        <w:rFonts w:ascii="Wingdings" w:hAnsi="Wingdings" w:hint="default"/>
      </w:rPr>
    </w:lvl>
    <w:lvl w:ilvl="3" w:tplc="40090001" w:tentative="1">
      <w:start w:val="1"/>
      <w:numFmt w:val="bullet"/>
      <w:lvlText w:val=""/>
      <w:lvlJc w:val="left"/>
      <w:pPr>
        <w:ind w:left="4363" w:hanging="360"/>
      </w:pPr>
      <w:rPr>
        <w:rFonts w:ascii="Symbol" w:hAnsi="Symbol" w:hint="default"/>
      </w:rPr>
    </w:lvl>
    <w:lvl w:ilvl="4" w:tplc="40090003" w:tentative="1">
      <w:start w:val="1"/>
      <w:numFmt w:val="bullet"/>
      <w:lvlText w:val="o"/>
      <w:lvlJc w:val="left"/>
      <w:pPr>
        <w:ind w:left="5083" w:hanging="360"/>
      </w:pPr>
      <w:rPr>
        <w:rFonts w:ascii="Courier New" w:hAnsi="Courier New" w:cs="Courier New" w:hint="default"/>
      </w:rPr>
    </w:lvl>
    <w:lvl w:ilvl="5" w:tplc="40090005" w:tentative="1">
      <w:start w:val="1"/>
      <w:numFmt w:val="bullet"/>
      <w:lvlText w:val=""/>
      <w:lvlJc w:val="left"/>
      <w:pPr>
        <w:ind w:left="5803" w:hanging="360"/>
      </w:pPr>
      <w:rPr>
        <w:rFonts w:ascii="Wingdings" w:hAnsi="Wingdings" w:hint="default"/>
      </w:rPr>
    </w:lvl>
    <w:lvl w:ilvl="6" w:tplc="40090001" w:tentative="1">
      <w:start w:val="1"/>
      <w:numFmt w:val="bullet"/>
      <w:lvlText w:val=""/>
      <w:lvlJc w:val="left"/>
      <w:pPr>
        <w:ind w:left="6523" w:hanging="360"/>
      </w:pPr>
      <w:rPr>
        <w:rFonts w:ascii="Symbol" w:hAnsi="Symbol" w:hint="default"/>
      </w:rPr>
    </w:lvl>
    <w:lvl w:ilvl="7" w:tplc="40090003" w:tentative="1">
      <w:start w:val="1"/>
      <w:numFmt w:val="bullet"/>
      <w:lvlText w:val="o"/>
      <w:lvlJc w:val="left"/>
      <w:pPr>
        <w:ind w:left="7243" w:hanging="360"/>
      </w:pPr>
      <w:rPr>
        <w:rFonts w:ascii="Courier New" w:hAnsi="Courier New" w:cs="Courier New" w:hint="default"/>
      </w:rPr>
    </w:lvl>
    <w:lvl w:ilvl="8" w:tplc="40090005" w:tentative="1">
      <w:start w:val="1"/>
      <w:numFmt w:val="bullet"/>
      <w:lvlText w:val=""/>
      <w:lvlJc w:val="left"/>
      <w:pPr>
        <w:ind w:left="7963" w:hanging="360"/>
      </w:pPr>
      <w:rPr>
        <w:rFonts w:ascii="Wingdings" w:hAnsi="Wingdings" w:hint="default"/>
      </w:rPr>
    </w:lvl>
  </w:abstractNum>
  <w:abstractNum w:abstractNumId="36" w15:restartNumberingAfterBreak="0">
    <w:nsid w:val="7CBA3643"/>
    <w:multiLevelType w:val="hybridMultilevel"/>
    <w:tmpl w:val="F2ECCFA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797930">
    <w:abstractNumId w:val="10"/>
  </w:num>
  <w:num w:numId="2" w16cid:durableId="38014094">
    <w:abstractNumId w:val="27"/>
  </w:num>
  <w:num w:numId="3" w16cid:durableId="1680815908">
    <w:abstractNumId w:val="6"/>
  </w:num>
  <w:num w:numId="4" w16cid:durableId="201790646">
    <w:abstractNumId w:val="26"/>
  </w:num>
  <w:num w:numId="5" w16cid:durableId="824321858">
    <w:abstractNumId w:val="11"/>
  </w:num>
  <w:num w:numId="6" w16cid:durableId="1358894792">
    <w:abstractNumId w:val="36"/>
  </w:num>
  <w:num w:numId="7" w16cid:durableId="502865417">
    <w:abstractNumId w:val="22"/>
  </w:num>
  <w:num w:numId="8" w16cid:durableId="1833328552">
    <w:abstractNumId w:val="17"/>
  </w:num>
  <w:num w:numId="9" w16cid:durableId="1987473815">
    <w:abstractNumId w:val="24"/>
  </w:num>
  <w:num w:numId="10" w16cid:durableId="279263163">
    <w:abstractNumId w:val="31"/>
  </w:num>
  <w:num w:numId="11" w16cid:durableId="1348629454">
    <w:abstractNumId w:val="1"/>
  </w:num>
  <w:num w:numId="12" w16cid:durableId="2121416628">
    <w:abstractNumId w:val="35"/>
  </w:num>
  <w:num w:numId="13" w16cid:durableId="327900360">
    <w:abstractNumId w:val="4"/>
  </w:num>
  <w:num w:numId="14" w16cid:durableId="974527600">
    <w:abstractNumId w:val="18"/>
  </w:num>
  <w:num w:numId="15" w16cid:durableId="759831256">
    <w:abstractNumId w:val="33"/>
  </w:num>
  <w:num w:numId="16" w16cid:durableId="1959871590">
    <w:abstractNumId w:val="3"/>
  </w:num>
  <w:num w:numId="17" w16cid:durableId="842285629">
    <w:abstractNumId w:val="21"/>
  </w:num>
  <w:num w:numId="18" w16cid:durableId="1587349240">
    <w:abstractNumId w:val="8"/>
  </w:num>
  <w:num w:numId="19" w16cid:durableId="2014455437">
    <w:abstractNumId w:val="29"/>
  </w:num>
  <w:num w:numId="20" w16cid:durableId="629290426">
    <w:abstractNumId w:val="25"/>
  </w:num>
  <w:num w:numId="21" w16cid:durableId="1568951967">
    <w:abstractNumId w:val="32"/>
  </w:num>
  <w:num w:numId="22" w16cid:durableId="2019312968">
    <w:abstractNumId w:val="16"/>
  </w:num>
  <w:num w:numId="23" w16cid:durableId="223687257">
    <w:abstractNumId w:val="23"/>
  </w:num>
  <w:num w:numId="24" w16cid:durableId="1242567353">
    <w:abstractNumId w:val="7"/>
  </w:num>
  <w:num w:numId="25" w16cid:durableId="1945335598">
    <w:abstractNumId w:val="14"/>
  </w:num>
  <w:num w:numId="26" w16cid:durableId="2100982196">
    <w:abstractNumId w:val="5"/>
  </w:num>
  <w:num w:numId="27" w16cid:durableId="1254239729">
    <w:abstractNumId w:val="12"/>
  </w:num>
  <w:num w:numId="28" w16cid:durableId="547765103">
    <w:abstractNumId w:val="9"/>
  </w:num>
  <w:num w:numId="29" w16cid:durableId="1234000698">
    <w:abstractNumId w:val="34"/>
  </w:num>
  <w:num w:numId="30" w16cid:durableId="2082870979">
    <w:abstractNumId w:val="15"/>
  </w:num>
  <w:num w:numId="31" w16cid:durableId="2121759412">
    <w:abstractNumId w:val="2"/>
  </w:num>
  <w:num w:numId="32" w16cid:durableId="505555608">
    <w:abstractNumId w:val="28"/>
  </w:num>
  <w:num w:numId="33" w16cid:durableId="1460798535">
    <w:abstractNumId w:val="19"/>
  </w:num>
  <w:num w:numId="34" w16cid:durableId="1446969401">
    <w:abstractNumId w:val="20"/>
  </w:num>
  <w:num w:numId="35" w16cid:durableId="858662769">
    <w:abstractNumId w:val="0"/>
  </w:num>
  <w:num w:numId="36" w16cid:durableId="1693727911">
    <w:abstractNumId w:val="13"/>
  </w:num>
  <w:num w:numId="37" w16cid:durableId="11861671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9"/>
    <w:rsid w:val="000015EC"/>
    <w:rsid w:val="00001841"/>
    <w:rsid w:val="000023A1"/>
    <w:rsid w:val="00006E1B"/>
    <w:rsid w:val="00007A21"/>
    <w:rsid w:val="00007DBE"/>
    <w:rsid w:val="00013EF7"/>
    <w:rsid w:val="000144BD"/>
    <w:rsid w:val="000153B5"/>
    <w:rsid w:val="00015DBC"/>
    <w:rsid w:val="00016465"/>
    <w:rsid w:val="00021D1A"/>
    <w:rsid w:val="00026D3D"/>
    <w:rsid w:val="000273A8"/>
    <w:rsid w:val="0003195C"/>
    <w:rsid w:val="000320BF"/>
    <w:rsid w:val="000339F6"/>
    <w:rsid w:val="00037743"/>
    <w:rsid w:val="000409C5"/>
    <w:rsid w:val="000414D8"/>
    <w:rsid w:val="00042A0A"/>
    <w:rsid w:val="0004404E"/>
    <w:rsid w:val="000457A9"/>
    <w:rsid w:val="000503D6"/>
    <w:rsid w:val="00050C92"/>
    <w:rsid w:val="00052070"/>
    <w:rsid w:val="00055E2A"/>
    <w:rsid w:val="00057017"/>
    <w:rsid w:val="0005784C"/>
    <w:rsid w:val="000602B6"/>
    <w:rsid w:val="00061A9C"/>
    <w:rsid w:val="00061EFA"/>
    <w:rsid w:val="00062304"/>
    <w:rsid w:val="00062A8D"/>
    <w:rsid w:val="00063605"/>
    <w:rsid w:val="000648AE"/>
    <w:rsid w:val="00072C2A"/>
    <w:rsid w:val="00074615"/>
    <w:rsid w:val="00074F09"/>
    <w:rsid w:val="00081175"/>
    <w:rsid w:val="00083256"/>
    <w:rsid w:val="000832F1"/>
    <w:rsid w:val="000839DB"/>
    <w:rsid w:val="00092FF0"/>
    <w:rsid w:val="000A4A7F"/>
    <w:rsid w:val="000A5C6E"/>
    <w:rsid w:val="000A73F6"/>
    <w:rsid w:val="000A7E56"/>
    <w:rsid w:val="000B05A6"/>
    <w:rsid w:val="000B0EA8"/>
    <w:rsid w:val="000B125E"/>
    <w:rsid w:val="000B1FD3"/>
    <w:rsid w:val="000B59F7"/>
    <w:rsid w:val="000C458D"/>
    <w:rsid w:val="000C5657"/>
    <w:rsid w:val="000C5C3E"/>
    <w:rsid w:val="000C62BC"/>
    <w:rsid w:val="000C70C6"/>
    <w:rsid w:val="000D3803"/>
    <w:rsid w:val="000D485D"/>
    <w:rsid w:val="000D7F3B"/>
    <w:rsid w:val="000E1EAA"/>
    <w:rsid w:val="000E448E"/>
    <w:rsid w:val="000F01E7"/>
    <w:rsid w:val="000F2462"/>
    <w:rsid w:val="000F293F"/>
    <w:rsid w:val="00102EAE"/>
    <w:rsid w:val="00103683"/>
    <w:rsid w:val="00103938"/>
    <w:rsid w:val="00110174"/>
    <w:rsid w:val="00112C93"/>
    <w:rsid w:val="00116687"/>
    <w:rsid w:val="00116B71"/>
    <w:rsid w:val="00120EA2"/>
    <w:rsid w:val="00121322"/>
    <w:rsid w:val="00121F0E"/>
    <w:rsid w:val="001228D3"/>
    <w:rsid w:val="00123601"/>
    <w:rsid w:val="0012606F"/>
    <w:rsid w:val="001271E7"/>
    <w:rsid w:val="00127A38"/>
    <w:rsid w:val="00131C02"/>
    <w:rsid w:val="00133705"/>
    <w:rsid w:val="00137C3F"/>
    <w:rsid w:val="001402B5"/>
    <w:rsid w:val="00145602"/>
    <w:rsid w:val="00146999"/>
    <w:rsid w:val="00152168"/>
    <w:rsid w:val="00153A48"/>
    <w:rsid w:val="001552A5"/>
    <w:rsid w:val="00163EBF"/>
    <w:rsid w:val="001644B4"/>
    <w:rsid w:val="001670FC"/>
    <w:rsid w:val="00170CFE"/>
    <w:rsid w:val="00174087"/>
    <w:rsid w:val="00174B65"/>
    <w:rsid w:val="00177412"/>
    <w:rsid w:val="00180775"/>
    <w:rsid w:val="0018138B"/>
    <w:rsid w:val="0018181D"/>
    <w:rsid w:val="00182EBF"/>
    <w:rsid w:val="00183449"/>
    <w:rsid w:val="00183D62"/>
    <w:rsid w:val="0019101F"/>
    <w:rsid w:val="00192883"/>
    <w:rsid w:val="001947E3"/>
    <w:rsid w:val="0019555C"/>
    <w:rsid w:val="00196DFF"/>
    <w:rsid w:val="00197655"/>
    <w:rsid w:val="001A62E3"/>
    <w:rsid w:val="001A6329"/>
    <w:rsid w:val="001A7925"/>
    <w:rsid w:val="001B5A3A"/>
    <w:rsid w:val="001B6AC7"/>
    <w:rsid w:val="001C0486"/>
    <w:rsid w:val="001C079E"/>
    <w:rsid w:val="001C0B00"/>
    <w:rsid w:val="001C2878"/>
    <w:rsid w:val="001C3F02"/>
    <w:rsid w:val="001C3FD5"/>
    <w:rsid w:val="001C46A4"/>
    <w:rsid w:val="001D0111"/>
    <w:rsid w:val="001D2738"/>
    <w:rsid w:val="001D36FC"/>
    <w:rsid w:val="001D6DDE"/>
    <w:rsid w:val="001E1E10"/>
    <w:rsid w:val="001E2003"/>
    <w:rsid w:val="001E2862"/>
    <w:rsid w:val="001E565A"/>
    <w:rsid w:val="001E583E"/>
    <w:rsid w:val="001E69C4"/>
    <w:rsid w:val="001F3D59"/>
    <w:rsid w:val="001F67D8"/>
    <w:rsid w:val="002020DE"/>
    <w:rsid w:val="00204C3F"/>
    <w:rsid w:val="00205884"/>
    <w:rsid w:val="00205FED"/>
    <w:rsid w:val="00207E9D"/>
    <w:rsid w:val="00214086"/>
    <w:rsid w:val="002158F0"/>
    <w:rsid w:val="00215A91"/>
    <w:rsid w:val="00215AA5"/>
    <w:rsid w:val="0022036D"/>
    <w:rsid w:val="002210ED"/>
    <w:rsid w:val="002232B0"/>
    <w:rsid w:val="00230EE7"/>
    <w:rsid w:val="002317FC"/>
    <w:rsid w:val="00232975"/>
    <w:rsid w:val="002338FA"/>
    <w:rsid w:val="00235554"/>
    <w:rsid w:val="00240C8D"/>
    <w:rsid w:val="00245608"/>
    <w:rsid w:val="0024619A"/>
    <w:rsid w:val="0024773F"/>
    <w:rsid w:val="00254662"/>
    <w:rsid w:val="00254FC6"/>
    <w:rsid w:val="002635A5"/>
    <w:rsid w:val="00263C07"/>
    <w:rsid w:val="00271EA5"/>
    <w:rsid w:val="00273789"/>
    <w:rsid w:val="00273C34"/>
    <w:rsid w:val="00273D78"/>
    <w:rsid w:val="00274751"/>
    <w:rsid w:val="002771CE"/>
    <w:rsid w:val="00282366"/>
    <w:rsid w:val="002829E7"/>
    <w:rsid w:val="00283715"/>
    <w:rsid w:val="00284BA7"/>
    <w:rsid w:val="002853F4"/>
    <w:rsid w:val="002866BA"/>
    <w:rsid w:val="00294A66"/>
    <w:rsid w:val="00295E26"/>
    <w:rsid w:val="0029730A"/>
    <w:rsid w:val="00297767"/>
    <w:rsid w:val="002A0847"/>
    <w:rsid w:val="002A4FD2"/>
    <w:rsid w:val="002A5FDC"/>
    <w:rsid w:val="002A64F1"/>
    <w:rsid w:val="002B029F"/>
    <w:rsid w:val="002B14AD"/>
    <w:rsid w:val="002B36A0"/>
    <w:rsid w:val="002B46BD"/>
    <w:rsid w:val="002B5A34"/>
    <w:rsid w:val="002B648F"/>
    <w:rsid w:val="002B72B8"/>
    <w:rsid w:val="002C1486"/>
    <w:rsid w:val="002C3997"/>
    <w:rsid w:val="002C3D4C"/>
    <w:rsid w:val="002C62C0"/>
    <w:rsid w:val="002C7341"/>
    <w:rsid w:val="002C7E71"/>
    <w:rsid w:val="002D1186"/>
    <w:rsid w:val="002D1457"/>
    <w:rsid w:val="002D38D4"/>
    <w:rsid w:val="002D4E98"/>
    <w:rsid w:val="002E50F1"/>
    <w:rsid w:val="002E590E"/>
    <w:rsid w:val="002F53A7"/>
    <w:rsid w:val="002F577F"/>
    <w:rsid w:val="002F57E5"/>
    <w:rsid w:val="002F6E79"/>
    <w:rsid w:val="00301893"/>
    <w:rsid w:val="00302482"/>
    <w:rsid w:val="00302CDD"/>
    <w:rsid w:val="00302FAE"/>
    <w:rsid w:val="00303E8C"/>
    <w:rsid w:val="00304115"/>
    <w:rsid w:val="00312669"/>
    <w:rsid w:val="003158C1"/>
    <w:rsid w:val="00317F98"/>
    <w:rsid w:val="00322DDB"/>
    <w:rsid w:val="00323330"/>
    <w:rsid w:val="003247E7"/>
    <w:rsid w:val="003371B6"/>
    <w:rsid w:val="00341C88"/>
    <w:rsid w:val="003439C2"/>
    <w:rsid w:val="00345742"/>
    <w:rsid w:val="003474B3"/>
    <w:rsid w:val="00347C88"/>
    <w:rsid w:val="00351A80"/>
    <w:rsid w:val="00357CAB"/>
    <w:rsid w:val="00363310"/>
    <w:rsid w:val="003642E1"/>
    <w:rsid w:val="00366D39"/>
    <w:rsid w:val="00367D5A"/>
    <w:rsid w:val="003708FB"/>
    <w:rsid w:val="003746B8"/>
    <w:rsid w:val="00376C3B"/>
    <w:rsid w:val="00382427"/>
    <w:rsid w:val="00383DBC"/>
    <w:rsid w:val="00384FA1"/>
    <w:rsid w:val="003879DE"/>
    <w:rsid w:val="00387F69"/>
    <w:rsid w:val="003954BF"/>
    <w:rsid w:val="003965B9"/>
    <w:rsid w:val="00396F45"/>
    <w:rsid w:val="003972F4"/>
    <w:rsid w:val="003977B6"/>
    <w:rsid w:val="003A07EB"/>
    <w:rsid w:val="003A09B9"/>
    <w:rsid w:val="003A40F3"/>
    <w:rsid w:val="003A6058"/>
    <w:rsid w:val="003A6E5A"/>
    <w:rsid w:val="003A73FC"/>
    <w:rsid w:val="003A7757"/>
    <w:rsid w:val="003A7876"/>
    <w:rsid w:val="003B0288"/>
    <w:rsid w:val="003B5AB5"/>
    <w:rsid w:val="003B7977"/>
    <w:rsid w:val="003B7F7C"/>
    <w:rsid w:val="003C1177"/>
    <w:rsid w:val="003C1EA4"/>
    <w:rsid w:val="003C43AA"/>
    <w:rsid w:val="003C5A12"/>
    <w:rsid w:val="003D21D5"/>
    <w:rsid w:val="003D3C73"/>
    <w:rsid w:val="003D6B4D"/>
    <w:rsid w:val="003E0A25"/>
    <w:rsid w:val="003E7105"/>
    <w:rsid w:val="003F118E"/>
    <w:rsid w:val="003F2681"/>
    <w:rsid w:val="003F3B56"/>
    <w:rsid w:val="003F6008"/>
    <w:rsid w:val="00404ABB"/>
    <w:rsid w:val="00412A17"/>
    <w:rsid w:val="00416B1C"/>
    <w:rsid w:val="0042061A"/>
    <w:rsid w:val="0042749D"/>
    <w:rsid w:val="004316E1"/>
    <w:rsid w:val="0043219F"/>
    <w:rsid w:val="004353B9"/>
    <w:rsid w:val="00436977"/>
    <w:rsid w:val="00440EC5"/>
    <w:rsid w:val="00444C2B"/>
    <w:rsid w:val="004450F2"/>
    <w:rsid w:val="00445426"/>
    <w:rsid w:val="00453215"/>
    <w:rsid w:val="00462421"/>
    <w:rsid w:val="0046270F"/>
    <w:rsid w:val="004633D2"/>
    <w:rsid w:val="00463CFD"/>
    <w:rsid w:val="0046667F"/>
    <w:rsid w:val="004668D6"/>
    <w:rsid w:val="00474A15"/>
    <w:rsid w:val="0047738E"/>
    <w:rsid w:val="0048056D"/>
    <w:rsid w:val="004858D2"/>
    <w:rsid w:val="004869D8"/>
    <w:rsid w:val="00491A51"/>
    <w:rsid w:val="00491C0A"/>
    <w:rsid w:val="004953EC"/>
    <w:rsid w:val="004A552B"/>
    <w:rsid w:val="004B230C"/>
    <w:rsid w:val="004B454F"/>
    <w:rsid w:val="004B7E88"/>
    <w:rsid w:val="004C099B"/>
    <w:rsid w:val="004C3E61"/>
    <w:rsid w:val="004C4885"/>
    <w:rsid w:val="004C48EF"/>
    <w:rsid w:val="004C56AA"/>
    <w:rsid w:val="004C60C1"/>
    <w:rsid w:val="004C7C8F"/>
    <w:rsid w:val="004D164E"/>
    <w:rsid w:val="004E07EB"/>
    <w:rsid w:val="004E0D87"/>
    <w:rsid w:val="004E43C8"/>
    <w:rsid w:val="004E4C92"/>
    <w:rsid w:val="004E641E"/>
    <w:rsid w:val="004E6923"/>
    <w:rsid w:val="004F03A2"/>
    <w:rsid w:val="004F0A54"/>
    <w:rsid w:val="004F144C"/>
    <w:rsid w:val="004F2418"/>
    <w:rsid w:val="004F270C"/>
    <w:rsid w:val="004F3617"/>
    <w:rsid w:val="004F5EDC"/>
    <w:rsid w:val="004F73A0"/>
    <w:rsid w:val="004F750A"/>
    <w:rsid w:val="00501201"/>
    <w:rsid w:val="00502DE6"/>
    <w:rsid w:val="00502FB4"/>
    <w:rsid w:val="00503709"/>
    <w:rsid w:val="005051A0"/>
    <w:rsid w:val="0051159A"/>
    <w:rsid w:val="0051617B"/>
    <w:rsid w:val="005169E2"/>
    <w:rsid w:val="00527778"/>
    <w:rsid w:val="00532649"/>
    <w:rsid w:val="00535F48"/>
    <w:rsid w:val="0054226D"/>
    <w:rsid w:val="0054466F"/>
    <w:rsid w:val="00546F4D"/>
    <w:rsid w:val="00550D10"/>
    <w:rsid w:val="0055107F"/>
    <w:rsid w:val="0055239A"/>
    <w:rsid w:val="005551B1"/>
    <w:rsid w:val="00562892"/>
    <w:rsid w:val="005640B9"/>
    <w:rsid w:val="005645EC"/>
    <w:rsid w:val="00566AA7"/>
    <w:rsid w:val="005720B9"/>
    <w:rsid w:val="0057359F"/>
    <w:rsid w:val="00574315"/>
    <w:rsid w:val="00574C3F"/>
    <w:rsid w:val="00576FFF"/>
    <w:rsid w:val="00580496"/>
    <w:rsid w:val="005830AA"/>
    <w:rsid w:val="00590F24"/>
    <w:rsid w:val="00591B3C"/>
    <w:rsid w:val="00591DEC"/>
    <w:rsid w:val="00595AA4"/>
    <w:rsid w:val="0059613B"/>
    <w:rsid w:val="0059659D"/>
    <w:rsid w:val="005A26C2"/>
    <w:rsid w:val="005A2E97"/>
    <w:rsid w:val="005A4CA0"/>
    <w:rsid w:val="005A5356"/>
    <w:rsid w:val="005B1EF4"/>
    <w:rsid w:val="005B20FB"/>
    <w:rsid w:val="005B22F8"/>
    <w:rsid w:val="005B251F"/>
    <w:rsid w:val="005B630E"/>
    <w:rsid w:val="005B6362"/>
    <w:rsid w:val="005B7FAD"/>
    <w:rsid w:val="005C0DBA"/>
    <w:rsid w:val="005C6453"/>
    <w:rsid w:val="005C7164"/>
    <w:rsid w:val="005D634D"/>
    <w:rsid w:val="005E05A2"/>
    <w:rsid w:val="005E29CE"/>
    <w:rsid w:val="005E690A"/>
    <w:rsid w:val="005F1061"/>
    <w:rsid w:val="005F1AB5"/>
    <w:rsid w:val="005F22A0"/>
    <w:rsid w:val="005F2EF1"/>
    <w:rsid w:val="005F311F"/>
    <w:rsid w:val="005F660A"/>
    <w:rsid w:val="005F6F1B"/>
    <w:rsid w:val="005F7107"/>
    <w:rsid w:val="005F7B50"/>
    <w:rsid w:val="00600357"/>
    <w:rsid w:val="00603F9A"/>
    <w:rsid w:val="00605803"/>
    <w:rsid w:val="00607B4E"/>
    <w:rsid w:val="006113F1"/>
    <w:rsid w:val="00611B43"/>
    <w:rsid w:val="00612622"/>
    <w:rsid w:val="0061456E"/>
    <w:rsid w:val="00614EE5"/>
    <w:rsid w:val="00625A67"/>
    <w:rsid w:val="00625B87"/>
    <w:rsid w:val="00625CD0"/>
    <w:rsid w:val="00626EC7"/>
    <w:rsid w:val="00633980"/>
    <w:rsid w:val="00633F62"/>
    <w:rsid w:val="006346A7"/>
    <w:rsid w:val="0063504C"/>
    <w:rsid w:val="00637704"/>
    <w:rsid w:val="00637A75"/>
    <w:rsid w:val="006412F0"/>
    <w:rsid w:val="00642E37"/>
    <w:rsid w:val="0064477C"/>
    <w:rsid w:val="00647303"/>
    <w:rsid w:val="006500D1"/>
    <w:rsid w:val="00650F85"/>
    <w:rsid w:val="00651E33"/>
    <w:rsid w:val="006526A0"/>
    <w:rsid w:val="006526DA"/>
    <w:rsid w:val="0065416B"/>
    <w:rsid w:val="006552DA"/>
    <w:rsid w:val="006563EB"/>
    <w:rsid w:val="00657BAB"/>
    <w:rsid w:val="0066219D"/>
    <w:rsid w:val="006655D2"/>
    <w:rsid w:val="00667D2B"/>
    <w:rsid w:val="0067345A"/>
    <w:rsid w:val="006746C3"/>
    <w:rsid w:val="00674E22"/>
    <w:rsid w:val="0067508A"/>
    <w:rsid w:val="00675C21"/>
    <w:rsid w:val="006768E8"/>
    <w:rsid w:val="0067706E"/>
    <w:rsid w:val="006819A1"/>
    <w:rsid w:val="006857D2"/>
    <w:rsid w:val="0068765B"/>
    <w:rsid w:val="006926D2"/>
    <w:rsid w:val="006927C6"/>
    <w:rsid w:val="00695AB8"/>
    <w:rsid w:val="0069631E"/>
    <w:rsid w:val="006A0A6D"/>
    <w:rsid w:val="006A37BD"/>
    <w:rsid w:val="006A52DF"/>
    <w:rsid w:val="006A76AA"/>
    <w:rsid w:val="006A76C0"/>
    <w:rsid w:val="006A7FE5"/>
    <w:rsid w:val="006B24C0"/>
    <w:rsid w:val="006B3358"/>
    <w:rsid w:val="006B4720"/>
    <w:rsid w:val="006B5B95"/>
    <w:rsid w:val="006B615B"/>
    <w:rsid w:val="006B6AE3"/>
    <w:rsid w:val="006C0F19"/>
    <w:rsid w:val="006C619B"/>
    <w:rsid w:val="006C61BF"/>
    <w:rsid w:val="006D07C0"/>
    <w:rsid w:val="006D1AAF"/>
    <w:rsid w:val="006D364D"/>
    <w:rsid w:val="006D533D"/>
    <w:rsid w:val="006E07E4"/>
    <w:rsid w:val="006E347C"/>
    <w:rsid w:val="006F257C"/>
    <w:rsid w:val="007037AF"/>
    <w:rsid w:val="007038CC"/>
    <w:rsid w:val="00704667"/>
    <w:rsid w:val="0071109B"/>
    <w:rsid w:val="0072036E"/>
    <w:rsid w:val="00721765"/>
    <w:rsid w:val="00722BA5"/>
    <w:rsid w:val="00731D5A"/>
    <w:rsid w:val="00731E9D"/>
    <w:rsid w:val="00735445"/>
    <w:rsid w:val="007400AE"/>
    <w:rsid w:val="00742ED4"/>
    <w:rsid w:val="00747C34"/>
    <w:rsid w:val="00750684"/>
    <w:rsid w:val="0075098B"/>
    <w:rsid w:val="00752CA4"/>
    <w:rsid w:val="007572F8"/>
    <w:rsid w:val="00757795"/>
    <w:rsid w:val="00757DC0"/>
    <w:rsid w:val="0076117B"/>
    <w:rsid w:val="00762938"/>
    <w:rsid w:val="0076312C"/>
    <w:rsid w:val="007708DD"/>
    <w:rsid w:val="00771429"/>
    <w:rsid w:val="007743BA"/>
    <w:rsid w:val="00781992"/>
    <w:rsid w:val="0078256A"/>
    <w:rsid w:val="007825C3"/>
    <w:rsid w:val="00782B08"/>
    <w:rsid w:val="00783FB1"/>
    <w:rsid w:val="0079303E"/>
    <w:rsid w:val="00796300"/>
    <w:rsid w:val="007A0BFE"/>
    <w:rsid w:val="007A3AB0"/>
    <w:rsid w:val="007A3DCD"/>
    <w:rsid w:val="007A464E"/>
    <w:rsid w:val="007A5DA2"/>
    <w:rsid w:val="007A5E42"/>
    <w:rsid w:val="007A6F40"/>
    <w:rsid w:val="007B1C87"/>
    <w:rsid w:val="007B44F2"/>
    <w:rsid w:val="007C2054"/>
    <w:rsid w:val="007C2350"/>
    <w:rsid w:val="007C2EFC"/>
    <w:rsid w:val="007D260F"/>
    <w:rsid w:val="007D2E72"/>
    <w:rsid w:val="007D6FF8"/>
    <w:rsid w:val="007D7238"/>
    <w:rsid w:val="007D7D9C"/>
    <w:rsid w:val="007E00BD"/>
    <w:rsid w:val="007E0741"/>
    <w:rsid w:val="007E6602"/>
    <w:rsid w:val="007E7A8F"/>
    <w:rsid w:val="007F7FB4"/>
    <w:rsid w:val="00800A9A"/>
    <w:rsid w:val="0080412E"/>
    <w:rsid w:val="008045F6"/>
    <w:rsid w:val="0080565C"/>
    <w:rsid w:val="0080636D"/>
    <w:rsid w:val="0080761E"/>
    <w:rsid w:val="00813EB1"/>
    <w:rsid w:val="00814F09"/>
    <w:rsid w:val="00815C1D"/>
    <w:rsid w:val="0081661E"/>
    <w:rsid w:val="00817CAC"/>
    <w:rsid w:val="00824E22"/>
    <w:rsid w:val="00831FFB"/>
    <w:rsid w:val="008325AA"/>
    <w:rsid w:val="0083284C"/>
    <w:rsid w:val="0083634B"/>
    <w:rsid w:val="008414B3"/>
    <w:rsid w:val="00842CCD"/>
    <w:rsid w:val="00845C46"/>
    <w:rsid w:val="008476CF"/>
    <w:rsid w:val="00867181"/>
    <w:rsid w:val="00870FB9"/>
    <w:rsid w:val="0087152E"/>
    <w:rsid w:val="008734BE"/>
    <w:rsid w:val="008811DA"/>
    <w:rsid w:val="008816F4"/>
    <w:rsid w:val="00882069"/>
    <w:rsid w:val="00882B3E"/>
    <w:rsid w:val="00886245"/>
    <w:rsid w:val="00887C23"/>
    <w:rsid w:val="00892BDE"/>
    <w:rsid w:val="00893624"/>
    <w:rsid w:val="008A0B18"/>
    <w:rsid w:val="008A26BA"/>
    <w:rsid w:val="008B1E44"/>
    <w:rsid w:val="008B20E6"/>
    <w:rsid w:val="008B35EC"/>
    <w:rsid w:val="008B5331"/>
    <w:rsid w:val="008C1898"/>
    <w:rsid w:val="008C446E"/>
    <w:rsid w:val="008C58C9"/>
    <w:rsid w:val="008D018A"/>
    <w:rsid w:val="008D0BD5"/>
    <w:rsid w:val="008D1AA2"/>
    <w:rsid w:val="008D2AF6"/>
    <w:rsid w:val="008D3641"/>
    <w:rsid w:val="008D450F"/>
    <w:rsid w:val="008E2EA2"/>
    <w:rsid w:val="008E4128"/>
    <w:rsid w:val="008F1342"/>
    <w:rsid w:val="008F5BD8"/>
    <w:rsid w:val="008F6E09"/>
    <w:rsid w:val="008F71D0"/>
    <w:rsid w:val="008F752B"/>
    <w:rsid w:val="009048A3"/>
    <w:rsid w:val="00904EE0"/>
    <w:rsid w:val="00907CA9"/>
    <w:rsid w:val="00912595"/>
    <w:rsid w:val="00912B50"/>
    <w:rsid w:val="00915430"/>
    <w:rsid w:val="00917F12"/>
    <w:rsid w:val="00920BD6"/>
    <w:rsid w:val="00922D30"/>
    <w:rsid w:val="00922DE4"/>
    <w:rsid w:val="009230D7"/>
    <w:rsid w:val="0092325B"/>
    <w:rsid w:val="0092535C"/>
    <w:rsid w:val="00926272"/>
    <w:rsid w:val="00926645"/>
    <w:rsid w:val="00927DB6"/>
    <w:rsid w:val="00930E71"/>
    <w:rsid w:val="00932AF4"/>
    <w:rsid w:val="00933C39"/>
    <w:rsid w:val="00934F96"/>
    <w:rsid w:val="00935A04"/>
    <w:rsid w:val="00935CE0"/>
    <w:rsid w:val="00937943"/>
    <w:rsid w:val="009408AE"/>
    <w:rsid w:val="00940E1A"/>
    <w:rsid w:val="00941641"/>
    <w:rsid w:val="00942458"/>
    <w:rsid w:val="009432E6"/>
    <w:rsid w:val="00943C64"/>
    <w:rsid w:val="009453A2"/>
    <w:rsid w:val="00946981"/>
    <w:rsid w:val="00946A82"/>
    <w:rsid w:val="00946AF1"/>
    <w:rsid w:val="00953B29"/>
    <w:rsid w:val="009547EE"/>
    <w:rsid w:val="00954A12"/>
    <w:rsid w:val="00957CDA"/>
    <w:rsid w:val="009601EF"/>
    <w:rsid w:val="009605BB"/>
    <w:rsid w:val="0096244A"/>
    <w:rsid w:val="009628FE"/>
    <w:rsid w:val="00963A2F"/>
    <w:rsid w:val="00965BA9"/>
    <w:rsid w:val="0096613B"/>
    <w:rsid w:val="00967C39"/>
    <w:rsid w:val="00972C32"/>
    <w:rsid w:val="00972F27"/>
    <w:rsid w:val="00973174"/>
    <w:rsid w:val="0097392B"/>
    <w:rsid w:val="00974A43"/>
    <w:rsid w:val="00975499"/>
    <w:rsid w:val="0097766F"/>
    <w:rsid w:val="00977DC2"/>
    <w:rsid w:val="00980373"/>
    <w:rsid w:val="00982F1A"/>
    <w:rsid w:val="0098496C"/>
    <w:rsid w:val="0098714C"/>
    <w:rsid w:val="00990966"/>
    <w:rsid w:val="00994069"/>
    <w:rsid w:val="009957A9"/>
    <w:rsid w:val="0099639A"/>
    <w:rsid w:val="009A1A79"/>
    <w:rsid w:val="009A27FE"/>
    <w:rsid w:val="009A3E0A"/>
    <w:rsid w:val="009B349F"/>
    <w:rsid w:val="009B3EF6"/>
    <w:rsid w:val="009B5484"/>
    <w:rsid w:val="009C1F5F"/>
    <w:rsid w:val="009C3AA2"/>
    <w:rsid w:val="009C5C21"/>
    <w:rsid w:val="009C618A"/>
    <w:rsid w:val="009C6484"/>
    <w:rsid w:val="009C7DBF"/>
    <w:rsid w:val="009D06C3"/>
    <w:rsid w:val="009D31AA"/>
    <w:rsid w:val="009D7227"/>
    <w:rsid w:val="009E03B6"/>
    <w:rsid w:val="009E0AF8"/>
    <w:rsid w:val="009E100D"/>
    <w:rsid w:val="009E377B"/>
    <w:rsid w:val="009E52A4"/>
    <w:rsid w:val="009E73F8"/>
    <w:rsid w:val="009F1878"/>
    <w:rsid w:val="00A00347"/>
    <w:rsid w:val="00A0147B"/>
    <w:rsid w:val="00A01C1D"/>
    <w:rsid w:val="00A023FA"/>
    <w:rsid w:val="00A0466A"/>
    <w:rsid w:val="00A04FE8"/>
    <w:rsid w:val="00A1054F"/>
    <w:rsid w:val="00A133E2"/>
    <w:rsid w:val="00A1383F"/>
    <w:rsid w:val="00A14432"/>
    <w:rsid w:val="00A17C1E"/>
    <w:rsid w:val="00A17D89"/>
    <w:rsid w:val="00A20E1B"/>
    <w:rsid w:val="00A21A60"/>
    <w:rsid w:val="00A220AB"/>
    <w:rsid w:val="00A30358"/>
    <w:rsid w:val="00A3136D"/>
    <w:rsid w:val="00A31A65"/>
    <w:rsid w:val="00A3427C"/>
    <w:rsid w:val="00A35E87"/>
    <w:rsid w:val="00A3635D"/>
    <w:rsid w:val="00A368EB"/>
    <w:rsid w:val="00A40CCE"/>
    <w:rsid w:val="00A442C8"/>
    <w:rsid w:val="00A45410"/>
    <w:rsid w:val="00A45890"/>
    <w:rsid w:val="00A50C23"/>
    <w:rsid w:val="00A510F2"/>
    <w:rsid w:val="00A51648"/>
    <w:rsid w:val="00A52A64"/>
    <w:rsid w:val="00A546FE"/>
    <w:rsid w:val="00A6031B"/>
    <w:rsid w:val="00A61217"/>
    <w:rsid w:val="00A61CC6"/>
    <w:rsid w:val="00A62EB9"/>
    <w:rsid w:val="00A63473"/>
    <w:rsid w:val="00A64B22"/>
    <w:rsid w:val="00A71C8D"/>
    <w:rsid w:val="00A71E15"/>
    <w:rsid w:val="00A7356A"/>
    <w:rsid w:val="00A80447"/>
    <w:rsid w:val="00A82FFB"/>
    <w:rsid w:val="00A83729"/>
    <w:rsid w:val="00A8401B"/>
    <w:rsid w:val="00A855E5"/>
    <w:rsid w:val="00A90245"/>
    <w:rsid w:val="00A940BD"/>
    <w:rsid w:val="00A97615"/>
    <w:rsid w:val="00AA1E4A"/>
    <w:rsid w:val="00AA3E85"/>
    <w:rsid w:val="00AA7F15"/>
    <w:rsid w:val="00AB1514"/>
    <w:rsid w:val="00AB2482"/>
    <w:rsid w:val="00AB5808"/>
    <w:rsid w:val="00AB6E68"/>
    <w:rsid w:val="00AB7A23"/>
    <w:rsid w:val="00AB7DFF"/>
    <w:rsid w:val="00AC5945"/>
    <w:rsid w:val="00AC6ABD"/>
    <w:rsid w:val="00AD4C3C"/>
    <w:rsid w:val="00AD5B3C"/>
    <w:rsid w:val="00AD769E"/>
    <w:rsid w:val="00AE110A"/>
    <w:rsid w:val="00AE13F4"/>
    <w:rsid w:val="00AE7D61"/>
    <w:rsid w:val="00B008A0"/>
    <w:rsid w:val="00B02D1C"/>
    <w:rsid w:val="00B03223"/>
    <w:rsid w:val="00B04215"/>
    <w:rsid w:val="00B04C17"/>
    <w:rsid w:val="00B076F1"/>
    <w:rsid w:val="00B153D5"/>
    <w:rsid w:val="00B20C66"/>
    <w:rsid w:val="00B23249"/>
    <w:rsid w:val="00B25C74"/>
    <w:rsid w:val="00B31EBA"/>
    <w:rsid w:val="00B3426A"/>
    <w:rsid w:val="00B3442B"/>
    <w:rsid w:val="00B35CE9"/>
    <w:rsid w:val="00B368B3"/>
    <w:rsid w:val="00B40357"/>
    <w:rsid w:val="00B43CD5"/>
    <w:rsid w:val="00B4663C"/>
    <w:rsid w:val="00B46E86"/>
    <w:rsid w:val="00B53D35"/>
    <w:rsid w:val="00B62AE6"/>
    <w:rsid w:val="00B67460"/>
    <w:rsid w:val="00B708CE"/>
    <w:rsid w:val="00B7135D"/>
    <w:rsid w:val="00B71BBA"/>
    <w:rsid w:val="00B72055"/>
    <w:rsid w:val="00B72869"/>
    <w:rsid w:val="00B73C9C"/>
    <w:rsid w:val="00B74DDB"/>
    <w:rsid w:val="00B84328"/>
    <w:rsid w:val="00B8528F"/>
    <w:rsid w:val="00B93008"/>
    <w:rsid w:val="00B94AAA"/>
    <w:rsid w:val="00BA0C8F"/>
    <w:rsid w:val="00BA2569"/>
    <w:rsid w:val="00BB21D4"/>
    <w:rsid w:val="00BB2EB2"/>
    <w:rsid w:val="00BB5FB0"/>
    <w:rsid w:val="00BC38B8"/>
    <w:rsid w:val="00BC4699"/>
    <w:rsid w:val="00BC5F14"/>
    <w:rsid w:val="00BC6F5B"/>
    <w:rsid w:val="00BD03F6"/>
    <w:rsid w:val="00BD094E"/>
    <w:rsid w:val="00BD25BF"/>
    <w:rsid w:val="00BD619C"/>
    <w:rsid w:val="00BD66B0"/>
    <w:rsid w:val="00BE14E4"/>
    <w:rsid w:val="00BE187C"/>
    <w:rsid w:val="00BE5532"/>
    <w:rsid w:val="00BE7232"/>
    <w:rsid w:val="00BE7DD2"/>
    <w:rsid w:val="00BF0A36"/>
    <w:rsid w:val="00BF4D18"/>
    <w:rsid w:val="00BF6655"/>
    <w:rsid w:val="00BF6A97"/>
    <w:rsid w:val="00BF6BAC"/>
    <w:rsid w:val="00C00482"/>
    <w:rsid w:val="00C009F7"/>
    <w:rsid w:val="00C032F7"/>
    <w:rsid w:val="00C03DD2"/>
    <w:rsid w:val="00C05775"/>
    <w:rsid w:val="00C057A8"/>
    <w:rsid w:val="00C13F98"/>
    <w:rsid w:val="00C143A0"/>
    <w:rsid w:val="00C14418"/>
    <w:rsid w:val="00C14BF2"/>
    <w:rsid w:val="00C16F1B"/>
    <w:rsid w:val="00C17C2B"/>
    <w:rsid w:val="00C2039F"/>
    <w:rsid w:val="00C208D8"/>
    <w:rsid w:val="00C20E70"/>
    <w:rsid w:val="00C25C0B"/>
    <w:rsid w:val="00C305AD"/>
    <w:rsid w:val="00C318A2"/>
    <w:rsid w:val="00C31983"/>
    <w:rsid w:val="00C31A81"/>
    <w:rsid w:val="00C3446E"/>
    <w:rsid w:val="00C36F1D"/>
    <w:rsid w:val="00C46DA1"/>
    <w:rsid w:val="00C47608"/>
    <w:rsid w:val="00C53EAE"/>
    <w:rsid w:val="00C61F95"/>
    <w:rsid w:val="00C63BC8"/>
    <w:rsid w:val="00C63C8D"/>
    <w:rsid w:val="00C64AE4"/>
    <w:rsid w:val="00C65C9B"/>
    <w:rsid w:val="00C70744"/>
    <w:rsid w:val="00C73174"/>
    <w:rsid w:val="00C77617"/>
    <w:rsid w:val="00C82306"/>
    <w:rsid w:val="00C82ADE"/>
    <w:rsid w:val="00C8627B"/>
    <w:rsid w:val="00C910DB"/>
    <w:rsid w:val="00C91D45"/>
    <w:rsid w:val="00C947B4"/>
    <w:rsid w:val="00C95444"/>
    <w:rsid w:val="00C96300"/>
    <w:rsid w:val="00C96A7B"/>
    <w:rsid w:val="00CA1D78"/>
    <w:rsid w:val="00CA392A"/>
    <w:rsid w:val="00CA3E51"/>
    <w:rsid w:val="00CB1F74"/>
    <w:rsid w:val="00CB3171"/>
    <w:rsid w:val="00CB455F"/>
    <w:rsid w:val="00CB510A"/>
    <w:rsid w:val="00CB742C"/>
    <w:rsid w:val="00CC32BB"/>
    <w:rsid w:val="00CC3657"/>
    <w:rsid w:val="00CC4DBB"/>
    <w:rsid w:val="00CC7591"/>
    <w:rsid w:val="00CD2046"/>
    <w:rsid w:val="00CD3107"/>
    <w:rsid w:val="00CD3B6F"/>
    <w:rsid w:val="00CD41E5"/>
    <w:rsid w:val="00CD4AD1"/>
    <w:rsid w:val="00CE2A20"/>
    <w:rsid w:val="00CE4162"/>
    <w:rsid w:val="00CE46B2"/>
    <w:rsid w:val="00CF1414"/>
    <w:rsid w:val="00CF14CD"/>
    <w:rsid w:val="00CF5E11"/>
    <w:rsid w:val="00D00316"/>
    <w:rsid w:val="00D02AF9"/>
    <w:rsid w:val="00D04A37"/>
    <w:rsid w:val="00D06921"/>
    <w:rsid w:val="00D07B69"/>
    <w:rsid w:val="00D10EED"/>
    <w:rsid w:val="00D13C14"/>
    <w:rsid w:val="00D156D8"/>
    <w:rsid w:val="00D15DFF"/>
    <w:rsid w:val="00D27706"/>
    <w:rsid w:val="00D333B8"/>
    <w:rsid w:val="00D37EA4"/>
    <w:rsid w:val="00D40A44"/>
    <w:rsid w:val="00D418C0"/>
    <w:rsid w:val="00D469BF"/>
    <w:rsid w:val="00D61182"/>
    <w:rsid w:val="00D61643"/>
    <w:rsid w:val="00D6517D"/>
    <w:rsid w:val="00D65424"/>
    <w:rsid w:val="00D65590"/>
    <w:rsid w:val="00D6627A"/>
    <w:rsid w:val="00D664C0"/>
    <w:rsid w:val="00D671F3"/>
    <w:rsid w:val="00D673ED"/>
    <w:rsid w:val="00D67504"/>
    <w:rsid w:val="00D72C25"/>
    <w:rsid w:val="00D73AF1"/>
    <w:rsid w:val="00D73F41"/>
    <w:rsid w:val="00D74457"/>
    <w:rsid w:val="00D77B64"/>
    <w:rsid w:val="00D87F85"/>
    <w:rsid w:val="00D94AA7"/>
    <w:rsid w:val="00D94CA2"/>
    <w:rsid w:val="00D95FE7"/>
    <w:rsid w:val="00D97567"/>
    <w:rsid w:val="00DA358B"/>
    <w:rsid w:val="00DA5516"/>
    <w:rsid w:val="00DB0252"/>
    <w:rsid w:val="00DB3D0B"/>
    <w:rsid w:val="00DB54A7"/>
    <w:rsid w:val="00DB55BA"/>
    <w:rsid w:val="00DB77AC"/>
    <w:rsid w:val="00DC217B"/>
    <w:rsid w:val="00DC252B"/>
    <w:rsid w:val="00DC40B8"/>
    <w:rsid w:val="00DC4348"/>
    <w:rsid w:val="00DC4747"/>
    <w:rsid w:val="00DC5EA5"/>
    <w:rsid w:val="00DC6EEA"/>
    <w:rsid w:val="00DD15D7"/>
    <w:rsid w:val="00DD24D0"/>
    <w:rsid w:val="00DD639E"/>
    <w:rsid w:val="00DD7261"/>
    <w:rsid w:val="00DE22B6"/>
    <w:rsid w:val="00DE2447"/>
    <w:rsid w:val="00DE35A4"/>
    <w:rsid w:val="00DE540B"/>
    <w:rsid w:val="00DE6060"/>
    <w:rsid w:val="00DF18CF"/>
    <w:rsid w:val="00DF5A8B"/>
    <w:rsid w:val="00DF746B"/>
    <w:rsid w:val="00E00281"/>
    <w:rsid w:val="00E07166"/>
    <w:rsid w:val="00E07323"/>
    <w:rsid w:val="00E1000B"/>
    <w:rsid w:val="00E10118"/>
    <w:rsid w:val="00E113BD"/>
    <w:rsid w:val="00E1433E"/>
    <w:rsid w:val="00E151B1"/>
    <w:rsid w:val="00E1550E"/>
    <w:rsid w:val="00E15B50"/>
    <w:rsid w:val="00E24E23"/>
    <w:rsid w:val="00E25298"/>
    <w:rsid w:val="00E2629E"/>
    <w:rsid w:val="00E33A3E"/>
    <w:rsid w:val="00E34ABE"/>
    <w:rsid w:val="00E35EE0"/>
    <w:rsid w:val="00E36BAD"/>
    <w:rsid w:val="00E37174"/>
    <w:rsid w:val="00E414BB"/>
    <w:rsid w:val="00E465DE"/>
    <w:rsid w:val="00E46F75"/>
    <w:rsid w:val="00E51A27"/>
    <w:rsid w:val="00E53C20"/>
    <w:rsid w:val="00E5475D"/>
    <w:rsid w:val="00E572D5"/>
    <w:rsid w:val="00E63C8D"/>
    <w:rsid w:val="00E679BE"/>
    <w:rsid w:val="00E744F8"/>
    <w:rsid w:val="00E957D1"/>
    <w:rsid w:val="00E963DB"/>
    <w:rsid w:val="00EA2386"/>
    <w:rsid w:val="00EA2693"/>
    <w:rsid w:val="00EA2825"/>
    <w:rsid w:val="00EA4273"/>
    <w:rsid w:val="00EB11FE"/>
    <w:rsid w:val="00EB7CB7"/>
    <w:rsid w:val="00EC2975"/>
    <w:rsid w:val="00EC65EA"/>
    <w:rsid w:val="00ED44AD"/>
    <w:rsid w:val="00ED5BDF"/>
    <w:rsid w:val="00ED6AD4"/>
    <w:rsid w:val="00ED79EA"/>
    <w:rsid w:val="00ED7EB5"/>
    <w:rsid w:val="00EE103A"/>
    <w:rsid w:val="00EE3960"/>
    <w:rsid w:val="00EF0B27"/>
    <w:rsid w:val="00EF2115"/>
    <w:rsid w:val="00EF2131"/>
    <w:rsid w:val="00EF47D3"/>
    <w:rsid w:val="00EF4D0D"/>
    <w:rsid w:val="00EF5BD9"/>
    <w:rsid w:val="00F00F60"/>
    <w:rsid w:val="00F01004"/>
    <w:rsid w:val="00F02577"/>
    <w:rsid w:val="00F04BBE"/>
    <w:rsid w:val="00F07960"/>
    <w:rsid w:val="00F0797E"/>
    <w:rsid w:val="00F2297E"/>
    <w:rsid w:val="00F238BE"/>
    <w:rsid w:val="00F279DE"/>
    <w:rsid w:val="00F30DD6"/>
    <w:rsid w:val="00F31512"/>
    <w:rsid w:val="00F3400F"/>
    <w:rsid w:val="00F3430D"/>
    <w:rsid w:val="00F350B2"/>
    <w:rsid w:val="00F37441"/>
    <w:rsid w:val="00F45AE3"/>
    <w:rsid w:val="00F502DC"/>
    <w:rsid w:val="00F5048A"/>
    <w:rsid w:val="00F50E4F"/>
    <w:rsid w:val="00F5105B"/>
    <w:rsid w:val="00F5109E"/>
    <w:rsid w:val="00F573AD"/>
    <w:rsid w:val="00F5773D"/>
    <w:rsid w:val="00F607E6"/>
    <w:rsid w:val="00F61819"/>
    <w:rsid w:val="00F61D34"/>
    <w:rsid w:val="00F62545"/>
    <w:rsid w:val="00F629DF"/>
    <w:rsid w:val="00F672AC"/>
    <w:rsid w:val="00F672FD"/>
    <w:rsid w:val="00F72153"/>
    <w:rsid w:val="00F73492"/>
    <w:rsid w:val="00F75621"/>
    <w:rsid w:val="00F761B2"/>
    <w:rsid w:val="00F800A4"/>
    <w:rsid w:val="00F80721"/>
    <w:rsid w:val="00F82F1E"/>
    <w:rsid w:val="00F86AF7"/>
    <w:rsid w:val="00F92E3E"/>
    <w:rsid w:val="00F9728E"/>
    <w:rsid w:val="00FA1235"/>
    <w:rsid w:val="00FA1A00"/>
    <w:rsid w:val="00FA1A48"/>
    <w:rsid w:val="00FA1D9B"/>
    <w:rsid w:val="00FA5846"/>
    <w:rsid w:val="00FA7089"/>
    <w:rsid w:val="00FA7225"/>
    <w:rsid w:val="00FA7430"/>
    <w:rsid w:val="00FB2909"/>
    <w:rsid w:val="00FB4237"/>
    <w:rsid w:val="00FC09C4"/>
    <w:rsid w:val="00FC1AE2"/>
    <w:rsid w:val="00FC2A4B"/>
    <w:rsid w:val="00FC32CC"/>
    <w:rsid w:val="00FC490C"/>
    <w:rsid w:val="00FC6BC2"/>
    <w:rsid w:val="00FC6D4D"/>
    <w:rsid w:val="00FD0B1A"/>
    <w:rsid w:val="00FD1E0B"/>
    <w:rsid w:val="00FD2C1F"/>
    <w:rsid w:val="00FD54F1"/>
    <w:rsid w:val="00FD62AB"/>
    <w:rsid w:val="00FE1032"/>
    <w:rsid w:val="00FE439A"/>
    <w:rsid w:val="00FE43EB"/>
    <w:rsid w:val="00FE54DD"/>
    <w:rsid w:val="00FE66C0"/>
    <w:rsid w:val="00FF04CD"/>
    <w:rsid w:val="00FF4E9F"/>
    <w:rsid w:val="00FF7C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8AF88"/>
  <w15:chartTrackingRefBased/>
  <w15:docId w15:val="{891D6316-1722-462D-9D8F-DFE9110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basedOn w:val="Normal"/>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
    <w:basedOn w:val="Normal"/>
    <w:rsid w:val="008F1342"/>
    <w:pPr>
      <w:spacing w:after="160" w:line="240" w:lineRule="exact"/>
    </w:pPr>
    <w:rPr>
      <w:rFonts w:ascii="Verdana" w:hAnsi="Verdana"/>
      <w:sz w:val="20"/>
      <w:szCs w:val="20"/>
    </w:rPr>
  </w:style>
  <w:style w:type="character" w:styleId="CommentReference">
    <w:name w:val="annotation reference"/>
    <w:rsid w:val="00174087"/>
    <w:rPr>
      <w:sz w:val="16"/>
      <w:szCs w:val="16"/>
    </w:rPr>
  </w:style>
  <w:style w:type="paragraph" w:styleId="CommentText">
    <w:name w:val="annotation text"/>
    <w:basedOn w:val="Normal"/>
    <w:link w:val="CommentTextChar"/>
    <w:rsid w:val="00174087"/>
    <w:rPr>
      <w:sz w:val="20"/>
      <w:szCs w:val="20"/>
    </w:rPr>
  </w:style>
  <w:style w:type="character" w:customStyle="1" w:styleId="CommentTextChar">
    <w:name w:val="Comment Text Char"/>
    <w:link w:val="CommentText"/>
    <w:rsid w:val="00174087"/>
    <w:rPr>
      <w:lang w:val="en-US" w:eastAsia="en-US"/>
    </w:rPr>
  </w:style>
  <w:style w:type="paragraph" w:styleId="CommentSubject">
    <w:name w:val="annotation subject"/>
    <w:basedOn w:val="CommentText"/>
    <w:next w:val="CommentText"/>
    <w:link w:val="CommentSubjectChar"/>
    <w:rsid w:val="00174087"/>
    <w:rPr>
      <w:b/>
      <w:bCs/>
    </w:rPr>
  </w:style>
  <w:style w:type="character" w:customStyle="1" w:styleId="CommentSubjectChar">
    <w:name w:val="Comment Subject Char"/>
    <w:link w:val="CommentSubject"/>
    <w:rsid w:val="0017408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3" ma:contentTypeDescription="Create a new document." ma:contentTypeScope="" ma:versionID="3235cfc398ca27b7a940a59d40439f10">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9cc7af378bba94641a09987c40a1b0ef" ns3:_="" ns4:_="">
    <xsd:import namespace="033eb33e-143c-42fa-8b4d-315923cdaeb1"/>
    <xsd:import namespace="19e0ca2b-e978-40d4-8a5c-0f896a7162c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96E38-EE76-4A02-973B-ED09E775938E}">
  <ds:schemaRefs>
    <ds:schemaRef ds:uri="http://schemas.microsoft.com/office/2006/metadata/properties"/>
    <ds:schemaRef ds:uri="http://schemas.microsoft.com/office/infopath/2007/PartnerControls"/>
    <ds:schemaRef ds:uri="033eb33e-143c-42fa-8b4d-315923cdaeb1"/>
  </ds:schemaRefs>
</ds:datastoreItem>
</file>

<file path=customXml/itemProps2.xml><?xml version="1.0" encoding="utf-8"?>
<ds:datastoreItem xmlns:ds="http://schemas.openxmlformats.org/officeDocument/2006/customXml" ds:itemID="{A7EEAE3F-4311-4CEF-85CF-A50EF3DFA4E4}">
  <ds:schemaRefs>
    <ds:schemaRef ds:uri="http://schemas.microsoft.com/sharepoint/v3/contenttype/forms"/>
  </ds:schemaRefs>
</ds:datastoreItem>
</file>

<file path=customXml/itemProps3.xml><?xml version="1.0" encoding="utf-8"?>
<ds:datastoreItem xmlns:ds="http://schemas.openxmlformats.org/officeDocument/2006/customXml" ds:itemID="{B446B82A-219F-4E39-A341-5ECE4D1DA1C2}">
  <ds:schemaRefs>
    <ds:schemaRef ds:uri="http://schemas.openxmlformats.org/officeDocument/2006/bibliography"/>
  </ds:schemaRefs>
</ds:datastoreItem>
</file>

<file path=customXml/itemProps4.xml><?xml version="1.0" encoding="utf-8"?>
<ds:datastoreItem xmlns:ds="http://schemas.openxmlformats.org/officeDocument/2006/customXml" ds:itemID="{9E86F133-63A8-4566-884B-69C476D7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Chandra Kr Kamat {चंद्र कुमार कामत}</cp:lastModifiedBy>
  <cp:revision>221</cp:revision>
  <cp:lastPrinted>2017-05-27T00:32:00Z</cp:lastPrinted>
  <dcterms:created xsi:type="dcterms:W3CDTF">2023-08-19T00:23:00Z</dcterms:created>
  <dcterms:modified xsi:type="dcterms:W3CDTF">2024-05-31T14:28:00Z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