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pgSz w:w="12240" w:h="15840"/>
          <w:pgMar w:top="1440" w:right="1440" w:bottom="1440" w:left="1800" w:header="720" w:footer="720" w:gutter="0"/>
          <w:pgNumType w:start="1"/>
          <w:cols w:space="720"/>
          <w:docGrid w:linePitch="360"/>
        </w:sectPr>
      </w:pPr>
    </w:p>
    <w:p w14:paraId="50215196" w14:textId="77777777" w:rsidR="00336B10"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4254D004" w14:textId="77777777" w:rsidR="00BF76E5" w:rsidRDefault="00BF76E5" w:rsidP="00336B10">
      <w:pPr>
        <w:jc w:val="center"/>
        <w:rPr>
          <w:rFonts w:ascii="Book Antiqua" w:hAnsi="Book Antiqua"/>
          <w:b/>
          <w:bCs/>
        </w:rPr>
      </w:pPr>
    </w:p>
    <w:p w14:paraId="64505C91" w14:textId="77777777" w:rsidR="00BF76E5" w:rsidRPr="0063679F" w:rsidRDefault="00BF76E5" w:rsidP="00BF76E5">
      <w:pPr>
        <w:tabs>
          <w:tab w:val="left" w:pos="1037"/>
        </w:tabs>
        <w:jc w:val="both"/>
        <w:rPr>
          <w:rFonts w:ascii="Book Antiqua" w:hAnsi="Book Antiqua"/>
          <w:b/>
          <w:bCs/>
        </w:rPr>
      </w:pPr>
      <w:r w:rsidRPr="0063679F">
        <w:rPr>
          <w:rFonts w:ascii="Book Antiqua" w:hAnsi="Book Antiqua"/>
          <w:b/>
          <w:bCs/>
          <w:highlight w:val="yellow"/>
        </w:rPr>
        <w:t>Wherever ‘POWERGRID or Power Grid Corporation of India Limited’ is mentioned in the bidding documents, the same shall be read as “POWERGRID Ananthpuram Kurnool Transmission Limited”</w:t>
      </w:r>
    </w:p>
    <w:p w14:paraId="4E45BC29" w14:textId="77777777" w:rsidR="00BF76E5" w:rsidRPr="00AE6115" w:rsidRDefault="00BF76E5" w:rsidP="00336B10">
      <w:pPr>
        <w:jc w:val="center"/>
        <w:rPr>
          <w:rFonts w:ascii="Book Antiqua" w:hAnsi="Book Antiqua"/>
          <w:b/>
          <w:bCs/>
        </w:rPr>
      </w:pPr>
    </w:p>
    <w:p w14:paraId="196CECFD" w14:textId="77777777" w:rsidR="00D24093" w:rsidRPr="002C188C" w:rsidRDefault="00D24093" w:rsidP="00D24093">
      <w:pPr>
        <w:jc w:val="center"/>
        <w:rPr>
          <w:rFonts w:ascii="Book Antiqua" w:hAnsi="Book Antiqua"/>
          <w:bCs/>
          <w:lang w:val="en-GB"/>
        </w:rPr>
      </w:pPr>
    </w:p>
    <w:p w14:paraId="5D1B7D22" w14:textId="77777777" w:rsidR="00EC7C57" w:rsidRDefault="00EC7C57" w:rsidP="00EC7C57">
      <w:pPr>
        <w:jc w:val="both"/>
        <w:rPr>
          <w:rFonts w:ascii="Book Antiqua" w:hAnsi="Book Antiqua"/>
          <w:b/>
          <w:bCs/>
          <w:color w:val="0000FF"/>
          <w:lang w:val="en-IN"/>
        </w:rPr>
      </w:pPr>
      <w:r w:rsidRPr="00E045B1">
        <w:rPr>
          <w:rFonts w:ascii="Book Antiqua" w:hAnsi="Book Antiqua"/>
          <w:b/>
          <w:bCs/>
          <w:color w:val="0000FF"/>
          <w:lang w:val="en-IN"/>
        </w:rPr>
        <w:t>Construction of Closed and Semi Closed store building at 765/400 kV Anathpuram pooling station</w:t>
      </w:r>
    </w:p>
    <w:p w14:paraId="029C7006" w14:textId="77777777" w:rsidR="00EC7C57" w:rsidRPr="002C188C" w:rsidRDefault="00EC7C57" w:rsidP="00EC7C57">
      <w:pPr>
        <w:jc w:val="both"/>
        <w:rPr>
          <w:rFonts w:ascii="Book Antiqua" w:hAnsi="Book Antiqua"/>
          <w:b/>
          <w:bCs/>
        </w:rPr>
      </w:pPr>
    </w:p>
    <w:p w14:paraId="46825485" w14:textId="77777777" w:rsidR="00EC7C57" w:rsidRPr="00E045B1" w:rsidRDefault="00EC7C57" w:rsidP="00EC7C57">
      <w:pPr>
        <w:jc w:val="both"/>
        <w:rPr>
          <w:rFonts w:ascii="Book Antiqua" w:hAnsi="Book Antiqua"/>
          <w:b/>
          <w:bCs/>
          <w:color w:val="0000FF"/>
          <w:lang w:val="en-IN"/>
        </w:rPr>
      </w:pPr>
      <w:r w:rsidRPr="15003087">
        <w:rPr>
          <w:rFonts w:ascii="Book Antiqua" w:hAnsi="Book Antiqua"/>
          <w:b/>
          <w:bCs/>
        </w:rPr>
        <w:t xml:space="preserve">Specification No: </w:t>
      </w:r>
      <w:r w:rsidRPr="15003087">
        <w:rPr>
          <w:rFonts w:ascii="Book Antiqua" w:hAnsi="Book Antiqua"/>
          <w:b/>
          <w:bCs/>
          <w:color w:val="0000FF"/>
        </w:rPr>
        <w:t>SR-I/C&amp;M/WC-</w:t>
      </w:r>
      <w:r>
        <w:rPr>
          <w:rFonts w:ascii="Book Antiqua" w:hAnsi="Book Antiqua"/>
          <w:b/>
          <w:bCs/>
          <w:color w:val="0000FF"/>
        </w:rPr>
        <w:t>4193</w:t>
      </w:r>
      <w:r w:rsidRPr="15003087">
        <w:rPr>
          <w:rFonts w:ascii="Book Antiqua" w:hAnsi="Book Antiqua"/>
          <w:b/>
          <w:bCs/>
          <w:color w:val="0000FF"/>
        </w:rPr>
        <w:t>/202</w:t>
      </w:r>
      <w:r>
        <w:rPr>
          <w:rFonts w:ascii="Book Antiqua" w:hAnsi="Book Antiqua"/>
          <w:b/>
          <w:bCs/>
          <w:color w:val="0000FF"/>
        </w:rPr>
        <w:t>5</w:t>
      </w:r>
      <w:r w:rsidRPr="15003087">
        <w:rPr>
          <w:rFonts w:ascii="Book Antiqua" w:hAnsi="Book Antiqua"/>
          <w:b/>
          <w:bCs/>
          <w:color w:val="0000FF"/>
        </w:rPr>
        <w:t>/RFx-</w:t>
      </w:r>
      <w:r w:rsidRPr="00196BD0">
        <w:rPr>
          <w:rFonts w:ascii="Book Antiqua" w:hAnsi="Book Antiqua"/>
          <w:b/>
          <w:bCs/>
          <w:color w:val="0000FF"/>
        </w:rPr>
        <w:t>500200</w:t>
      </w:r>
      <w:r>
        <w:rPr>
          <w:rFonts w:ascii="Book Antiqua" w:hAnsi="Book Antiqua"/>
          <w:b/>
          <w:bCs/>
          <w:color w:val="0000FF"/>
        </w:rPr>
        <w:t xml:space="preserve">4478 </w:t>
      </w:r>
      <w:r w:rsidRPr="00196BD0">
        <w:rPr>
          <w:rFonts w:ascii="Book Antiqua" w:hAnsi="Book Antiqua"/>
          <w:b/>
          <w:bCs/>
          <w:color w:val="0000FF"/>
        </w:rPr>
        <w:t>(</w:t>
      </w:r>
      <w:r w:rsidRPr="00E045B1">
        <w:rPr>
          <w:rFonts w:ascii="Book Antiqua" w:hAnsi="Book Antiqua"/>
          <w:b/>
          <w:bCs/>
          <w:color w:val="0000FF"/>
          <w:lang w:val="en-IN"/>
        </w:rPr>
        <w:t>SR1/T/W-CIVIL/DOM/B00/25/06877</w:t>
      </w:r>
      <w:r w:rsidRPr="00447E02">
        <w:rPr>
          <w:rFonts w:ascii="Book Antiqua" w:hAnsi="Book Antiqua"/>
          <w:b/>
          <w:bCs/>
          <w:color w:val="0000FF"/>
        </w:rPr>
        <w:t>)</w:t>
      </w: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D83C2E">
            <w:pPr>
              <w:numPr>
                <w:ilvl w:val="0"/>
                <w:numId w:val="30"/>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3C2021">
            <w:pPr>
              <w:numPr>
                <w:ilvl w:val="0"/>
                <w:numId w:val="27"/>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D83C2E">
            <w:pPr>
              <w:numPr>
                <w:ilvl w:val="0"/>
                <w:numId w:val="30"/>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lastRenderedPageBreak/>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r w:rsidRPr="00AE6115">
              <w:rPr>
                <w:rFonts w:ascii="Book Antiqua" w:hAnsi="Book Antiqua"/>
                <w:lang w:val="en-GB"/>
              </w:rPr>
              <w:t xml:space="preserve">Kavadiguda Main Road, </w:t>
            </w:r>
          </w:p>
          <w:p w14:paraId="6D5500E3" w14:textId="77777777" w:rsidR="00D83C2E" w:rsidRPr="00AE6115" w:rsidRDefault="00497457" w:rsidP="005E28A8">
            <w:pPr>
              <w:jc w:val="both"/>
              <w:rPr>
                <w:rFonts w:ascii="Book Antiqua" w:hAnsi="Book Antiqua"/>
                <w:lang w:val="en-GB"/>
              </w:rPr>
            </w:pPr>
            <w:r w:rsidRPr="00AE6115">
              <w:rPr>
                <w:rFonts w:ascii="Book Antiqua" w:hAnsi="Book Antiqua"/>
                <w:lang w:val="en-GB"/>
              </w:rPr>
              <w:t>Secunderabad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3BE2678C">
        <w:tc>
          <w:tcPr>
            <w:tcW w:w="588" w:type="dxa"/>
            <w:tcBorders>
              <w:right w:val="single" w:sz="4" w:space="0" w:color="auto"/>
            </w:tcBorders>
          </w:tcPr>
          <w:p w14:paraId="1FC39945" w14:textId="77777777" w:rsidR="00D83C2E" w:rsidRPr="00AE6115" w:rsidRDefault="00D83C2E" w:rsidP="00D83C2E">
            <w:pPr>
              <w:numPr>
                <w:ilvl w:val="0"/>
                <w:numId w:val="30"/>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D83C2E">
            <w:pPr>
              <w:numPr>
                <w:ilvl w:val="0"/>
                <w:numId w:val="30"/>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6E72D54F" w14:textId="77777777" w:rsidR="00747799" w:rsidRPr="00AE6115" w:rsidRDefault="00747799" w:rsidP="00747799">
            <w:pPr>
              <w:pStyle w:val="Title"/>
              <w:snapToGrid/>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Pr>
                <w:rFonts w:ascii="Book Antiqua" w:hAnsi="Book Antiqua"/>
                <w:color w:val="0000FF"/>
                <w:lang w:val="en-GB" w:eastAsia="en-US"/>
              </w:rPr>
              <w:t xml:space="preserve">400/220kV Anantapuram Pooling Station </w:t>
            </w:r>
            <w:r w:rsidRPr="00AE6115">
              <w:rPr>
                <w:rFonts w:ascii="Book Antiqua" w:hAnsi="Book Antiqua"/>
                <w:b w:val="0"/>
                <w:bCs w:val="0"/>
                <w:lang w:val="en-GB" w:eastAsia="en-US"/>
              </w:rPr>
              <w:t>will be the Engineer-in-charge for the subject work. The address of the Engineer-in-charge is as follows:</w:t>
            </w:r>
          </w:p>
          <w:p w14:paraId="466E3115" w14:textId="77777777" w:rsidR="00747799" w:rsidRPr="00AE6115" w:rsidRDefault="00747799" w:rsidP="00747799">
            <w:pPr>
              <w:jc w:val="both"/>
              <w:rPr>
                <w:rFonts w:ascii="Book Antiqua" w:hAnsi="Book Antiqua"/>
                <w:b/>
                <w:bCs/>
                <w:lang w:val="en-GB"/>
              </w:rPr>
            </w:pPr>
          </w:p>
          <w:p w14:paraId="0C5DD65D" w14:textId="77777777" w:rsidR="00747799" w:rsidRPr="00EA2047" w:rsidRDefault="00747799" w:rsidP="00747799">
            <w:pPr>
              <w:jc w:val="both"/>
              <w:rPr>
                <w:rFonts w:ascii="Book Antiqua" w:hAnsi="Book Antiqua"/>
                <w:b/>
                <w:bCs/>
                <w:color w:val="0000FF"/>
              </w:rPr>
            </w:pPr>
            <w:r w:rsidRPr="00EA2047">
              <w:rPr>
                <w:rFonts w:ascii="Book Antiqua" w:hAnsi="Book Antiqua"/>
                <w:b/>
                <w:bCs/>
                <w:color w:val="0000FF"/>
              </w:rPr>
              <w:t>Power Grid Corporation of India Ltd.</w:t>
            </w:r>
          </w:p>
          <w:p w14:paraId="06F55833" w14:textId="77777777" w:rsidR="00747799" w:rsidRPr="00A9319D" w:rsidRDefault="00747799" w:rsidP="00747799">
            <w:pPr>
              <w:jc w:val="both"/>
              <w:rPr>
                <w:rFonts w:ascii="Book Antiqua" w:hAnsi="Book Antiqua"/>
                <w:b/>
                <w:bCs/>
                <w:color w:val="0000FF"/>
                <w:lang w:val="en-IN"/>
              </w:rPr>
            </w:pPr>
            <w:r w:rsidRPr="00A9319D">
              <w:rPr>
                <w:rFonts w:ascii="Book Antiqua" w:hAnsi="Book Antiqua"/>
                <w:b/>
                <w:bCs/>
                <w:color w:val="0000FF"/>
                <w:lang w:val="en-IN"/>
              </w:rPr>
              <w:t>400/220 KV Ananthpuram Pooling substation,</w:t>
            </w:r>
          </w:p>
          <w:p w14:paraId="0D4548AA" w14:textId="77777777" w:rsidR="00747799" w:rsidRPr="00A9319D" w:rsidRDefault="00747799" w:rsidP="00747799">
            <w:pPr>
              <w:jc w:val="both"/>
              <w:rPr>
                <w:rFonts w:ascii="Book Antiqua" w:hAnsi="Book Antiqua"/>
                <w:b/>
                <w:bCs/>
                <w:color w:val="0000FF"/>
                <w:lang w:val="en-IN"/>
              </w:rPr>
            </w:pPr>
            <w:r w:rsidRPr="00A9319D">
              <w:rPr>
                <w:rFonts w:ascii="Book Antiqua" w:hAnsi="Book Antiqua"/>
                <w:b/>
                <w:bCs/>
                <w:color w:val="0000FF"/>
                <w:lang w:val="en-IN"/>
              </w:rPr>
              <w:t>situated in Thimmapuram Village, near Ayurvedic Medical College &amp; Research Centr,</w:t>
            </w:r>
          </w:p>
          <w:p w14:paraId="360154B6" w14:textId="77777777" w:rsidR="00747799" w:rsidRPr="00EA2047" w:rsidRDefault="00747799" w:rsidP="00747799">
            <w:pPr>
              <w:jc w:val="both"/>
              <w:rPr>
                <w:rFonts w:ascii="Book Antiqua" w:hAnsi="Book Antiqua"/>
                <w:b/>
                <w:bCs/>
                <w:color w:val="0000FF"/>
              </w:rPr>
            </w:pPr>
            <w:r w:rsidRPr="00EA2047">
              <w:rPr>
                <w:rFonts w:ascii="Book Antiqua" w:hAnsi="Book Antiqua"/>
                <w:b/>
                <w:bCs/>
                <w:color w:val="0000FF"/>
                <w:lang w:val="en-IN"/>
              </w:rPr>
              <w:t>Guntakal mandal, Ananthpuram Dist(AP)</w:t>
            </w:r>
          </w:p>
          <w:p w14:paraId="6C1B915F" w14:textId="77777777" w:rsidR="00747799" w:rsidRPr="00EA2047" w:rsidRDefault="00747799" w:rsidP="00747799">
            <w:pPr>
              <w:jc w:val="both"/>
              <w:rPr>
                <w:rFonts w:ascii="Book Antiqua" w:hAnsi="Book Antiqua"/>
                <w:b/>
                <w:bCs/>
                <w:color w:val="0000FF"/>
              </w:rPr>
            </w:pPr>
          </w:p>
          <w:p w14:paraId="78A4DFBF" w14:textId="77777777" w:rsidR="00747799" w:rsidRPr="00EA2047" w:rsidRDefault="00747799" w:rsidP="00747799">
            <w:pPr>
              <w:jc w:val="both"/>
            </w:pPr>
            <w:r w:rsidRPr="00EA2047">
              <w:rPr>
                <w:rFonts w:ascii="Book Antiqua" w:hAnsi="Book Antiqua"/>
                <w:b/>
                <w:bCs/>
                <w:color w:val="0000FF"/>
              </w:rPr>
              <w:t xml:space="preserve">E-mail : </w:t>
            </w:r>
            <w:hyperlink r:id="rId7" w:history="1">
              <w:r w:rsidRPr="00EA2047">
                <w:rPr>
                  <w:rStyle w:val="Hyperlink"/>
                </w:rPr>
                <w:t>ravi.bandaru@powergrid.in</w:t>
              </w:r>
            </w:hyperlink>
          </w:p>
          <w:p w14:paraId="52285F25" w14:textId="68289480" w:rsidR="00A129E7" w:rsidRPr="00AE6115" w:rsidRDefault="00747799" w:rsidP="00747799">
            <w:pPr>
              <w:jc w:val="both"/>
              <w:rPr>
                <w:rFonts w:ascii="Book Antiqua" w:hAnsi="Book Antiqua"/>
              </w:rPr>
            </w:pPr>
            <w:r w:rsidRPr="00EA2047">
              <w:rPr>
                <w:color w:val="0000FF"/>
              </w:rPr>
              <w:t>Contact: Mr. Ravikumar Bandaru, DGM, M –8187828657</w:t>
            </w: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1.0(i)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contractor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34EE6" w:rsidRPr="00AE6115" w14:paraId="6E8E3FEC" w14:textId="77777777" w:rsidTr="3BE2678C">
        <w:tc>
          <w:tcPr>
            <w:tcW w:w="588" w:type="dxa"/>
            <w:tcBorders>
              <w:right w:val="single" w:sz="4" w:space="0" w:color="auto"/>
            </w:tcBorders>
          </w:tcPr>
          <w:p w14:paraId="110FFD37" w14:textId="77777777" w:rsidR="00234EE6" w:rsidRPr="00AE6115" w:rsidRDefault="00234EE6" w:rsidP="00234EE6">
            <w:pPr>
              <w:numPr>
                <w:ilvl w:val="0"/>
                <w:numId w:val="30"/>
              </w:numPr>
              <w:jc w:val="both"/>
              <w:rPr>
                <w:rFonts w:ascii="Book Antiqua" w:hAnsi="Book Antiqua"/>
              </w:rPr>
            </w:pPr>
          </w:p>
        </w:tc>
        <w:tc>
          <w:tcPr>
            <w:tcW w:w="1676" w:type="dxa"/>
            <w:tcBorders>
              <w:right w:val="single" w:sz="4" w:space="0" w:color="auto"/>
            </w:tcBorders>
          </w:tcPr>
          <w:p w14:paraId="248009A3" w14:textId="77777777" w:rsidR="00234EE6" w:rsidRPr="00AE6115" w:rsidRDefault="00234EE6" w:rsidP="00234EE6">
            <w:pPr>
              <w:jc w:val="both"/>
              <w:rPr>
                <w:rFonts w:ascii="Book Antiqua" w:hAnsi="Book Antiqua"/>
              </w:rPr>
            </w:pPr>
            <w:r>
              <w:rPr>
                <w:rFonts w:ascii="Book Antiqua" w:hAnsi="Book Antiqua"/>
              </w:rPr>
              <w:t>GCC 4.1</w:t>
            </w:r>
          </w:p>
        </w:tc>
        <w:tc>
          <w:tcPr>
            <w:tcW w:w="7470" w:type="dxa"/>
            <w:tcBorders>
              <w:left w:val="nil"/>
            </w:tcBorders>
          </w:tcPr>
          <w:p w14:paraId="0274F4A9" w14:textId="77777777" w:rsidR="00234EE6" w:rsidRPr="009D1865" w:rsidRDefault="00234EE6" w:rsidP="00234EE6">
            <w:pPr>
              <w:jc w:val="both"/>
              <w:rPr>
                <w:rFonts w:ascii="Arial" w:hAnsi="Arial" w:cs="Arial"/>
              </w:rPr>
            </w:pPr>
            <w:r w:rsidRPr="009D1865">
              <w:rPr>
                <w:rFonts w:ascii="Arial" w:hAnsi="Arial" w:cs="Arial"/>
              </w:rPr>
              <w:t>Supplementing Sub-Clause GCC 4.1</w:t>
            </w:r>
          </w:p>
          <w:p w14:paraId="5BDAB0DD" w14:textId="77777777" w:rsidR="00234EE6" w:rsidRPr="009D1865" w:rsidRDefault="00234EE6" w:rsidP="00234EE6">
            <w:pPr>
              <w:pStyle w:val="Title"/>
              <w:snapToGrid/>
              <w:jc w:val="both"/>
              <w:rPr>
                <w:rFonts w:ascii="Arial" w:hAnsi="Arial" w:cs="Arial"/>
                <w:b w:val="0"/>
                <w:bCs w:val="0"/>
                <w:lang w:val="en-US" w:eastAsia="en-US"/>
              </w:rPr>
            </w:pPr>
          </w:p>
          <w:p w14:paraId="6FBFF456" w14:textId="77777777" w:rsidR="00234EE6" w:rsidRPr="007B63E6" w:rsidRDefault="00234EE6" w:rsidP="00234EE6">
            <w:pPr>
              <w:pStyle w:val="Title"/>
              <w:snapToGrid/>
              <w:jc w:val="both"/>
              <w:rPr>
                <w:rFonts w:ascii="Book Antiqua" w:hAnsi="Book Antiqua"/>
                <w:color w:val="0000FF"/>
                <w:lang w:val="en-US" w:eastAsia="en-US"/>
              </w:rPr>
            </w:pPr>
            <w:r w:rsidRPr="007B63E6">
              <w:rPr>
                <w:rFonts w:ascii="Book Antiqua" w:hAnsi="Book Antiqua"/>
                <w:color w:val="0000FF"/>
                <w:lang w:val="en-US" w:eastAsia="en-US"/>
              </w:rPr>
              <w:t>Location</w:t>
            </w:r>
          </w:p>
          <w:p w14:paraId="320D8739" w14:textId="77777777" w:rsidR="00234EE6" w:rsidRPr="007B63E6" w:rsidRDefault="00234EE6" w:rsidP="00234EE6">
            <w:pPr>
              <w:jc w:val="both"/>
              <w:rPr>
                <w:rFonts w:ascii="Book Antiqua" w:hAnsi="Book Antiqua"/>
                <w:b/>
                <w:bCs/>
                <w:color w:val="0000FF"/>
              </w:rPr>
            </w:pPr>
            <w:r w:rsidRPr="007B63E6">
              <w:rPr>
                <w:rFonts w:ascii="Book Antiqua" w:hAnsi="Book Antiqua"/>
                <w:b/>
                <w:bCs/>
                <w:color w:val="0000FF"/>
              </w:rPr>
              <w:t xml:space="preserve">The work shall be carried out at </w:t>
            </w:r>
            <w:r w:rsidRPr="007B63E6">
              <w:rPr>
                <w:rFonts w:ascii="Book Antiqua" w:hAnsi="Book Antiqua"/>
                <w:color w:val="0000FF"/>
                <w:lang w:val="en-GB"/>
              </w:rPr>
              <w:t>400/220kV Anantapuram Pooling Station</w:t>
            </w:r>
            <w:r w:rsidRPr="007B63E6">
              <w:rPr>
                <w:rFonts w:ascii="Book Antiqua" w:hAnsi="Book Antiqua"/>
                <w:b/>
                <w:bCs/>
                <w:color w:val="0000FF"/>
              </w:rPr>
              <w:t>.</w:t>
            </w:r>
          </w:p>
          <w:p w14:paraId="4C095279" w14:textId="77777777" w:rsidR="00234EE6" w:rsidRPr="007B63E6" w:rsidRDefault="00234EE6" w:rsidP="00234EE6">
            <w:pPr>
              <w:jc w:val="both"/>
              <w:rPr>
                <w:rFonts w:ascii="Book Antiqua" w:hAnsi="Book Antiqua"/>
                <w:b/>
                <w:bCs/>
                <w:color w:val="0000FF"/>
              </w:rPr>
            </w:pPr>
            <w:r w:rsidRPr="007B63E6">
              <w:rPr>
                <w:rFonts w:ascii="Book Antiqua" w:hAnsi="Book Antiqua"/>
                <w:b/>
                <w:bCs/>
                <w:color w:val="0000FF"/>
              </w:rPr>
              <w:t>The address of location of the work is as follows:</w:t>
            </w:r>
          </w:p>
          <w:p w14:paraId="1CADD1B6" w14:textId="77777777" w:rsidR="00234EE6" w:rsidRPr="00AF3CE9" w:rsidRDefault="00234EE6" w:rsidP="00234EE6">
            <w:pPr>
              <w:tabs>
                <w:tab w:val="left" w:pos="-1440"/>
              </w:tabs>
              <w:ind w:left="720" w:hanging="666"/>
              <w:jc w:val="both"/>
              <w:rPr>
                <w:rFonts w:ascii="Book Antiqua" w:hAnsi="Book Antiqua"/>
                <w:b/>
                <w:bCs/>
                <w:color w:val="0000FF"/>
                <w:highlight w:val="yellow"/>
              </w:rPr>
            </w:pPr>
          </w:p>
          <w:p w14:paraId="53530038" w14:textId="77777777" w:rsidR="00234EE6" w:rsidRPr="00EA2047" w:rsidRDefault="00234EE6" w:rsidP="00234EE6">
            <w:pPr>
              <w:jc w:val="both"/>
              <w:rPr>
                <w:rFonts w:ascii="Book Antiqua" w:hAnsi="Book Antiqua"/>
                <w:b/>
                <w:bCs/>
                <w:color w:val="0000FF"/>
              </w:rPr>
            </w:pPr>
            <w:r w:rsidRPr="00EA2047">
              <w:rPr>
                <w:rFonts w:ascii="Book Antiqua" w:hAnsi="Book Antiqua"/>
                <w:b/>
                <w:bCs/>
                <w:color w:val="0000FF"/>
              </w:rPr>
              <w:t>Power Grid Corporation of India Ltd.</w:t>
            </w:r>
          </w:p>
          <w:p w14:paraId="323C3AAA" w14:textId="77777777" w:rsidR="00234EE6" w:rsidRPr="00A9319D" w:rsidRDefault="00234EE6" w:rsidP="00234EE6">
            <w:pPr>
              <w:jc w:val="both"/>
              <w:rPr>
                <w:rFonts w:ascii="Book Antiqua" w:hAnsi="Book Antiqua"/>
                <w:b/>
                <w:bCs/>
                <w:color w:val="0000FF"/>
                <w:lang w:val="en-IN"/>
              </w:rPr>
            </w:pPr>
            <w:r w:rsidRPr="00A9319D">
              <w:rPr>
                <w:rFonts w:ascii="Book Antiqua" w:hAnsi="Book Antiqua"/>
                <w:b/>
                <w:bCs/>
                <w:color w:val="0000FF"/>
                <w:lang w:val="en-IN"/>
              </w:rPr>
              <w:t>400/220 KV Ananthpuram Pooling substation,</w:t>
            </w:r>
          </w:p>
          <w:p w14:paraId="4BA348D3" w14:textId="77777777" w:rsidR="00234EE6" w:rsidRPr="00A9319D" w:rsidRDefault="00234EE6" w:rsidP="00234EE6">
            <w:pPr>
              <w:jc w:val="both"/>
              <w:rPr>
                <w:rFonts w:ascii="Book Antiqua" w:hAnsi="Book Antiqua"/>
                <w:b/>
                <w:bCs/>
                <w:color w:val="0000FF"/>
                <w:lang w:val="en-IN"/>
              </w:rPr>
            </w:pPr>
            <w:r w:rsidRPr="00A9319D">
              <w:rPr>
                <w:rFonts w:ascii="Book Antiqua" w:hAnsi="Book Antiqua"/>
                <w:b/>
                <w:bCs/>
                <w:color w:val="0000FF"/>
                <w:lang w:val="en-IN"/>
              </w:rPr>
              <w:t>situated in Thimmapuram Village, near Ayurvedic Medical College &amp; Research Centr,</w:t>
            </w:r>
          </w:p>
          <w:p w14:paraId="522DA1EA" w14:textId="77777777" w:rsidR="00234EE6" w:rsidRPr="00EA2047" w:rsidRDefault="00234EE6" w:rsidP="00234EE6">
            <w:pPr>
              <w:jc w:val="both"/>
              <w:rPr>
                <w:rFonts w:ascii="Book Antiqua" w:hAnsi="Book Antiqua"/>
                <w:b/>
                <w:bCs/>
                <w:color w:val="0000FF"/>
              </w:rPr>
            </w:pPr>
            <w:r w:rsidRPr="00EA2047">
              <w:rPr>
                <w:rFonts w:ascii="Book Antiqua" w:hAnsi="Book Antiqua"/>
                <w:b/>
                <w:bCs/>
                <w:color w:val="0000FF"/>
                <w:lang w:val="en-IN"/>
              </w:rPr>
              <w:t>Guntakal mandal, Ananthpuram Dist(AP)</w:t>
            </w:r>
          </w:p>
          <w:p w14:paraId="3BA970FD" w14:textId="77777777" w:rsidR="00234EE6" w:rsidRPr="00EA2047" w:rsidRDefault="00234EE6" w:rsidP="00234EE6">
            <w:pPr>
              <w:jc w:val="both"/>
              <w:rPr>
                <w:rFonts w:ascii="Book Antiqua" w:hAnsi="Book Antiqua"/>
                <w:b/>
                <w:bCs/>
                <w:color w:val="0000FF"/>
              </w:rPr>
            </w:pPr>
          </w:p>
          <w:p w14:paraId="6E6071B9" w14:textId="77777777" w:rsidR="00234EE6" w:rsidRPr="00EA2047" w:rsidRDefault="00234EE6" w:rsidP="00234EE6">
            <w:pPr>
              <w:jc w:val="both"/>
            </w:pPr>
            <w:r w:rsidRPr="00EA2047">
              <w:rPr>
                <w:rFonts w:ascii="Book Antiqua" w:hAnsi="Book Antiqua"/>
                <w:b/>
                <w:bCs/>
                <w:color w:val="0000FF"/>
              </w:rPr>
              <w:t xml:space="preserve">E-mail : </w:t>
            </w:r>
            <w:hyperlink r:id="rId8" w:history="1">
              <w:r w:rsidRPr="00EA2047">
                <w:rPr>
                  <w:rStyle w:val="Hyperlink"/>
                </w:rPr>
                <w:t>ravi.bandaru@powergrid.in</w:t>
              </w:r>
            </w:hyperlink>
          </w:p>
          <w:p w14:paraId="04F7C1EB" w14:textId="77777777" w:rsidR="00234EE6" w:rsidRPr="009D1865" w:rsidRDefault="00234EE6" w:rsidP="00234EE6">
            <w:pPr>
              <w:pStyle w:val="Title"/>
              <w:snapToGrid/>
              <w:jc w:val="both"/>
              <w:rPr>
                <w:rFonts w:ascii="Arial" w:hAnsi="Arial" w:cs="Arial"/>
                <w:b w:val="0"/>
                <w:bCs w:val="0"/>
                <w:lang w:val="en-US" w:eastAsia="en-US"/>
              </w:rPr>
            </w:pPr>
            <w:r w:rsidRPr="00EA2047">
              <w:rPr>
                <w:color w:val="0000FF"/>
              </w:rPr>
              <w:t>Contact: Mr. Ravikumar Bandaru, DGM, M –8187828657</w:t>
            </w:r>
          </w:p>
          <w:p w14:paraId="2FD703A7" w14:textId="77777777" w:rsidR="00234EE6" w:rsidRDefault="00234EE6" w:rsidP="00234EE6">
            <w:pPr>
              <w:pStyle w:val="Title"/>
              <w:snapToGrid/>
              <w:jc w:val="both"/>
              <w:rPr>
                <w:rFonts w:ascii="Book Antiqua" w:hAnsi="Book Antiqua" w:cs="Arial"/>
                <w:lang w:val="en-US" w:eastAsia="en-US"/>
              </w:rPr>
            </w:pPr>
          </w:p>
          <w:p w14:paraId="66B3E8BE" w14:textId="77777777" w:rsidR="00234EE6" w:rsidRDefault="00234EE6" w:rsidP="00234EE6">
            <w:pPr>
              <w:pStyle w:val="Title"/>
              <w:snapToGrid/>
              <w:jc w:val="both"/>
              <w:rPr>
                <w:rFonts w:ascii="Book Antiqua" w:hAnsi="Book Antiqua" w:cs="Arial"/>
                <w:lang w:val="en-US" w:eastAsia="en-US"/>
              </w:rPr>
            </w:pPr>
            <w:r w:rsidRPr="005456A2">
              <w:rPr>
                <w:rFonts w:ascii="Book Antiqua" w:hAnsi="Book Antiqua" w:cs="Arial"/>
                <w:highlight w:val="yellow"/>
                <w:lang w:val="en-US" w:eastAsia="en-US"/>
              </w:rPr>
              <w:t>Scope of Work:</w:t>
            </w:r>
          </w:p>
          <w:p w14:paraId="11613C0E" w14:textId="7D305531" w:rsidR="0085090F" w:rsidRDefault="00234EE6" w:rsidP="0085090F">
            <w:pPr>
              <w:pStyle w:val="Title"/>
              <w:ind w:left="512" w:hanging="512"/>
              <w:jc w:val="both"/>
              <w:rPr>
                <w:rFonts w:ascii="Book Antiqua" w:hAnsi="Book Antiqua" w:cs="Arial"/>
                <w:b w:val="0"/>
                <w:bCs w:val="0"/>
                <w:lang w:val="en-IN"/>
              </w:rPr>
            </w:pPr>
            <w:r w:rsidRPr="007F14DD">
              <w:rPr>
                <w:rFonts w:ascii="Book Antiqua" w:hAnsi="Book Antiqua" w:cs="Arial"/>
                <w:lang w:val="en-IN"/>
              </w:rPr>
              <w:lastRenderedPageBreak/>
              <w:t xml:space="preserve">1.0 </w:t>
            </w:r>
            <w:r w:rsidR="0085090F" w:rsidRPr="0085090F">
              <w:rPr>
                <w:rFonts w:ascii="Book Antiqua" w:hAnsi="Book Antiqua" w:cs="Arial"/>
                <w:b w:val="0"/>
                <w:bCs w:val="0"/>
                <w:lang w:val="en-IN"/>
              </w:rPr>
              <w:t>Construction of Closed and semi closed store building 400/220 KV Ananthpuram Pooling</w:t>
            </w:r>
            <w:r w:rsidR="0085090F">
              <w:rPr>
                <w:rFonts w:ascii="Book Antiqua" w:hAnsi="Book Antiqua" w:cs="Arial"/>
                <w:b w:val="0"/>
                <w:bCs w:val="0"/>
                <w:lang w:val="en-IN"/>
              </w:rPr>
              <w:t xml:space="preserve"> </w:t>
            </w:r>
            <w:r w:rsidR="0085090F" w:rsidRPr="0085090F">
              <w:rPr>
                <w:rFonts w:ascii="Book Antiqua" w:hAnsi="Book Antiqua" w:cs="Arial"/>
                <w:b w:val="0"/>
                <w:bCs w:val="0"/>
                <w:lang w:val="en-IN"/>
              </w:rPr>
              <w:t>substation, situated in Thimmapuram Village, near Ayurvedic Medical College &amp; Research</w:t>
            </w:r>
            <w:r w:rsidR="0085090F">
              <w:rPr>
                <w:rFonts w:ascii="Book Antiqua" w:hAnsi="Book Antiqua" w:cs="Arial"/>
                <w:b w:val="0"/>
                <w:bCs w:val="0"/>
                <w:lang w:val="en-IN"/>
              </w:rPr>
              <w:t xml:space="preserve"> </w:t>
            </w:r>
            <w:r w:rsidR="0085090F" w:rsidRPr="0085090F">
              <w:rPr>
                <w:rFonts w:ascii="Book Antiqua" w:hAnsi="Book Antiqua" w:cs="Arial"/>
                <w:b w:val="0"/>
                <w:bCs w:val="0"/>
                <w:lang w:val="en-IN"/>
              </w:rPr>
              <w:t>Centr, Guntakal mandal, Ananthpuram Dist(AP).</w:t>
            </w:r>
          </w:p>
          <w:p w14:paraId="2EAB5F7C" w14:textId="0F282006" w:rsidR="00234EE6" w:rsidRPr="007F14DD" w:rsidRDefault="00234EE6" w:rsidP="0085090F">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2.0 Contractor may visit site prior to quoting their rates to assess the quantum &amp; nature of work,</w:t>
            </w:r>
            <w:r w:rsidRPr="008E603E">
              <w:rPr>
                <w:rFonts w:ascii="Book Antiqua" w:hAnsi="Book Antiqua" w:cs="Arial"/>
                <w:b w:val="0"/>
                <w:bCs w:val="0"/>
                <w:lang w:val="en-IN"/>
              </w:rPr>
              <w:t xml:space="preserve"> </w:t>
            </w:r>
            <w:r w:rsidRPr="007F14DD">
              <w:rPr>
                <w:rFonts w:ascii="Book Antiqua" w:hAnsi="Book Antiqua" w:cs="Arial"/>
                <w:b w:val="0"/>
                <w:bCs w:val="0"/>
                <w:lang w:val="en-IN"/>
              </w:rPr>
              <w:t>availability of resources/construction material, site condition, etc., and for having better idea of</w:t>
            </w:r>
            <w:r w:rsidRPr="008E603E">
              <w:rPr>
                <w:rFonts w:ascii="Book Antiqua" w:hAnsi="Book Antiqua" w:cs="Arial"/>
                <w:b w:val="0"/>
                <w:bCs w:val="0"/>
                <w:lang w:val="en-IN"/>
              </w:rPr>
              <w:t xml:space="preserve"> </w:t>
            </w:r>
            <w:r w:rsidRPr="007F14DD">
              <w:rPr>
                <w:rFonts w:ascii="Book Antiqua" w:hAnsi="Book Antiqua" w:cs="Arial"/>
                <w:b w:val="0"/>
                <w:bCs w:val="0"/>
                <w:lang w:val="en-IN"/>
              </w:rPr>
              <w:t>work.</w:t>
            </w:r>
          </w:p>
          <w:p w14:paraId="7F7AE931" w14:textId="77777777" w:rsidR="00234EE6" w:rsidRPr="007F14DD" w:rsidRDefault="00234EE6" w:rsidP="00234EE6">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3.0 The rates quoted by the agency inclusive of cost of material, labor, incidentals and all taxes, duties</w:t>
            </w:r>
            <w:r w:rsidRPr="008E603E">
              <w:rPr>
                <w:rFonts w:ascii="Book Antiqua" w:hAnsi="Book Antiqua" w:cs="Arial"/>
                <w:b w:val="0"/>
                <w:bCs w:val="0"/>
                <w:lang w:val="en-IN"/>
              </w:rPr>
              <w:t xml:space="preserve"> </w:t>
            </w:r>
            <w:r w:rsidRPr="007F14DD">
              <w:rPr>
                <w:rFonts w:ascii="Book Antiqua" w:hAnsi="Book Antiqua" w:cs="Arial"/>
                <w:b w:val="0"/>
                <w:bCs w:val="0"/>
                <w:lang w:val="en-IN"/>
              </w:rPr>
              <w:t>levies etc by state/central authorities.</w:t>
            </w:r>
          </w:p>
          <w:p w14:paraId="2950F224" w14:textId="77777777" w:rsidR="00234EE6" w:rsidRPr="007F14DD" w:rsidRDefault="00234EE6" w:rsidP="00234EE6">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4.0 </w:t>
            </w:r>
            <w:r w:rsidRPr="007F14DD">
              <w:rPr>
                <w:rFonts w:ascii="Book Antiqua" w:hAnsi="Book Antiqua" w:cs="Arial"/>
                <w:b w:val="0"/>
                <w:bCs w:val="0"/>
                <w:lang w:val="en-US" w:eastAsia="en-US"/>
              </w:rPr>
              <w:t>The</w:t>
            </w:r>
            <w:r w:rsidRPr="007F14DD">
              <w:rPr>
                <w:rFonts w:ascii="Book Antiqua" w:hAnsi="Book Antiqua" w:cs="Arial"/>
                <w:b w:val="0"/>
                <w:bCs w:val="0"/>
                <w:lang w:val="en-IN"/>
              </w:rPr>
              <w:t xml:space="preserve"> contractor shall make his own assessment on the availability of all resources, existing tax</w:t>
            </w:r>
            <w:r w:rsidRPr="008E603E">
              <w:rPr>
                <w:rFonts w:ascii="Book Antiqua" w:hAnsi="Book Antiqua" w:cs="Arial"/>
                <w:b w:val="0"/>
                <w:bCs w:val="0"/>
                <w:lang w:val="en-IN"/>
              </w:rPr>
              <w:t xml:space="preserve"> </w:t>
            </w:r>
            <w:r w:rsidRPr="007F14DD">
              <w:rPr>
                <w:rFonts w:ascii="Book Antiqua" w:hAnsi="Book Antiqua" w:cs="Arial"/>
                <w:b w:val="0"/>
                <w:bCs w:val="0"/>
                <w:lang w:val="en-IN"/>
              </w:rPr>
              <w:t>structure etc to avoid any complication during the execution of work.</w:t>
            </w:r>
          </w:p>
          <w:p w14:paraId="216613F0" w14:textId="77777777" w:rsidR="00234EE6" w:rsidRPr="007F14DD" w:rsidRDefault="00234EE6" w:rsidP="00234EE6">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5.0 All construction materials, fittings, etc., needed for construction shall be as per latest CPWD</w:t>
            </w:r>
            <w:r w:rsidRPr="008E603E">
              <w:rPr>
                <w:rFonts w:ascii="Book Antiqua" w:hAnsi="Book Antiqua" w:cs="Arial"/>
                <w:b w:val="0"/>
                <w:bCs w:val="0"/>
                <w:lang w:val="en-IN"/>
              </w:rPr>
              <w:t xml:space="preserve"> </w:t>
            </w:r>
            <w:r w:rsidRPr="007F14DD">
              <w:rPr>
                <w:rFonts w:ascii="Book Antiqua" w:hAnsi="Book Antiqua" w:cs="Arial"/>
                <w:b w:val="0"/>
                <w:bCs w:val="0"/>
                <w:lang w:val="en-IN"/>
              </w:rPr>
              <w:t>Specifications/POWERGRID Technical specifications/ relevant Indian Standards.</w:t>
            </w:r>
          </w:p>
          <w:p w14:paraId="6417B541" w14:textId="77777777" w:rsidR="00234EE6" w:rsidRPr="007F14DD" w:rsidRDefault="00234EE6" w:rsidP="00234EE6">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6.0 The contractor shall pay Seignorage on all natural material required for this work. For this, the</w:t>
            </w:r>
            <w:r w:rsidRPr="008E603E">
              <w:rPr>
                <w:rFonts w:ascii="Book Antiqua" w:hAnsi="Book Antiqua" w:cs="Arial"/>
                <w:b w:val="0"/>
                <w:bCs w:val="0"/>
                <w:lang w:val="en-IN"/>
              </w:rPr>
              <w:t xml:space="preserve"> </w:t>
            </w:r>
            <w:r w:rsidRPr="007F14DD">
              <w:rPr>
                <w:rFonts w:ascii="Book Antiqua" w:hAnsi="Book Antiqua" w:cs="Arial"/>
                <w:b w:val="0"/>
                <w:bCs w:val="0"/>
                <w:lang w:val="en-IN"/>
              </w:rPr>
              <w:t>agency has to submit to POWERGRID the proof of payment to the concerned department for the</w:t>
            </w:r>
            <w:r w:rsidRPr="008E603E">
              <w:rPr>
                <w:rFonts w:ascii="Book Antiqua" w:hAnsi="Book Antiqua" w:cs="Arial"/>
                <w:b w:val="0"/>
                <w:bCs w:val="0"/>
                <w:lang w:val="en-IN"/>
              </w:rPr>
              <w:t xml:space="preserve"> </w:t>
            </w:r>
            <w:r w:rsidRPr="007F14DD">
              <w:rPr>
                <w:rFonts w:ascii="Book Antiqua" w:hAnsi="Book Antiqua" w:cs="Arial"/>
                <w:b w:val="0"/>
                <w:bCs w:val="0"/>
                <w:lang w:val="en-IN"/>
              </w:rPr>
              <w:t>material consumed on monthly/RA Bill basis. If the contractor fails to submit the above for the</w:t>
            </w:r>
            <w:r w:rsidRPr="008E603E">
              <w:rPr>
                <w:rFonts w:ascii="Book Antiqua" w:hAnsi="Book Antiqua" w:cs="Arial"/>
                <w:b w:val="0"/>
                <w:bCs w:val="0"/>
                <w:lang w:val="en-IN"/>
              </w:rPr>
              <w:t xml:space="preserve"> </w:t>
            </w:r>
            <w:r w:rsidRPr="007F14DD">
              <w:rPr>
                <w:rFonts w:ascii="Book Antiqua" w:hAnsi="Book Antiqua" w:cs="Arial"/>
                <w:b w:val="0"/>
                <w:bCs w:val="0"/>
                <w:lang w:val="en-IN"/>
              </w:rPr>
              <w:t>previous Month/RA Bill, then POWERGRID will</w:t>
            </w:r>
            <w:r w:rsidRPr="008E603E">
              <w:rPr>
                <w:rFonts w:ascii="Book Antiqua" w:hAnsi="Book Antiqua" w:cs="Arial"/>
                <w:b w:val="0"/>
                <w:bCs w:val="0"/>
                <w:lang w:val="en-IN"/>
              </w:rPr>
              <w:t xml:space="preserve"> </w:t>
            </w:r>
            <w:r w:rsidRPr="007F14DD">
              <w:rPr>
                <w:rFonts w:ascii="Book Antiqua" w:hAnsi="Book Antiqua" w:cs="Arial"/>
                <w:b w:val="0"/>
                <w:bCs w:val="0"/>
                <w:lang w:val="en-IN"/>
              </w:rPr>
              <w:t>deduct/Hold the calculated amount from the next</w:t>
            </w:r>
            <w:r w:rsidRPr="008E603E">
              <w:rPr>
                <w:rFonts w:ascii="Book Antiqua" w:hAnsi="Book Antiqua" w:cs="Arial"/>
                <w:b w:val="0"/>
                <w:bCs w:val="0"/>
                <w:lang w:val="en-IN"/>
              </w:rPr>
              <w:t xml:space="preserve"> </w:t>
            </w:r>
            <w:r w:rsidRPr="007F14DD">
              <w:rPr>
                <w:rFonts w:ascii="Book Antiqua" w:hAnsi="Book Antiqua" w:cs="Arial"/>
                <w:b w:val="0"/>
                <w:bCs w:val="0"/>
                <w:lang w:val="en-IN"/>
              </w:rPr>
              <w:t>bill payable.</w:t>
            </w:r>
          </w:p>
          <w:p w14:paraId="7C915AFF" w14:textId="0D802E1C" w:rsidR="00234EE6" w:rsidRPr="007F14DD" w:rsidRDefault="00234EE6" w:rsidP="00234EE6">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 xml:space="preserve">7.0 </w:t>
            </w:r>
            <w:r w:rsidRPr="007F14DD">
              <w:rPr>
                <w:rFonts w:ascii="Book Antiqua" w:hAnsi="Book Antiqua" w:cs="Arial"/>
                <w:b w:val="0"/>
                <w:bCs w:val="0"/>
                <w:lang w:val="en-US" w:eastAsia="en-US"/>
              </w:rPr>
              <w:t>The</w:t>
            </w:r>
            <w:r w:rsidRPr="007F14DD">
              <w:rPr>
                <w:rFonts w:ascii="Book Antiqua" w:hAnsi="Book Antiqua" w:cs="Arial"/>
                <w:b w:val="0"/>
                <w:bCs w:val="0"/>
                <w:lang w:val="en-IN"/>
              </w:rPr>
              <w:t xml:space="preserve"> Entire work shall be completed within a period of T</w:t>
            </w:r>
            <w:r w:rsidR="004A440D">
              <w:rPr>
                <w:rFonts w:ascii="Book Antiqua" w:hAnsi="Book Antiqua" w:cs="Arial"/>
                <w:b w:val="0"/>
                <w:bCs w:val="0"/>
                <w:lang w:val="en-IN"/>
              </w:rPr>
              <w:t>en</w:t>
            </w:r>
            <w:r w:rsidRPr="007F14DD">
              <w:rPr>
                <w:rFonts w:ascii="Book Antiqua" w:hAnsi="Book Antiqua" w:cs="Arial"/>
                <w:b w:val="0"/>
                <w:bCs w:val="0"/>
                <w:lang w:val="en-IN"/>
              </w:rPr>
              <w:t xml:space="preserve"> Months including RAINY Season</w:t>
            </w:r>
            <w:r w:rsidRPr="008E603E">
              <w:rPr>
                <w:rFonts w:ascii="Book Antiqua" w:hAnsi="Book Antiqua" w:cs="Arial"/>
                <w:b w:val="0"/>
                <w:bCs w:val="0"/>
                <w:lang w:val="en-IN"/>
              </w:rPr>
              <w:t xml:space="preserve"> </w:t>
            </w:r>
            <w:r w:rsidRPr="007F14DD">
              <w:rPr>
                <w:rFonts w:ascii="Book Antiqua" w:hAnsi="Book Antiqua" w:cs="Arial"/>
                <w:b w:val="0"/>
                <w:bCs w:val="0"/>
                <w:lang w:val="en-IN"/>
              </w:rPr>
              <w:t>from the seventh day LOA.</w:t>
            </w:r>
          </w:p>
          <w:p w14:paraId="6F5CE76A" w14:textId="77777777" w:rsidR="00234EE6" w:rsidRPr="007F14DD" w:rsidRDefault="00234EE6" w:rsidP="00234EE6">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8.0 The work shall be executed in accordance with the specifications stipulated in the bill of quantities</w:t>
            </w:r>
            <w:r w:rsidRPr="008E603E">
              <w:rPr>
                <w:rFonts w:ascii="Book Antiqua" w:hAnsi="Book Antiqua" w:cs="Arial"/>
                <w:b w:val="0"/>
                <w:bCs w:val="0"/>
                <w:lang w:val="en-IN"/>
              </w:rPr>
              <w:t xml:space="preserve"> </w:t>
            </w:r>
            <w:r w:rsidRPr="007F14DD">
              <w:rPr>
                <w:rFonts w:ascii="Book Antiqua" w:hAnsi="Book Antiqua" w:cs="Arial"/>
                <w:b w:val="0"/>
                <w:bCs w:val="0"/>
                <w:lang w:val="en-IN"/>
              </w:rPr>
              <w:t>and other bidding documents read along with CPWD Specifications-2019, POWERGRID</w:t>
            </w:r>
            <w:r w:rsidRPr="008E603E">
              <w:rPr>
                <w:rFonts w:ascii="Book Antiqua" w:hAnsi="Book Antiqua" w:cs="Arial"/>
                <w:b w:val="0"/>
                <w:bCs w:val="0"/>
                <w:lang w:val="en-IN"/>
              </w:rPr>
              <w:t xml:space="preserve"> </w:t>
            </w:r>
            <w:r w:rsidRPr="007F14DD">
              <w:rPr>
                <w:rFonts w:ascii="Book Antiqua" w:hAnsi="Book Antiqua" w:cs="Arial"/>
                <w:b w:val="0"/>
                <w:bCs w:val="0"/>
                <w:lang w:val="en-IN"/>
              </w:rPr>
              <w:t>Technical Specifications, and latest IS Codes.</w:t>
            </w:r>
          </w:p>
          <w:p w14:paraId="5A26B43C" w14:textId="77777777" w:rsidR="00234EE6" w:rsidRPr="007F14DD" w:rsidRDefault="00234EE6" w:rsidP="00234EE6">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9.0 The contractor at no extra cost to POWERGRID shall arrange all tests on materials and finished</w:t>
            </w:r>
            <w:r w:rsidRPr="008E603E">
              <w:rPr>
                <w:rFonts w:ascii="Book Antiqua" w:hAnsi="Book Antiqua" w:cs="Arial"/>
                <w:b w:val="0"/>
                <w:bCs w:val="0"/>
                <w:lang w:val="en-IN"/>
              </w:rPr>
              <w:t xml:space="preserve"> </w:t>
            </w:r>
            <w:r w:rsidRPr="007F14DD">
              <w:rPr>
                <w:rFonts w:ascii="Book Antiqua" w:hAnsi="Book Antiqua" w:cs="Arial"/>
                <w:b w:val="0"/>
                <w:bCs w:val="0"/>
                <w:lang w:val="en-IN"/>
              </w:rPr>
              <w:t>products as required in Field Quality Plan No:C/FQA/SFQP/Site-civil-2012/Rev-05 enclosed along</w:t>
            </w:r>
            <w:r w:rsidRPr="008E603E">
              <w:rPr>
                <w:rFonts w:ascii="Book Antiqua" w:hAnsi="Book Antiqua" w:cs="Arial"/>
                <w:b w:val="0"/>
                <w:bCs w:val="0"/>
                <w:lang w:val="en-IN"/>
              </w:rPr>
              <w:t xml:space="preserve"> </w:t>
            </w:r>
            <w:r w:rsidRPr="007F14DD">
              <w:rPr>
                <w:rFonts w:ascii="Book Antiqua" w:hAnsi="Book Antiqua" w:cs="Arial"/>
                <w:b w:val="0"/>
                <w:bCs w:val="0"/>
                <w:lang w:val="en-IN"/>
              </w:rPr>
              <w:t>with the bidding documents.</w:t>
            </w:r>
          </w:p>
          <w:p w14:paraId="19DD3CD6" w14:textId="77777777" w:rsidR="00234EE6" w:rsidRPr="007F14DD" w:rsidRDefault="00234EE6" w:rsidP="00234EE6">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10.0 POWERGRID will not supply water and electricity for construction works. The contractor</w:t>
            </w:r>
            <w:r w:rsidRPr="008E603E">
              <w:rPr>
                <w:rFonts w:ascii="Book Antiqua" w:hAnsi="Book Antiqua" w:cs="Arial"/>
                <w:b w:val="0"/>
                <w:bCs w:val="0"/>
                <w:lang w:val="en-IN"/>
              </w:rPr>
              <w:t xml:space="preserve"> </w:t>
            </w:r>
            <w:r w:rsidRPr="007F14DD">
              <w:rPr>
                <w:rFonts w:ascii="Book Antiqua" w:hAnsi="Book Antiqua" w:cs="Arial"/>
                <w:b w:val="0"/>
                <w:bCs w:val="0"/>
                <w:lang w:val="en-IN"/>
              </w:rPr>
              <w:t>shall make his own arrangements for the construction of water &amp; power. In case,</w:t>
            </w:r>
            <w:r w:rsidRPr="008E603E">
              <w:rPr>
                <w:rFonts w:ascii="Book Antiqua" w:hAnsi="Book Antiqua" w:cs="Arial"/>
                <w:b w:val="0"/>
                <w:bCs w:val="0"/>
                <w:lang w:val="en-IN"/>
              </w:rPr>
              <w:t xml:space="preserve"> </w:t>
            </w:r>
            <w:r w:rsidRPr="007F14DD">
              <w:rPr>
                <w:rFonts w:ascii="Book Antiqua" w:hAnsi="Book Antiqua" w:cs="Arial"/>
                <w:b w:val="0"/>
                <w:bCs w:val="0"/>
                <w:lang w:val="en-IN"/>
              </w:rPr>
              <w:t>POWERGRID provides water and electricity for construction purposes on the request of</w:t>
            </w:r>
            <w:r w:rsidRPr="008E603E">
              <w:rPr>
                <w:rFonts w:ascii="Book Antiqua" w:hAnsi="Book Antiqua" w:cs="Arial"/>
                <w:b w:val="0"/>
                <w:bCs w:val="0"/>
                <w:lang w:val="en-IN"/>
              </w:rPr>
              <w:t xml:space="preserve"> </w:t>
            </w:r>
            <w:r w:rsidRPr="007F14DD">
              <w:rPr>
                <w:rFonts w:ascii="Book Antiqua" w:hAnsi="Book Antiqua" w:cs="Arial"/>
                <w:b w:val="0"/>
                <w:bCs w:val="0"/>
                <w:lang w:val="en-IN"/>
              </w:rPr>
              <w:t>contractor, recovery shall be made @1% of contract value for water and at actuals for electricity. In</w:t>
            </w:r>
            <w:r w:rsidRPr="008E603E">
              <w:rPr>
                <w:rFonts w:ascii="Book Antiqua" w:hAnsi="Book Antiqua" w:cs="Arial"/>
                <w:b w:val="0"/>
                <w:bCs w:val="0"/>
                <w:lang w:val="en-IN"/>
              </w:rPr>
              <w:t xml:space="preserve"> </w:t>
            </w:r>
            <w:r w:rsidRPr="007F14DD">
              <w:rPr>
                <w:rFonts w:ascii="Book Antiqua" w:hAnsi="Book Antiqua" w:cs="Arial"/>
                <w:b w:val="0"/>
                <w:bCs w:val="0"/>
                <w:lang w:val="en-IN"/>
              </w:rPr>
              <w:t>such situations, water and electricity will be given at one point at job site to be decided by</w:t>
            </w:r>
            <w:r w:rsidRPr="008E603E">
              <w:rPr>
                <w:rFonts w:ascii="Book Antiqua" w:hAnsi="Book Antiqua" w:cs="Arial"/>
                <w:b w:val="0"/>
                <w:bCs w:val="0"/>
                <w:lang w:val="en-IN"/>
              </w:rPr>
              <w:t xml:space="preserve"> </w:t>
            </w:r>
            <w:r w:rsidRPr="007F14DD">
              <w:rPr>
                <w:rFonts w:ascii="Book Antiqua" w:hAnsi="Book Antiqua" w:cs="Arial"/>
                <w:b w:val="0"/>
                <w:bCs w:val="0"/>
                <w:lang w:val="en-IN"/>
              </w:rPr>
              <w:t xml:space="preserve">Engineer–in-charge. Further, </w:t>
            </w:r>
            <w:r w:rsidRPr="007F14DD">
              <w:rPr>
                <w:rFonts w:ascii="Book Antiqua" w:hAnsi="Book Antiqua" w:cs="Arial"/>
                <w:b w:val="0"/>
                <w:bCs w:val="0"/>
                <w:lang w:val="en-IN"/>
              </w:rPr>
              <w:lastRenderedPageBreak/>
              <w:t>distribution arrangements shall be made by the contractor on his</w:t>
            </w:r>
            <w:r w:rsidRPr="008E603E">
              <w:rPr>
                <w:rFonts w:ascii="Book Antiqua" w:hAnsi="Book Antiqua" w:cs="Arial"/>
                <w:b w:val="0"/>
                <w:bCs w:val="0"/>
                <w:lang w:val="en-IN"/>
              </w:rPr>
              <w:t xml:space="preserve"> </w:t>
            </w:r>
            <w:r w:rsidRPr="007F14DD">
              <w:rPr>
                <w:rFonts w:ascii="Book Antiqua" w:hAnsi="Book Antiqua" w:cs="Arial"/>
                <w:b w:val="0"/>
                <w:bCs w:val="0"/>
                <w:lang w:val="en-IN"/>
              </w:rPr>
              <w:t>own.</w:t>
            </w:r>
          </w:p>
          <w:p w14:paraId="5773ABD1" w14:textId="77777777" w:rsidR="00234EE6" w:rsidRPr="007F14DD" w:rsidRDefault="00234EE6" w:rsidP="00234EE6">
            <w:pPr>
              <w:pStyle w:val="Title"/>
              <w:ind w:left="512" w:hanging="512"/>
              <w:jc w:val="both"/>
              <w:rPr>
                <w:rFonts w:ascii="Book Antiqua" w:hAnsi="Book Antiqua" w:cs="Arial"/>
                <w:b w:val="0"/>
                <w:bCs w:val="0"/>
                <w:lang w:val="en-IN"/>
              </w:rPr>
            </w:pPr>
            <w:r w:rsidRPr="007F14DD">
              <w:rPr>
                <w:rFonts w:ascii="Book Antiqua" w:hAnsi="Book Antiqua" w:cs="Arial"/>
                <w:b w:val="0"/>
                <w:bCs w:val="0"/>
                <w:lang w:val="en-IN"/>
              </w:rPr>
              <w:t>11.0 The Contractor shall supply all materials including cement and steel required for the work</w:t>
            </w:r>
            <w:r w:rsidRPr="008E603E">
              <w:rPr>
                <w:rFonts w:ascii="Book Antiqua" w:hAnsi="Book Antiqua" w:cs="Arial"/>
                <w:b w:val="0"/>
                <w:bCs w:val="0"/>
                <w:lang w:val="en-IN"/>
              </w:rPr>
              <w:t xml:space="preserve"> </w:t>
            </w:r>
            <w:r w:rsidRPr="007F14DD">
              <w:rPr>
                <w:rFonts w:ascii="Book Antiqua" w:hAnsi="Book Antiqua" w:cs="Arial"/>
                <w:b w:val="0"/>
                <w:bCs w:val="0"/>
                <w:lang w:val="en-IN"/>
              </w:rPr>
              <w:t>conforming to the specifications. Cement &amp; Steel shall be from approved vendors of POWERGRID</w:t>
            </w:r>
            <w:r w:rsidRPr="008E603E">
              <w:rPr>
                <w:rFonts w:ascii="Book Antiqua" w:hAnsi="Book Antiqua" w:cs="Arial"/>
                <w:b w:val="0"/>
                <w:bCs w:val="0"/>
                <w:lang w:val="en-IN"/>
              </w:rPr>
              <w:t xml:space="preserve"> </w:t>
            </w:r>
            <w:r w:rsidRPr="007F14DD">
              <w:rPr>
                <w:rFonts w:ascii="Book Antiqua" w:hAnsi="Book Antiqua" w:cs="Arial"/>
                <w:b w:val="0"/>
                <w:bCs w:val="0"/>
                <w:lang w:val="en-IN"/>
              </w:rPr>
              <w:t>with the approval of Engineer-in-charge.</w:t>
            </w:r>
          </w:p>
          <w:p w14:paraId="0B93551C" w14:textId="77777777" w:rsidR="00234EE6" w:rsidRDefault="00234EE6" w:rsidP="00234EE6">
            <w:pPr>
              <w:pStyle w:val="Title"/>
              <w:ind w:left="512" w:hanging="512"/>
              <w:jc w:val="both"/>
              <w:rPr>
                <w:rFonts w:ascii="Book Antiqua" w:hAnsi="Book Antiqua" w:cs="Arial"/>
                <w:b w:val="0"/>
                <w:bCs w:val="0"/>
                <w:lang w:val="en-IN" w:eastAsia="en-US"/>
              </w:rPr>
            </w:pPr>
            <w:r w:rsidRPr="007F14DD">
              <w:rPr>
                <w:rFonts w:ascii="Book Antiqua" w:hAnsi="Book Antiqua" w:cs="Arial"/>
                <w:b w:val="0"/>
                <w:bCs w:val="0"/>
                <w:lang w:val="en-IN"/>
              </w:rPr>
              <w:t>12.0 Samples of all materials required for construction shall be submitted for approval of the Engineerin-charge prior to placing the order for procurement. All samples shall be tested as per the</w:t>
            </w:r>
            <w:r w:rsidRPr="008E603E">
              <w:rPr>
                <w:rFonts w:ascii="Book Antiqua" w:hAnsi="Book Antiqua" w:cs="Arial"/>
                <w:b w:val="0"/>
                <w:bCs w:val="0"/>
                <w:lang w:val="en-IN"/>
              </w:rPr>
              <w:t xml:space="preserve"> </w:t>
            </w:r>
            <w:r w:rsidRPr="007F14DD">
              <w:rPr>
                <w:rFonts w:ascii="Book Antiqua" w:hAnsi="Book Antiqua" w:cs="Arial"/>
                <w:b w:val="0"/>
                <w:bCs w:val="0"/>
                <w:lang w:val="en-IN"/>
              </w:rPr>
              <w:t>frequency specified in Standard Filed Quality Plan for Civil works of Site awarded</w:t>
            </w:r>
            <w:r w:rsidRPr="008E603E">
              <w:rPr>
                <w:rFonts w:ascii="Book Antiqua" w:hAnsi="Book Antiqua" w:cs="Arial"/>
                <w:b w:val="0"/>
                <w:bCs w:val="0"/>
                <w:lang w:val="en-IN"/>
              </w:rPr>
              <w:t xml:space="preserve"> </w:t>
            </w:r>
            <w:r w:rsidRPr="008E603E">
              <w:rPr>
                <w:rFonts w:ascii="Book Antiqua" w:hAnsi="Book Antiqua" w:cs="Arial"/>
                <w:b w:val="0"/>
                <w:bCs w:val="0"/>
                <w:lang w:val="en-IN" w:eastAsia="en-US"/>
              </w:rPr>
              <w:t xml:space="preserve">Packages (attached with bidding documents). </w:t>
            </w:r>
          </w:p>
          <w:p w14:paraId="2E34C108" w14:textId="77777777" w:rsidR="00234EE6" w:rsidRPr="009902CB" w:rsidRDefault="00234EE6" w:rsidP="00234EE6">
            <w:pPr>
              <w:pStyle w:val="Title"/>
              <w:ind w:left="512" w:hanging="512"/>
              <w:jc w:val="both"/>
              <w:rPr>
                <w:rFonts w:ascii="Book Antiqua" w:hAnsi="Book Antiqua" w:cs="Arial"/>
                <w:b w:val="0"/>
                <w:bCs w:val="0"/>
                <w:lang w:val="en-IN"/>
              </w:rPr>
            </w:pPr>
            <w:r w:rsidRPr="009902CB">
              <w:rPr>
                <w:rFonts w:ascii="Book Antiqua" w:hAnsi="Book Antiqua" w:cs="Arial"/>
                <w:lang w:val="en-IN"/>
              </w:rPr>
              <w:t xml:space="preserve">13.0 </w:t>
            </w:r>
            <w:r w:rsidRPr="009902CB">
              <w:rPr>
                <w:rFonts w:ascii="Book Antiqua" w:hAnsi="Book Antiqua" w:cs="Arial"/>
                <w:b w:val="0"/>
                <w:bCs w:val="0"/>
                <w:lang w:val="en-IN"/>
              </w:rPr>
              <w:t>Provisions of special conditions of contract supersede that of relevant clauses in General Conditions of Contract and Standard Technical Specifications for Civil works.</w:t>
            </w:r>
          </w:p>
          <w:p w14:paraId="38DE09AD" w14:textId="77777777" w:rsidR="00234EE6" w:rsidRPr="009902CB" w:rsidRDefault="00234EE6" w:rsidP="00234EE6">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14.0</w:t>
            </w:r>
            <w:r>
              <w:rPr>
                <w:rFonts w:ascii="Book Antiqua" w:hAnsi="Book Antiqua" w:cs="Arial"/>
                <w:b w:val="0"/>
                <w:bCs w:val="0"/>
                <w:lang w:val="en-IN"/>
              </w:rPr>
              <w:t xml:space="preserve"> </w:t>
            </w:r>
            <w:r w:rsidRPr="009902CB">
              <w:rPr>
                <w:rFonts w:ascii="Book Antiqua" w:hAnsi="Book Antiqua" w:cs="Arial"/>
                <w:b w:val="0"/>
                <w:bCs w:val="0"/>
                <w:lang w:val="en-IN"/>
              </w:rPr>
              <w:t>Agency should engage minimum one Civil engineer (Graduate/Diploma) and one quality engineer having minimum 05 years’ experience in the building construction and sufficient other staff for smooth execution of works to maintain progress &amp; quality records as required.</w:t>
            </w:r>
          </w:p>
          <w:p w14:paraId="39260D69" w14:textId="77777777" w:rsidR="00234EE6" w:rsidRPr="009902CB" w:rsidRDefault="00234EE6" w:rsidP="00234EE6">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15.0 POWERGRID is IMS Certified organization. Agency needs to maintain all documents required to ensure the IMS procedure.</w:t>
            </w:r>
          </w:p>
          <w:p w14:paraId="03DD4DA4" w14:textId="77777777" w:rsidR="00234EE6" w:rsidRPr="009902CB" w:rsidRDefault="00234EE6" w:rsidP="00234EE6">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16.0 The agency should submit weekly/monthly schedule for the work and regular progress reports along with photos taken at site.</w:t>
            </w:r>
          </w:p>
          <w:p w14:paraId="5BF82D8C" w14:textId="77777777" w:rsidR="00234EE6" w:rsidRPr="009902CB" w:rsidRDefault="00234EE6" w:rsidP="00234EE6">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17.0 The utmost care shall be taken at site for implementation of all safety norms.</w:t>
            </w:r>
          </w:p>
          <w:p w14:paraId="5AF82AB3" w14:textId="77777777" w:rsidR="00234EE6" w:rsidRPr="009902CB" w:rsidRDefault="00234EE6" w:rsidP="00234EE6">
            <w:pPr>
              <w:pStyle w:val="Title"/>
              <w:ind w:left="512" w:hanging="512"/>
              <w:jc w:val="both"/>
              <w:rPr>
                <w:rFonts w:ascii="Book Antiqua" w:hAnsi="Book Antiqua" w:cs="Arial"/>
                <w:b w:val="0"/>
                <w:bCs w:val="0"/>
                <w:lang w:val="en-IN"/>
              </w:rPr>
            </w:pPr>
            <w:r w:rsidRPr="009902CB">
              <w:rPr>
                <w:rFonts w:ascii="Book Antiqua" w:hAnsi="Book Antiqua" w:cs="Arial"/>
                <w:b w:val="0"/>
                <w:bCs w:val="0"/>
                <w:lang w:val="en-IN"/>
              </w:rPr>
              <w:t>18.0 Work shall be completed in all respects within the scheduled completion period. If fails, the applicable LD will be imposed as per the provisions.</w:t>
            </w:r>
          </w:p>
          <w:p w14:paraId="7D8B02DE" w14:textId="77777777" w:rsidR="00234EE6" w:rsidRPr="009902CB" w:rsidRDefault="00234EE6" w:rsidP="00234EE6">
            <w:pPr>
              <w:pStyle w:val="Title"/>
              <w:ind w:left="512" w:hanging="512"/>
              <w:jc w:val="both"/>
              <w:rPr>
                <w:rFonts w:ascii="Book Antiqua" w:hAnsi="Book Antiqua" w:cs="Arial"/>
                <w:lang w:val="en-IN"/>
              </w:rPr>
            </w:pPr>
            <w:r w:rsidRPr="009902CB">
              <w:rPr>
                <w:rFonts w:ascii="Book Antiqua" w:hAnsi="Book Antiqua" w:cs="Arial"/>
                <w:b w:val="0"/>
                <w:bCs w:val="0"/>
                <w:lang w:val="en-IN"/>
              </w:rPr>
              <w:t>19.0 Agency should attend the meeting as when called by POWERGRID and also should represent during the site inspections by Sr. Officials, Quality/Vigilance/IMS Teams.</w:t>
            </w:r>
          </w:p>
          <w:p w14:paraId="17AD93B2" w14:textId="7D460684" w:rsidR="00234EE6" w:rsidRPr="0076122F" w:rsidRDefault="00234EE6" w:rsidP="00234EE6">
            <w:pPr>
              <w:pStyle w:val="Title"/>
              <w:ind w:left="512" w:hanging="512"/>
              <w:jc w:val="both"/>
              <w:rPr>
                <w:rFonts w:ascii="Book Antiqua" w:hAnsi="Book Antiqua" w:cs="Arial"/>
                <w:lang w:val="en-IN"/>
              </w:rPr>
            </w:pP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053DB3">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has to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87408D">
            <w:pPr>
              <w:pStyle w:val="Title"/>
              <w:numPr>
                <w:ilvl w:val="1"/>
                <w:numId w:val="31"/>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w:t>
            </w:r>
            <w:r w:rsidRPr="0087408D">
              <w:rPr>
                <w:rFonts w:ascii="Book Antiqua" w:hAnsi="Book Antiqua"/>
                <w:lang w:val="en-GB" w:eastAsia="en-US"/>
              </w:rPr>
              <w:lastRenderedPageBreak/>
              <w:t xml:space="preserve">issued/confirmed from any of the commercial bank in India, 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053DB3">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1D93A96F" w:rsidR="00053DB3" w:rsidRPr="00AE6115" w:rsidRDefault="00053DB3" w:rsidP="00493822">
            <w:pPr>
              <w:pStyle w:val="Title"/>
              <w:numPr>
                <w:ilvl w:val="2"/>
                <w:numId w:val="31"/>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favour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053DB3">
            <w:pPr>
              <w:pStyle w:val="Title"/>
              <w:numPr>
                <w:ilvl w:val="2"/>
                <w:numId w:val="31"/>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FD0E44">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2E5FEF8C" w:rsidR="00FD0E44" w:rsidRPr="00AE6115" w:rsidRDefault="00FD0E44" w:rsidP="00FD0E44">
            <w:pPr>
              <w:pStyle w:val="Title"/>
              <w:numPr>
                <w:ilvl w:val="2"/>
                <w:numId w:val="31"/>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w:t>
            </w:r>
            <w:r w:rsidR="0041175B">
              <w:rPr>
                <w:rFonts w:ascii="Book Antiqua" w:hAnsi="Book Antiqua"/>
                <w:lang w:val="en-GB" w:eastAsia="en-US"/>
              </w:rPr>
              <w:t>commercial</w:t>
            </w:r>
            <w:r w:rsidR="0087408D">
              <w:rPr>
                <w:rFonts w:ascii="Book Antiqua" w:hAnsi="Book Antiqua"/>
                <w:lang w:val="en-GB" w:eastAsia="en-US"/>
              </w:rPr>
              <w:t xml:space="preserve"> </w:t>
            </w:r>
            <w:r w:rsidR="0087408D">
              <w:rPr>
                <w:rFonts w:ascii="Book Antiqua" w:hAnsi="Book Antiqua"/>
                <w:b w:val="0"/>
                <w:bCs w:val="0"/>
                <w:lang w:val="en-GB" w:eastAsia="en-US"/>
              </w:rPr>
              <w:t xml:space="preserve"> or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w:t>
            </w:r>
            <w:r w:rsidRPr="00AE6115">
              <w:rPr>
                <w:rFonts w:ascii="Book Antiqua" w:hAnsi="Book Antiqua"/>
                <w:b w:val="0"/>
                <w:bCs w:val="0"/>
                <w:lang w:val="en-GB" w:eastAsia="en-US"/>
              </w:rPr>
              <w:t xml:space="preserve">shall be deducted from the </w:t>
            </w:r>
            <w:r w:rsidR="00EF1F75">
              <w:rPr>
                <w:rFonts w:ascii="Book Antiqua" w:hAnsi="Book Antiqua"/>
                <w:b w:val="0"/>
                <w:bCs w:val="0"/>
                <w:lang w:val="en-GB" w:eastAsia="en-US"/>
              </w:rPr>
              <w:t>running</w:t>
            </w:r>
            <w:r w:rsidRPr="00AE6115">
              <w:rPr>
                <w:rFonts w:ascii="Book Antiqua" w:hAnsi="Book Antiqua"/>
                <w:b w:val="0"/>
                <w:bCs w:val="0"/>
                <w:lang w:val="en-GB" w:eastAsia="en-US"/>
              </w:rPr>
              <w:t xml:space="preserve"> bills</w:t>
            </w:r>
            <w:r w:rsidR="00E010B2">
              <w:rPr>
                <w:rFonts w:ascii="Book Antiqua" w:hAnsi="Book Antiqua"/>
                <w:b w:val="0"/>
                <w:bCs w:val="0"/>
                <w:lang w:val="en-GB" w:eastAsia="en-US"/>
              </w:rPr>
              <w:t xml:space="preserve"> @10% of bills payable</w:t>
            </w:r>
            <w:r w:rsidRPr="00AE6115">
              <w:rPr>
                <w:rFonts w:ascii="Book Antiqua" w:hAnsi="Book Antiqua"/>
                <w:b w:val="0"/>
                <w:bCs w:val="0"/>
                <w:lang w:val="en-GB" w:eastAsia="en-US"/>
              </w:rPr>
              <w:t xml:space="preserve">.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73ECF619" w:rsidR="00FD0E44" w:rsidRPr="00AE6115" w:rsidRDefault="00FD0E44" w:rsidP="00FD0E44">
            <w:pPr>
              <w:pStyle w:val="Title"/>
              <w:numPr>
                <w:ilvl w:val="2"/>
                <w:numId w:val="31"/>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w:t>
            </w:r>
            <w:r w:rsidR="0020178D">
              <w:rPr>
                <w:rFonts w:ascii="Book Antiqua" w:hAnsi="Book Antiqua"/>
                <w:b w:val="0"/>
                <w:bCs w:val="0"/>
                <w:lang w:val="en-GB" w:eastAsia="en-US"/>
              </w:rPr>
              <w:t>running</w:t>
            </w:r>
            <w:r w:rsidRPr="00AE6115">
              <w:rPr>
                <w:rFonts w:ascii="Book Antiqua" w:hAnsi="Book Antiqua"/>
                <w:b w:val="0"/>
                <w:bCs w:val="0"/>
                <w:lang w:val="en-GB" w:eastAsia="en-US"/>
              </w:rPr>
              <w:t xml:space="preserve"> bills. Bank Guarantee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 xml:space="preserve">rice.  Further, in such a case, the validity of Bank Guarantee </w:t>
            </w:r>
            <w:r w:rsidRPr="00AE6115">
              <w:rPr>
                <w:rFonts w:ascii="Book Antiqua" w:hAnsi="Book Antiqua"/>
                <w:b w:val="0"/>
                <w:bCs w:val="0"/>
                <w:lang w:val="en-GB" w:eastAsia="en-US"/>
              </w:rPr>
              <w:lastRenderedPageBreak/>
              <w:t>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8D5486">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772A27">
            <w:pPr>
              <w:pStyle w:val="Title"/>
              <w:numPr>
                <w:ilvl w:val="1"/>
                <w:numId w:val="31"/>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shd w:val="clear" w:color="auto" w:fill="auto"/>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shd w:val="clear" w:color="auto" w:fill="auto"/>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shd w:val="clear" w:color="auto" w:fill="auto"/>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shd w:val="clear" w:color="auto" w:fill="auto"/>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shd w:val="clear" w:color="auto" w:fill="auto"/>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shd w:val="clear" w:color="auto" w:fill="auto"/>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shd w:val="clear" w:color="auto" w:fill="auto"/>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shd w:val="clear" w:color="auto" w:fill="auto"/>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shd w:val="clear" w:color="auto" w:fill="auto"/>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shd w:val="clear" w:color="auto" w:fill="auto"/>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shd w:val="clear" w:color="auto" w:fill="auto"/>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shd w:val="clear" w:color="auto" w:fill="auto"/>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shd w:val="clear" w:color="auto" w:fill="auto"/>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shd w:val="clear" w:color="auto" w:fill="auto"/>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shd w:val="clear" w:color="auto" w:fill="auto"/>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shd w:val="clear" w:color="auto" w:fill="auto"/>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shd w:val="clear" w:color="auto" w:fill="auto"/>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shd w:val="clear" w:color="auto" w:fill="auto"/>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D83C2E">
            <w:pPr>
              <w:numPr>
                <w:ilvl w:val="0"/>
                <w:numId w:val="30"/>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5C9CDB75"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The entire work is scheduled to be completed in all respect within </w:t>
            </w:r>
            <w:r w:rsidR="00BA6661">
              <w:rPr>
                <w:rFonts w:ascii="Book Antiqua" w:hAnsi="Book Antiqua"/>
                <w:color w:val="0000FF"/>
                <w:lang w:val="en-US" w:eastAsia="en-US"/>
              </w:rPr>
              <w:t>10</w:t>
            </w:r>
            <w:r w:rsidR="00F83A72" w:rsidRPr="00AE6115">
              <w:rPr>
                <w:rFonts w:ascii="Book Antiqua" w:hAnsi="Book Antiqua"/>
                <w:color w:val="0000FF"/>
                <w:lang w:val="en-US" w:eastAsia="en-US"/>
              </w:rPr>
              <w:t xml:space="preserve"> (</w:t>
            </w:r>
            <w:r w:rsidR="00BA6661">
              <w:rPr>
                <w:rFonts w:ascii="Book Antiqua" w:hAnsi="Book Antiqua"/>
                <w:color w:val="0000FF"/>
                <w:lang w:val="en-US" w:eastAsia="en-US"/>
              </w:rPr>
              <w:t>Ten</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D83C2E">
            <w:pPr>
              <w:numPr>
                <w:ilvl w:val="0"/>
                <w:numId w:val="30"/>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5D260B42" w14:textId="3625A6FF" w:rsidR="008968CF" w:rsidRDefault="003F3F07" w:rsidP="00210E66">
            <w:pPr>
              <w:jc w:val="both"/>
              <w:rPr>
                <w:rFonts w:ascii="Book Antiqua" w:hAnsi="Book Antiqua"/>
                <w:sz w:val="23"/>
                <w:szCs w:val="23"/>
                <w:lang w:val="en-GB"/>
              </w:rPr>
            </w:pPr>
            <w:r w:rsidRPr="00AE6115">
              <w:rPr>
                <w:rFonts w:ascii="Book Antiqua" w:hAnsi="Book Antiqua"/>
                <w:b/>
                <w:bCs/>
              </w:rPr>
              <w:t xml:space="preserve">13.4 </w:t>
            </w:r>
            <w:r w:rsidR="008968CF" w:rsidRPr="008968CF">
              <w:rPr>
                <w:rFonts w:ascii="Book Antiqua" w:hAnsi="Book Antiqua"/>
              </w:rPr>
              <w:t>During</w:t>
            </w:r>
            <w:r w:rsidR="008968CF" w:rsidRPr="009F0AD8">
              <w:rPr>
                <w:rFonts w:ascii="Book Antiqua" w:hAnsi="Book Antiqua"/>
                <w:sz w:val="23"/>
                <w:szCs w:val="23"/>
                <w:lang w:val="en-GB"/>
              </w:rPr>
              <w:t xml:space="preserve"> the execution of the contract, POWERGRID reserves the right to increase or decrease the quantities of the items under</w:t>
            </w:r>
            <w:r w:rsidR="008968CF">
              <w:rPr>
                <w:rFonts w:ascii="Book Antiqua" w:hAnsi="Book Antiqua"/>
                <w:sz w:val="23"/>
                <w:szCs w:val="23"/>
                <w:lang w:val="en-GB"/>
              </w:rPr>
              <w:t xml:space="preserve"> t</w:t>
            </w:r>
            <w:r w:rsidR="008968CF" w:rsidRPr="009F0AD8">
              <w:rPr>
                <w:rFonts w:ascii="Book Antiqua" w:hAnsi="Book Antiqua"/>
                <w:sz w:val="23"/>
                <w:szCs w:val="23"/>
                <w:lang w:val="en-GB"/>
              </w:rPr>
              <w:t>he contract but without any change in the base unit price identified in the contract, and other terms &amp; conditions. The quantity of individual item</w:t>
            </w:r>
            <w:r w:rsidR="008968CF">
              <w:rPr>
                <w:rFonts w:ascii="Book Antiqua" w:hAnsi="Book Antiqua"/>
                <w:sz w:val="23"/>
                <w:szCs w:val="23"/>
                <w:lang w:val="en-GB"/>
              </w:rPr>
              <w:t xml:space="preserve"> can vary as below:</w:t>
            </w:r>
          </w:p>
          <w:p w14:paraId="1354273D" w14:textId="77777777" w:rsidR="008968CF" w:rsidRPr="001B02CA" w:rsidRDefault="008968CF" w:rsidP="008968CF">
            <w:pPr>
              <w:jc w:val="both"/>
              <w:rPr>
                <w:rFonts w:ascii="Book Antiqua" w:hAnsi="Book Antiqua"/>
                <w:sz w:val="23"/>
                <w:szCs w:val="23"/>
                <w:lang w:val="en-GB"/>
              </w:rPr>
            </w:pPr>
            <w:r>
              <w:rPr>
                <w:rFonts w:ascii="Book Antiqua" w:hAnsi="Book Antiqua"/>
                <w:sz w:val="23"/>
                <w:szCs w:val="23"/>
                <w:lang w:val="en-GB"/>
              </w:rPr>
              <w:t xml:space="preserve">(i) </w:t>
            </w:r>
            <w:r w:rsidRPr="001B02CA">
              <w:rPr>
                <w:rFonts w:ascii="Book Antiqua" w:hAnsi="Book Antiqua"/>
                <w:sz w:val="23"/>
                <w:szCs w:val="23"/>
                <w:lang w:val="en-GB"/>
              </w:rPr>
              <w:t xml:space="preserve">For items above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25%</w:t>
            </w:r>
          </w:p>
          <w:p w14:paraId="59E03B58" w14:textId="77777777" w:rsidR="008968CF" w:rsidRPr="001B02CA" w:rsidRDefault="008968CF" w:rsidP="008968CF">
            <w:pPr>
              <w:jc w:val="both"/>
              <w:rPr>
                <w:rFonts w:ascii="Book Antiqua" w:hAnsi="Book Antiqua"/>
                <w:sz w:val="23"/>
                <w:szCs w:val="23"/>
                <w:lang w:val="en-GB"/>
              </w:rPr>
            </w:pPr>
            <w:r w:rsidRPr="001B02CA">
              <w:rPr>
                <w:rFonts w:ascii="Book Antiqua" w:hAnsi="Book Antiqua"/>
                <w:sz w:val="23"/>
                <w:szCs w:val="23"/>
                <w:lang w:val="en-GB"/>
              </w:rPr>
              <w:t xml:space="preserve">(ii) for items below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100%</w:t>
            </w:r>
          </w:p>
          <w:p w14:paraId="7A7FCF78" w14:textId="5640E66F" w:rsidR="009F0AD8" w:rsidRPr="00AE6115" w:rsidRDefault="008968CF" w:rsidP="008968CF">
            <w:pPr>
              <w:jc w:val="both"/>
              <w:rPr>
                <w:rFonts w:ascii="Book Antiqua" w:hAnsi="Book Antiqua"/>
                <w:b/>
                <w:bCs/>
              </w:rPr>
            </w:pPr>
            <w:r w:rsidRPr="009F0AD8">
              <w:rPr>
                <w:rFonts w:ascii="Book Antiqua" w:hAnsi="Book Antiqua"/>
                <w:sz w:val="23"/>
                <w:szCs w:val="23"/>
                <w:lang w:val="en-GB"/>
              </w:rPr>
              <w:t xml:space="preserve">However, the </w:t>
            </w:r>
            <w:r>
              <w:rPr>
                <w:rFonts w:ascii="Book Antiqua" w:hAnsi="Book Antiqua"/>
                <w:sz w:val="23"/>
                <w:szCs w:val="23"/>
                <w:lang w:val="en-GB"/>
              </w:rPr>
              <w:t xml:space="preserve">overall </w:t>
            </w:r>
            <w:r w:rsidRPr="009F0AD8">
              <w:rPr>
                <w:rFonts w:ascii="Book Antiqua" w:hAnsi="Book Antiqua"/>
                <w:sz w:val="23"/>
                <w:szCs w:val="23"/>
                <w:lang w:val="en-GB"/>
              </w:rPr>
              <w:t xml:space="preserve">variation shall be limited to </w:t>
            </w:r>
            <w:r w:rsidRPr="00103499">
              <w:rPr>
                <w:rFonts w:ascii="Book Antiqua" w:hAnsi="Book Antiqua"/>
                <w:b/>
                <w:bCs/>
                <w:color w:val="0000FF"/>
              </w:rPr>
              <w:t xml:space="preserve">± </w:t>
            </w:r>
            <w:r>
              <w:rPr>
                <w:rFonts w:ascii="Book Antiqua" w:hAnsi="Book Antiqua"/>
                <w:b/>
                <w:bCs/>
                <w:color w:val="0000FF"/>
              </w:rPr>
              <w:t>25</w:t>
            </w:r>
            <w:r w:rsidRPr="00103499">
              <w:rPr>
                <w:rFonts w:ascii="Book Antiqua" w:hAnsi="Book Antiqua"/>
                <w:b/>
                <w:bCs/>
                <w:color w:val="0000FF"/>
              </w:rPr>
              <w:t>%</w:t>
            </w:r>
            <w:r w:rsidRPr="009F0AD8">
              <w:rPr>
                <w:rFonts w:ascii="Book Antiqua" w:hAnsi="Book Antiqua"/>
                <w:sz w:val="23"/>
                <w:szCs w:val="23"/>
                <w:lang w:val="en-GB"/>
              </w:rPr>
              <w:t xml:space="preserve"> of the </w:t>
            </w:r>
            <w:r w:rsidR="00517A38">
              <w:rPr>
                <w:rFonts w:ascii="Book Antiqua" w:hAnsi="Book Antiqua"/>
                <w:sz w:val="23"/>
                <w:szCs w:val="23"/>
                <w:lang w:val="en-GB"/>
              </w:rPr>
              <w:t>C</w:t>
            </w:r>
            <w:r w:rsidRPr="009F0AD8">
              <w:rPr>
                <w:rFonts w:ascii="Book Antiqua" w:hAnsi="Book Antiqua"/>
                <w:sz w:val="23"/>
                <w:szCs w:val="23"/>
                <w:lang w:val="en-GB"/>
              </w:rPr>
              <w:t xml:space="preserve">ontract </w:t>
            </w:r>
            <w:r w:rsidR="00517A38">
              <w:rPr>
                <w:rFonts w:ascii="Book Antiqua" w:hAnsi="Book Antiqua"/>
                <w:sz w:val="23"/>
                <w:szCs w:val="23"/>
                <w:lang w:val="en-GB"/>
              </w:rPr>
              <w:t>P</w:t>
            </w:r>
            <w:r w:rsidRPr="009F0AD8">
              <w:rPr>
                <w:rFonts w:ascii="Book Antiqua" w:hAnsi="Book Antiqua"/>
                <w:sz w:val="23"/>
                <w:szCs w:val="23"/>
                <w:lang w:val="en-GB"/>
              </w:rPr>
              <w:t>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r w:rsidRPr="00AE6115">
              <w:rPr>
                <w:rFonts w:ascii="Book Antiqua" w:hAnsi="Book Antiqua"/>
              </w:rPr>
              <w:t xml:space="preserve">  No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D83C2E">
            <w:pPr>
              <w:numPr>
                <w:ilvl w:val="0"/>
                <w:numId w:val="30"/>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Supplementing Sub-Clause GCC 18.2 with the following :</w:t>
            </w:r>
          </w:p>
          <w:p w14:paraId="0AD9C6F4" w14:textId="77777777" w:rsidR="00C33941" w:rsidRDefault="00C33941">
            <w:pPr>
              <w:jc w:val="both"/>
              <w:rPr>
                <w:rFonts w:ascii="Book Antiqua" w:hAnsi="Book Antiqua"/>
                <w:b/>
                <w:bCs/>
              </w:rPr>
            </w:pPr>
          </w:p>
          <w:p w14:paraId="6622C451"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comply with all applicable safety regulations and Laws;</w:t>
            </w:r>
          </w:p>
          <w:p w14:paraId="5E27DCD8"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comply with all applicable safety obligations specified in the Contract;</w:t>
            </w:r>
          </w:p>
          <w:p w14:paraId="27A652FA"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t xml:space="preserve">In-case of manpower deployed at a site is less than 10 then </w:t>
            </w:r>
            <w:r w:rsidR="00C13D30">
              <w:rPr>
                <w:rFonts w:ascii="Book Antiqua" w:hAnsi="Book Antiqua"/>
              </w:rPr>
              <w:t xml:space="preserve">Contractor </w:t>
            </w:r>
            <w:r>
              <w:rPr>
                <w:rFonts w:ascii="Book Antiqua" w:hAnsi="Book Antiqua"/>
              </w:rPr>
              <w:t xml:space="preserve"> will nominate senior most experienced worker as gang leader/steward for above works.</w:t>
            </w:r>
          </w:p>
          <w:p w14:paraId="69420120"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lastRenderedPageBreak/>
              <w:t>In case of any accident-</w:t>
            </w:r>
          </w:p>
          <w:p w14:paraId="2B0F7915"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The Contractor shall promptly inform to the Engineer-in-charge and also to all the authorities envisaged under the applicable laws.</w:t>
            </w:r>
          </w:p>
          <w:p w14:paraId="4A949787"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427409C3"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r w:rsidR="00C13D30">
              <w:rPr>
                <w:rFonts w:ascii="Book Antiqua" w:hAnsi="Book Antiqua"/>
              </w:rPr>
              <w:t xml:space="preserve">Contractor </w:t>
            </w:r>
            <w:r>
              <w:rPr>
                <w:rFonts w:ascii="Book Antiqua" w:hAnsi="Book Antiqua"/>
              </w:rPr>
              <w:t xml:space="preserve"> to the staff/ gang.</w:t>
            </w:r>
          </w:p>
          <w:p w14:paraId="1153229C"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equipments (helmet, electrical safety shoe, gloves, goggles, safety harness, fall arrestors, reflective jackets) and sufficient quantity of tools to all employees and workmen as per the need or as may be directed by the Engineer-in-charge. </w:t>
            </w:r>
          </w:p>
          <w:p w14:paraId="0121DDF7"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Contractor shall provide communication facilities as per requirement i.e. Walky – Talkie /mega-phones /mobile phone, display of flags /whistles for easy communication among workers during the activity.</w:t>
            </w:r>
          </w:p>
          <w:p w14:paraId="6D544565"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Labour camps shall be provided to the workers wherever necessary. Camps shall be adequately lighted, ventilated, </w:t>
            </w:r>
            <w:r>
              <w:rPr>
                <w:rFonts w:ascii="Book Antiqua" w:hAnsi="Book Antiqua"/>
              </w:rPr>
              <w:lastRenderedPageBreak/>
              <w:t>maintained in a clean and sanitary condition with proper toilet facility.</w:t>
            </w:r>
          </w:p>
          <w:p w14:paraId="2BF67C78"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First-aid box should be available at site.</w:t>
            </w:r>
          </w:p>
          <w:p w14:paraId="02D7396D"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 provide safe working conditions to all workmen and potable /safe drinking water for workers at site /at camp with required hygiene and sanitation.</w:t>
            </w:r>
          </w:p>
          <w:p w14:paraId="01489B55"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The Contractor shall submit the following documents to the Engineer In- Charge before deployment of man power (or) before start of work:</w:t>
            </w:r>
          </w:p>
          <w:p w14:paraId="1C696ECE" w14:textId="0692008D"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r w:rsidR="00C13D30">
              <w:rPr>
                <w:rFonts w:ascii="Book Antiqua" w:hAnsi="Book Antiqua"/>
              </w:rPr>
              <w:t xml:space="preserve">Contractor </w:t>
            </w:r>
            <w:r>
              <w:rPr>
                <w:rFonts w:ascii="Book Antiqua" w:hAnsi="Book Antiqua"/>
              </w:rPr>
              <w:t xml:space="preserve"> and to be submitted to Engineer in-charge.</w:t>
            </w:r>
          </w:p>
          <w:p w14:paraId="23D1DFF3"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Contractor shall also submit list of identified emergency facilities available at nearby site.</w:t>
            </w:r>
          </w:p>
          <w:p w14:paraId="1057E957"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rPr>
            </w:pPr>
            <w:r>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4980F89B"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b/>
                <w:bCs/>
              </w:rPr>
            </w:pPr>
            <w:bookmarkStart w:id="0" w:name="_Hlk118901464"/>
            <w:r>
              <w:rPr>
                <w:rFonts w:ascii="Book Antiqua" w:hAnsi="Book Antiqua"/>
                <w:b/>
                <w:bCs/>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b/>
                <w:bCs/>
              </w:rPr>
            </w:pPr>
            <w:r>
              <w:rPr>
                <w:rFonts w:ascii="Book Antiqua" w:hAnsi="Book Antiqua"/>
                <w:b/>
                <w:bCs/>
              </w:rPr>
              <w:t xml:space="preserve">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w:t>
            </w:r>
            <w:r>
              <w:rPr>
                <w:rFonts w:ascii="Book Antiqua" w:hAnsi="Book Antiqua"/>
                <w:b/>
                <w:bCs/>
              </w:rPr>
              <w:lastRenderedPageBreak/>
              <w:t>fatal accident (or) 18 months from the date of first fatal accident, whichever is later.</w:t>
            </w:r>
          </w:p>
          <w:p w14:paraId="64FD1E9C"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b/>
                <w:bCs/>
              </w:rPr>
            </w:pPr>
            <w:r>
              <w:rPr>
                <w:rFonts w:ascii="Book Antiqua" w:hAnsi="Book Antiqua"/>
                <w:b/>
                <w:bCs/>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5E46E54B" w14:textId="77777777" w:rsidR="00C33941" w:rsidRDefault="00C33941" w:rsidP="00C33941">
            <w:pPr>
              <w:pStyle w:val="ListParagraph"/>
              <w:numPr>
                <w:ilvl w:val="1"/>
                <w:numId w:val="48"/>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0"/>
          </w:p>
          <w:p w14:paraId="7420E376"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1" w:name="_Hlk118901891" w:colFirst="1" w:colLast="2"/>
            <w:r>
              <w:rPr>
                <w:rFonts w:ascii="Book Antiqua" w:hAnsi="Book Antiqua"/>
              </w:rPr>
              <w:t xml:space="preserve">if the </w:t>
            </w:r>
            <w:bookmarkStart w:id="2" w:name="_Hlk118471645"/>
            <w:r>
              <w:rPr>
                <w:rFonts w:ascii="Book Antiqua" w:hAnsi="Book Antiqua"/>
              </w:rPr>
              <w:t xml:space="preserve">original contract price is above </w:t>
            </w:r>
            <w:r>
              <w:t>₹</w:t>
            </w:r>
            <w:r>
              <w:rPr>
                <w:rFonts w:ascii="Book Antiqua" w:hAnsi="Book Antiqua"/>
              </w:rPr>
              <w:t>1 crore</w:t>
            </w:r>
            <w:bookmarkEnd w:id="2"/>
            <w:r>
              <w:rPr>
                <w:rFonts w:ascii="Book Antiqua" w:hAnsi="Book Antiqua"/>
              </w:rPr>
              <w:t>, the Contractor shall also be responsible for payment of a sum as indicated below to be deposited in the “Safety Corpus Fund’</w:t>
            </w:r>
            <w:bookmarkStart w:id="3"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1</w:t>
                  </w:r>
                  <w:r>
                    <w:rPr>
                      <w:rFonts w:ascii="Book Antiqua" w:hAnsi="Book Antiqua"/>
                      <w:vertAlign w:val="superscript"/>
                    </w:rPr>
                    <w:t>st</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Upon 2</w:t>
                  </w:r>
                  <w:r>
                    <w:rPr>
                      <w:rFonts w:ascii="Book Antiqua" w:hAnsi="Book Antiqua"/>
                      <w:vertAlign w:val="superscript"/>
                    </w:rPr>
                    <w:t>nd</w:t>
                  </w:r>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1"/>
            <w:bookmarkEnd w:id="3"/>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For the purpose of recovery under this clause, the count of accident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C33941" w:rsidRDefault="00C33941" w:rsidP="00C33941">
            <w:pPr>
              <w:pStyle w:val="ListParagraph"/>
              <w:numPr>
                <w:ilvl w:val="0"/>
                <w:numId w:val="48"/>
              </w:numPr>
              <w:spacing w:afterLines="120" w:after="288" w:line="256" w:lineRule="auto"/>
              <w:ind w:left="1152" w:hanging="450"/>
              <w:contextualSpacing/>
              <w:jc w:val="both"/>
              <w:rPr>
                <w:rFonts w:ascii="Book Antiqua" w:hAnsi="Book Antiqua"/>
                <w:b/>
                <w:bCs/>
              </w:rPr>
            </w:pPr>
            <w:r>
              <w:rPr>
                <w:rFonts w:ascii="Book Antiqua" w:hAnsi="Book Antiqua"/>
              </w:rPr>
              <w:t xml:space="preserve">Non-reporting of any accident to the Employer in any ongoing contract with the Employer or any suppression of facts/related information in regard to accident shall lead </w:t>
            </w:r>
            <w:r>
              <w:rPr>
                <w:rFonts w:ascii="Book Antiqua" w:hAnsi="Book Antiqua"/>
              </w:rPr>
              <w:lastRenderedPageBreak/>
              <w:t>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D83C2E">
            <w:pPr>
              <w:numPr>
                <w:ilvl w:val="0"/>
                <w:numId w:val="30"/>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D9C2CE" w14:textId="77777777" w:rsidR="002554F7" w:rsidRPr="00AE6115" w:rsidRDefault="004D721B" w:rsidP="003668BC">
            <w:pPr>
              <w:jc w:val="both"/>
              <w:rPr>
                <w:rFonts w:ascii="Book Antiqua" w:hAnsi="Book Antiqua"/>
                <w:b/>
                <w:bCs/>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own.</w:t>
            </w:r>
            <w:r w:rsidR="00E7547C" w:rsidRPr="00463811">
              <w:rPr>
                <w:rFonts w:ascii="Book Antiqua" w:hAnsi="Book Antiqua" w:cs="Arial"/>
              </w:rPr>
              <w:t>. All the dues on account of the above will be recovered from running bills from time to time.</w:t>
            </w: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D83C2E">
            <w:pPr>
              <w:numPr>
                <w:ilvl w:val="0"/>
                <w:numId w:val="30"/>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792FDF">
            <w:pPr>
              <w:pStyle w:val="Title"/>
              <w:numPr>
                <w:ilvl w:val="1"/>
                <w:numId w:val="37"/>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792FDF">
            <w:pPr>
              <w:pStyle w:val="Title"/>
              <w:numPr>
                <w:ilvl w:val="1"/>
                <w:numId w:val="37"/>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lastRenderedPageBreak/>
              <w:t>Contract Agreement signed by the Contractor &amp; POWERGRID for the work</w:t>
            </w:r>
          </w:p>
          <w:p w14:paraId="4DB8CA90" w14:textId="77777777" w:rsidR="003074FA" w:rsidRPr="00AE6115" w:rsidRDefault="003074FA" w:rsidP="00792FDF">
            <w:pPr>
              <w:pStyle w:val="Title"/>
              <w:numPr>
                <w:ilvl w:val="1"/>
                <w:numId w:val="37"/>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792FDF">
            <w:pPr>
              <w:pStyle w:val="Title"/>
              <w:numPr>
                <w:ilvl w:val="1"/>
                <w:numId w:val="37"/>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D776F8">
            <w:pPr>
              <w:numPr>
                <w:ilvl w:val="0"/>
                <w:numId w:val="30"/>
              </w:numPr>
              <w:jc w:val="both"/>
              <w:rPr>
                <w:rFonts w:ascii="Book Antiqua" w:hAnsi="Book Antiqua"/>
              </w:rPr>
            </w:pPr>
          </w:p>
        </w:tc>
        <w:tc>
          <w:tcPr>
            <w:tcW w:w="1676" w:type="dxa"/>
            <w:tcBorders>
              <w:right w:val="single" w:sz="4" w:space="0" w:color="auto"/>
            </w:tcBorders>
          </w:tcPr>
          <w:p w14:paraId="17E2C9EC" w14:textId="77777777" w:rsidR="00D776F8" w:rsidRDefault="00D776F8" w:rsidP="00D776F8">
            <w:pPr>
              <w:jc w:val="both"/>
              <w:rPr>
                <w:rFonts w:ascii="Book Antiqua" w:hAnsi="Book Antiqua"/>
              </w:rPr>
            </w:pPr>
            <w:r w:rsidRPr="007C6CDE">
              <w:rPr>
                <w:rFonts w:ascii="Book Antiqua" w:hAnsi="Book Antiqua"/>
                <w:highlight w:val="yellow"/>
              </w:rPr>
              <w:t xml:space="preserve">GCC </w:t>
            </w:r>
            <w:r>
              <w:rPr>
                <w:rFonts w:ascii="Book Antiqua" w:hAnsi="Book Antiqua"/>
                <w:highlight w:val="yellow"/>
              </w:rPr>
              <w:t>61</w:t>
            </w:r>
            <w:r w:rsidRPr="007C6CDE">
              <w:rPr>
                <w:rFonts w:ascii="Book Antiqua" w:hAnsi="Book Antiqua"/>
                <w:highlight w:val="yellow"/>
              </w:rPr>
              <w:t xml:space="preserve"> (New Clause)</w:t>
            </w:r>
          </w:p>
        </w:tc>
        <w:tc>
          <w:tcPr>
            <w:tcW w:w="7470" w:type="dxa"/>
            <w:tcBorders>
              <w:left w:val="nil"/>
            </w:tcBorders>
          </w:tcPr>
          <w:p w14:paraId="13236718" w14:textId="77777777" w:rsidR="00D776F8" w:rsidRDefault="00D776F8" w:rsidP="00D776F8">
            <w:pPr>
              <w:jc w:val="both"/>
              <w:rPr>
                <w:rFonts w:ascii="Book Antiqua" w:hAnsi="Book Antiqua"/>
                <w:b/>
                <w:bCs/>
              </w:rPr>
            </w:pPr>
            <w:r w:rsidRPr="007C6330">
              <w:rPr>
                <w:rFonts w:ascii="Book Antiqua" w:hAnsi="Book Antiqua"/>
                <w:b/>
                <w:bCs/>
              </w:rPr>
              <w:t xml:space="preserve">Adding New Clause after Clause </w:t>
            </w:r>
            <w:r>
              <w:rPr>
                <w:rFonts w:ascii="Book Antiqua" w:hAnsi="Book Antiqua"/>
                <w:b/>
                <w:bCs/>
              </w:rPr>
              <w:t>60</w:t>
            </w:r>
            <w:r w:rsidRPr="007C6330">
              <w:rPr>
                <w:rFonts w:ascii="Book Antiqua" w:hAnsi="Book Antiqua"/>
                <w:b/>
                <w:bCs/>
              </w:rPr>
              <w:t xml:space="preserve"> : </w:t>
            </w:r>
            <w:r>
              <w:rPr>
                <w:rFonts w:ascii="Book Antiqua" w:hAnsi="Book Antiqua"/>
                <w:b/>
                <w:bCs/>
              </w:rPr>
              <w:t>Protection of Environment</w:t>
            </w:r>
          </w:p>
          <w:p w14:paraId="095CACBF" w14:textId="77777777" w:rsidR="00D776F8" w:rsidRDefault="00D776F8" w:rsidP="00D776F8">
            <w:pPr>
              <w:jc w:val="both"/>
              <w:rPr>
                <w:rFonts w:ascii="Book Antiqua" w:hAnsi="Book Antiqua"/>
                <w:b/>
                <w:bCs/>
              </w:rPr>
            </w:pPr>
            <w:r w:rsidRPr="00F15B7D">
              <w:rPr>
                <w:rFonts w:ascii="Book Antiqua" w:hAnsi="Book Antiqua"/>
                <w:b/>
                <w:bCs/>
                <w:highlight w:val="yellow"/>
              </w:rPr>
              <w:t xml:space="preserve">Clause </w:t>
            </w:r>
            <w:r>
              <w:rPr>
                <w:rFonts w:ascii="Book Antiqua" w:hAnsi="Book Antiqua"/>
                <w:b/>
                <w:bCs/>
                <w:highlight w:val="yellow"/>
              </w:rPr>
              <w:t>61</w:t>
            </w:r>
            <w:r w:rsidRPr="00F15B7D">
              <w:rPr>
                <w:rFonts w:ascii="Book Antiqua" w:hAnsi="Book Antiqua"/>
                <w:b/>
                <w:bCs/>
                <w:highlight w:val="yellow"/>
              </w:rPr>
              <w:t>: Conciliation</w:t>
            </w:r>
          </w:p>
          <w:p w14:paraId="2908EB2C" w14:textId="77777777" w:rsidR="00D776F8" w:rsidRPr="007C6330" w:rsidRDefault="00D776F8" w:rsidP="00D776F8">
            <w:pPr>
              <w:jc w:val="both"/>
              <w:rPr>
                <w:rFonts w:ascii="Book Antiqua" w:hAnsi="Book Antiqua"/>
                <w:b/>
                <w:bCs/>
              </w:rPr>
            </w:pPr>
          </w:p>
          <w:p w14:paraId="768B5D83" w14:textId="77777777" w:rsidR="00D776F8" w:rsidRPr="00F15B7D" w:rsidRDefault="00D776F8" w:rsidP="00D776F8">
            <w:pPr>
              <w:jc w:val="both"/>
              <w:rPr>
                <w:rFonts w:ascii="Book Antiqua" w:hAnsi="Book Antiqua"/>
              </w:rPr>
            </w:pPr>
            <w:r>
              <w:rPr>
                <w:rFonts w:ascii="Book Antiqua" w:hAnsi="Book Antiqua"/>
              </w:rPr>
              <w:t>61</w:t>
            </w:r>
            <w:r w:rsidRPr="00F15B7D">
              <w:rPr>
                <w:rFonts w:ascii="Book Antiqua" w:hAnsi="Book Antiqua"/>
              </w:rPr>
              <w:t>.1 The mechanism of Dispute resolution through conciliation shall be available in cases where the amount involved in the dispute exceeds INR 1Cr.</w:t>
            </w:r>
          </w:p>
          <w:p w14:paraId="121FD38A" w14:textId="77777777" w:rsidR="00D776F8" w:rsidRPr="007C6330" w:rsidRDefault="00D776F8" w:rsidP="00D776F8">
            <w:pPr>
              <w:jc w:val="both"/>
              <w:rPr>
                <w:rFonts w:ascii="Book Antiqua" w:hAnsi="Book Antiqua"/>
              </w:rPr>
            </w:pPr>
          </w:p>
          <w:p w14:paraId="1C075941"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.2 The settlement of Disputes through conciliation mechanism shall be done by the Conciliation committee of Independent Experts</w:t>
            </w:r>
            <w:r>
              <w:rPr>
                <w:rFonts w:ascii="Book Antiqua" w:hAnsi="Book Antiqua"/>
              </w:rPr>
              <w:t xml:space="preserve"> </w:t>
            </w:r>
            <w:r w:rsidRPr="007C6330">
              <w:rPr>
                <w:rFonts w:ascii="Book Antiqua" w:hAnsi="Book Antiqua"/>
              </w:rPr>
              <w:t>(CCIE) constitute by Ministry of Power, Govt. of India as</w:t>
            </w:r>
            <w:r>
              <w:rPr>
                <w:rFonts w:ascii="Book Antiqua" w:hAnsi="Book Antiqua"/>
              </w:rPr>
              <w:t xml:space="preserve"> </w:t>
            </w:r>
            <w:r w:rsidRPr="007C6330">
              <w:rPr>
                <w:rFonts w:ascii="Book Antiqua" w:hAnsi="Book Antiqua"/>
              </w:rPr>
              <w:t xml:space="preserve">per the procedure outlined in its OM dated 29.12.2021 as </w:t>
            </w:r>
            <w:r>
              <w:rPr>
                <w:rFonts w:ascii="Book Antiqua" w:hAnsi="Book Antiqua"/>
              </w:rPr>
              <w:t>d</w:t>
            </w:r>
            <w:r w:rsidRPr="007C6330">
              <w:rPr>
                <w:rFonts w:ascii="Book Antiqua" w:hAnsi="Book Antiqua"/>
              </w:rPr>
              <w:t>etailed herein below and its subsequent amendments/notifications(if any).</w:t>
            </w:r>
          </w:p>
          <w:p w14:paraId="1FE2DD96" w14:textId="77777777" w:rsidR="00D776F8" w:rsidRPr="007C6330" w:rsidRDefault="00D776F8" w:rsidP="00D776F8">
            <w:pPr>
              <w:jc w:val="both"/>
              <w:rPr>
                <w:rFonts w:ascii="Book Antiqua" w:hAnsi="Book Antiqua"/>
              </w:rPr>
            </w:pPr>
          </w:p>
          <w:p w14:paraId="1F16600F"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.2.1 Each member of CCIE would be paid a sum of Rs.50,000/- as sitting fee per sitting. In addition, Rs.5,000/- per sitting will be </w:t>
            </w:r>
            <w:r>
              <w:rPr>
                <w:rFonts w:ascii="Book Antiqua" w:hAnsi="Book Antiqua"/>
              </w:rPr>
              <w:t>p</w:t>
            </w:r>
            <w:r w:rsidRPr="007C6330">
              <w:rPr>
                <w:rFonts w:ascii="Book Antiqua" w:hAnsi="Book Antiqua"/>
              </w:rPr>
              <w:t>aid for local transport charges for each day of proceeding, The conciliation proceedings shall be completed in each case</w:t>
            </w:r>
            <w:r>
              <w:t xml:space="preserve"> </w:t>
            </w:r>
            <w:r w:rsidRPr="007C6330">
              <w:rPr>
                <w:rFonts w:ascii="Book Antiqua" w:hAnsi="Book Antiqua"/>
              </w:rPr>
              <w:t>through 5 sittings in a period of not more than three months from the date the reference made to the CCIE. In exceptional cases, if any dispute so merits, the time period may be extended at the discretion of the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will be paid as provided for each day of sitting beyond the 5 sittings.</w:t>
            </w:r>
          </w:p>
          <w:p w14:paraId="27357532" w14:textId="77777777" w:rsidR="00D776F8" w:rsidRPr="007C6330" w:rsidRDefault="00D776F8" w:rsidP="00D776F8">
            <w:pPr>
              <w:jc w:val="both"/>
              <w:rPr>
                <w:rFonts w:ascii="Book Antiqua" w:hAnsi="Book Antiqua"/>
              </w:rPr>
            </w:pPr>
          </w:p>
          <w:p w14:paraId="1BA06649"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.2.2 The CCIE shall hold day to day sitting at the Headquarters of the Employer or New Delhi and may hold as many sittings every month as it deems appropriate keeping in view the volume of the work.</w:t>
            </w:r>
          </w:p>
          <w:p w14:paraId="07F023C8" w14:textId="77777777" w:rsidR="00D776F8" w:rsidRDefault="00D776F8" w:rsidP="00D776F8">
            <w:pPr>
              <w:jc w:val="both"/>
              <w:rPr>
                <w:rFonts w:ascii="Book Antiqua" w:hAnsi="Book Antiqua"/>
              </w:rPr>
            </w:pPr>
          </w:p>
          <w:p w14:paraId="530701B3"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.2.3 All expenditure incurred on the conciliation proceedings including payment of fees to the Conciliation, office space, </w:t>
            </w:r>
            <w:r>
              <w:rPr>
                <w:rFonts w:ascii="Book Antiqua" w:hAnsi="Book Antiqua"/>
              </w:rPr>
              <w:t xml:space="preserve"> </w:t>
            </w:r>
            <w:r w:rsidRPr="007C6330">
              <w:rPr>
                <w:rFonts w:ascii="Book Antiqua" w:hAnsi="Book Antiqua"/>
              </w:rPr>
              <w:t>logistic, secretarial assistance and other incidental expenses etc., shall be borne by the Employer initially. Thereafter it shall be shared equally by both parties on completion of the conciliation process.</w:t>
            </w:r>
          </w:p>
          <w:p w14:paraId="4BDB5498" w14:textId="77777777" w:rsidR="00D776F8" w:rsidRDefault="00D776F8" w:rsidP="00D776F8">
            <w:pPr>
              <w:jc w:val="both"/>
              <w:rPr>
                <w:rFonts w:ascii="Book Antiqua" w:hAnsi="Book Antiqua"/>
              </w:rPr>
            </w:pPr>
          </w:p>
          <w:p w14:paraId="65CAEF9C"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.3 The procedure of CCIE shall bot be treated as alternate </w:t>
            </w:r>
            <w:r>
              <w:rPr>
                <w:rFonts w:ascii="Book Antiqua" w:hAnsi="Book Antiqua"/>
              </w:rPr>
              <w:t xml:space="preserve"> </w:t>
            </w:r>
            <w:r w:rsidRPr="007C6330">
              <w:rPr>
                <w:rFonts w:ascii="Book Antiqua" w:hAnsi="Book Antiqua"/>
              </w:rPr>
              <w:t xml:space="preserve">arbitration proceedings where both parties come with statement </w:t>
            </w:r>
            <w:r>
              <w:rPr>
                <w:rFonts w:ascii="Book Antiqua" w:hAnsi="Book Antiqua"/>
              </w:rPr>
              <w:t>o</w:t>
            </w:r>
            <w:r w:rsidRPr="007C6330">
              <w:rPr>
                <w:rFonts w:ascii="Book Antiqua" w:hAnsi="Book Antiqua"/>
              </w:rPr>
              <w:t xml:space="preserve">f claims/defense, arguments/counter arguments , rejoinders, written submission etc., aided by their respective lawyers. The forum of CCIE is a conciliation forum, where mutual give and take constitutes the essence, rather than strict legal positions of the parties,. Hence, the parties are expected to the brief and to </w:t>
            </w:r>
            <w:r>
              <w:rPr>
                <w:rFonts w:ascii="Book Antiqua" w:hAnsi="Book Antiqua"/>
              </w:rPr>
              <w:t xml:space="preserve"> </w:t>
            </w:r>
            <w:r w:rsidRPr="007C6330">
              <w:rPr>
                <w:rFonts w:ascii="Book Antiqua" w:hAnsi="Book Antiqua"/>
              </w:rPr>
              <w:t>the point before the committee with regard to their respective stance and view the exercise in the spirit of conciliation/settlement.</w:t>
            </w:r>
          </w:p>
          <w:p w14:paraId="2916C19D" w14:textId="77777777" w:rsidR="00D776F8" w:rsidRDefault="00D776F8" w:rsidP="00D776F8">
            <w:pPr>
              <w:jc w:val="both"/>
              <w:rPr>
                <w:rFonts w:ascii="Book Antiqua" w:hAnsi="Book Antiqua"/>
              </w:rPr>
            </w:pPr>
          </w:p>
          <w:p w14:paraId="37AA5662"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.4 The standard Operating Procedure for the conciliation mechanism shall be as follows:</w:t>
            </w:r>
          </w:p>
          <w:p w14:paraId="14D3B24F" w14:textId="77777777" w:rsidR="00D776F8" w:rsidRPr="007C6330" w:rsidRDefault="00D776F8" w:rsidP="00D776F8">
            <w:pPr>
              <w:jc w:val="both"/>
              <w:rPr>
                <w:rFonts w:ascii="Book Antiqua" w:hAnsi="Book Antiqua"/>
              </w:rPr>
            </w:pPr>
            <w:r w:rsidRPr="007C6330">
              <w:rPr>
                <w:rFonts w:ascii="Book Antiqua" w:hAnsi="Book Antiqua"/>
              </w:rPr>
              <w:t>(i) On receipt of a reference from the Contractor for conciliation of dispute, the concerned Executive Director (Region) of the Employer shall send a communication within 7 working days thereby inviting the Contractor to depute a team of their</w:t>
            </w:r>
            <w:r>
              <w:t xml:space="preserve"> </w:t>
            </w:r>
            <w:r w:rsidRPr="007C6330">
              <w:rPr>
                <w:rFonts w:ascii="Book Antiqua" w:hAnsi="Book Antiqua"/>
              </w:rPr>
              <w:t>representatives to interact with the Employer to crystallize the issues and prepare the agenda containing the gist on each dispute.</w:t>
            </w:r>
          </w:p>
          <w:p w14:paraId="5745B099" w14:textId="77777777" w:rsidR="00D776F8" w:rsidRPr="007C6330" w:rsidRDefault="00D776F8" w:rsidP="00D776F8">
            <w:pPr>
              <w:jc w:val="both"/>
              <w:rPr>
                <w:rFonts w:ascii="Book Antiqua" w:hAnsi="Book Antiqua"/>
              </w:rPr>
            </w:pPr>
            <w:r w:rsidRPr="007C6330">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7C6330" w:rsidRDefault="00D776F8" w:rsidP="00D776F8">
            <w:pPr>
              <w:jc w:val="both"/>
              <w:rPr>
                <w:rFonts w:ascii="Book Antiqua" w:hAnsi="Book Antiqua"/>
              </w:rPr>
            </w:pPr>
            <w:r w:rsidRPr="007C6330">
              <w:rPr>
                <w:rFonts w:ascii="Book Antiqua" w:hAnsi="Book Antiqua"/>
              </w:rPr>
              <w:t>of the matter remaining unresolved internally.</w:t>
            </w:r>
          </w:p>
          <w:p w14:paraId="2943CC95" w14:textId="77777777" w:rsidR="00D776F8" w:rsidRPr="007C6330" w:rsidRDefault="00D776F8" w:rsidP="00D776F8">
            <w:pPr>
              <w:jc w:val="both"/>
              <w:rPr>
                <w:rFonts w:ascii="Book Antiqua" w:hAnsi="Book Antiqua"/>
              </w:rPr>
            </w:pPr>
            <w:r w:rsidRPr="007C6330">
              <w:rPr>
                <w:rFonts w:ascii="Book Antiqua" w:hAnsi="Book Antiqua"/>
              </w:rPr>
              <w:t>(iii) 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w:t>
            </w:r>
          </w:p>
          <w:p w14:paraId="0871A6A1" w14:textId="77777777" w:rsidR="00D776F8" w:rsidRPr="007C6330" w:rsidRDefault="00D776F8" w:rsidP="00D776F8">
            <w:pPr>
              <w:jc w:val="both"/>
              <w:rPr>
                <w:rFonts w:ascii="Book Antiqua" w:hAnsi="Book Antiqua"/>
              </w:rPr>
            </w:pPr>
            <w:r w:rsidRPr="007C6330">
              <w:rPr>
                <w:rFonts w:ascii="Book Antiqua" w:hAnsi="Book Antiqua"/>
              </w:rPr>
              <w:t xml:space="preserve">(iv) The Conciliation process shall be conducted under Part III of </w:t>
            </w:r>
          </w:p>
          <w:p w14:paraId="53C454E2" w14:textId="77777777" w:rsidR="00D776F8" w:rsidRPr="007C6330" w:rsidRDefault="00D776F8" w:rsidP="00D776F8">
            <w:pPr>
              <w:jc w:val="both"/>
              <w:rPr>
                <w:rFonts w:ascii="Book Antiqua" w:hAnsi="Book Antiqua"/>
              </w:rPr>
            </w:pPr>
            <w:r w:rsidRPr="007C6330">
              <w:rPr>
                <w:rFonts w:ascii="Book Antiqua" w:hAnsi="Book Antiqua"/>
              </w:rPr>
              <w:t>the Arbitration and Conciliation Act, 1996.</w:t>
            </w:r>
          </w:p>
          <w:p w14:paraId="307DDE97" w14:textId="77777777" w:rsidR="00D776F8" w:rsidRPr="007C6330" w:rsidRDefault="00D776F8" w:rsidP="00D776F8">
            <w:pPr>
              <w:jc w:val="both"/>
              <w:rPr>
                <w:rFonts w:ascii="Book Antiqua" w:hAnsi="Book Antiqua"/>
              </w:rPr>
            </w:pPr>
            <w:r w:rsidRPr="007C6330">
              <w:rPr>
                <w:rFonts w:ascii="Book Antiqua" w:hAnsi="Book Antiqua"/>
              </w:rPr>
              <w:t xml:space="preserve">(v) The Conciliation Committee would either be able to resolve and </w:t>
            </w:r>
          </w:p>
          <w:p w14:paraId="18569528" w14:textId="77777777" w:rsidR="00D776F8" w:rsidRPr="007C6330" w:rsidRDefault="00D776F8" w:rsidP="00D776F8">
            <w:pPr>
              <w:jc w:val="both"/>
              <w:rPr>
                <w:rFonts w:ascii="Book Antiqua" w:hAnsi="Book Antiqua"/>
              </w:rPr>
            </w:pPr>
            <w:r w:rsidRPr="007C6330">
              <w:rPr>
                <w:rFonts w:ascii="Book Antiqua" w:hAnsi="Book Antiqua"/>
              </w:rPr>
              <w:t>settle the dispute(s) between the parties, or the process may fail.</w:t>
            </w:r>
          </w:p>
          <w:p w14:paraId="69846F93" w14:textId="77777777" w:rsidR="00D776F8" w:rsidRPr="007C6330" w:rsidRDefault="00D776F8" w:rsidP="00D776F8">
            <w:pPr>
              <w:jc w:val="both"/>
              <w:rPr>
                <w:rFonts w:ascii="Book Antiqua" w:hAnsi="Book Antiqua"/>
              </w:rPr>
            </w:pPr>
            <w:r w:rsidRPr="007C6330">
              <w:rPr>
                <w:rFonts w:ascii="Book Antiqua" w:hAnsi="Book Antiqua"/>
              </w:rPr>
              <w:t xml:space="preserve">(vi)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w:t>
            </w:r>
            <w:r>
              <w:rPr>
                <w:rFonts w:ascii="Book Antiqua" w:hAnsi="Book Antiqua"/>
              </w:rPr>
              <w:t>1</w:t>
            </w:r>
            <w:r w:rsidRPr="007C6330">
              <w:rPr>
                <w:rFonts w:ascii="Book Antiqua" w:hAnsi="Book Antiqua"/>
              </w:rPr>
              <w:t>996.</w:t>
            </w:r>
          </w:p>
          <w:p w14:paraId="4A34A60E" w14:textId="77777777" w:rsidR="00D776F8" w:rsidRPr="007C6330" w:rsidRDefault="00D776F8" w:rsidP="00D776F8">
            <w:pPr>
              <w:jc w:val="both"/>
              <w:rPr>
                <w:rFonts w:ascii="Book Antiqua" w:hAnsi="Book Antiqua"/>
              </w:rPr>
            </w:pPr>
            <w:r w:rsidRPr="007C6330">
              <w:rPr>
                <w:rFonts w:ascii="Book Antiqua" w:hAnsi="Book Antiqua"/>
              </w:rPr>
              <w:t xml:space="preserve">(vii) 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t>
            </w:r>
            <w:r w:rsidRPr="007C6330">
              <w:rPr>
                <w:rFonts w:ascii="Book Antiqua" w:hAnsi="Book Antiqua"/>
              </w:rPr>
              <w:lastRenderedPageBreak/>
              <w:t>with the dispute, before any</w:t>
            </w:r>
            <w:r>
              <w:t xml:space="preserve"> </w:t>
            </w:r>
            <w:r w:rsidRPr="007C6330">
              <w:rPr>
                <w:rFonts w:ascii="Book Antiqua" w:hAnsi="Book Antiqua"/>
              </w:rPr>
              <w:t>other</w:t>
            </w:r>
            <w:r>
              <w:rPr>
                <w:rFonts w:ascii="Book Antiqua" w:hAnsi="Book Antiqua"/>
              </w:rPr>
              <w:t xml:space="preserve"> </w:t>
            </w:r>
            <w:r w:rsidRPr="007C6330">
              <w:rPr>
                <w:rFonts w:ascii="Book Antiqua" w:hAnsi="Book Antiqua"/>
              </w:rPr>
              <w:t>legal forum are to be withdrawn within the said 30 days in pursuance of the settlement agreement.</w:t>
            </w:r>
          </w:p>
          <w:p w14:paraId="01CD4A5A" w14:textId="77777777" w:rsidR="00D776F8" w:rsidRPr="007C6330" w:rsidRDefault="00D776F8" w:rsidP="00D776F8">
            <w:pPr>
              <w:jc w:val="both"/>
              <w:rPr>
                <w:rFonts w:ascii="Book Antiqua" w:hAnsi="Book Antiqua"/>
              </w:rPr>
            </w:pPr>
            <w:r w:rsidRPr="007C6330">
              <w:rPr>
                <w:rFonts w:ascii="Book Antiqua" w:hAnsi="Book Antiqua"/>
              </w:rPr>
              <w:t xml:space="preserve">(viii) In case of failure of the conciliation process at the level of the Conciliation Committee, the parties may withdraw from conciliation process and take recourse to the laid down legal process of Courts. However, the option of Arbitration would not </w:t>
            </w:r>
          </w:p>
          <w:p w14:paraId="718BCC8E" w14:textId="77777777" w:rsidR="00D776F8" w:rsidRPr="007C6330" w:rsidRDefault="00D776F8" w:rsidP="00D776F8">
            <w:pPr>
              <w:jc w:val="both"/>
              <w:rPr>
                <w:rFonts w:ascii="Book Antiqua" w:hAnsi="Book Antiqua"/>
              </w:rPr>
            </w:pPr>
            <w:r w:rsidRPr="007C6330">
              <w:rPr>
                <w:rFonts w:ascii="Book Antiqua" w:hAnsi="Book Antiqua"/>
              </w:rPr>
              <w:t>be available once the conciliation mechanism has been exercised.</w:t>
            </w:r>
          </w:p>
          <w:p w14:paraId="74869460" w14:textId="77777777" w:rsidR="00D776F8" w:rsidRDefault="00D776F8" w:rsidP="00D776F8">
            <w:pPr>
              <w:jc w:val="both"/>
              <w:rPr>
                <w:rFonts w:ascii="Book Antiqua" w:hAnsi="Book Antiqua"/>
              </w:rPr>
            </w:pPr>
          </w:p>
          <w:p w14:paraId="1A33A525"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.5 In cases of disputes pending before the Arbitration Tribunals or the Courts, both of the parties (i.e. Employer and Contractor) need to agree to explore the possibilities of conciliation through the Conciliation Committee of Independent Experts. In case of</w:t>
            </w:r>
            <w:r>
              <w:rPr>
                <w:rFonts w:ascii="Book Antiqua" w:hAnsi="Book Antiqua"/>
              </w:rPr>
              <w:t xml:space="preserve"> </w:t>
            </w:r>
            <w:r w:rsidRPr="007C6330">
              <w:rPr>
                <w:rFonts w:ascii="Book Antiqua" w:hAnsi="Book Antiqua"/>
              </w:rPr>
              <w:t>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Pr>
                <w:rFonts w:ascii="Book Antiqua" w:hAnsi="Book Antiqua"/>
              </w:rPr>
              <w:t>37</w:t>
            </w:r>
            <w:r w:rsidRPr="007C6330">
              <w:rPr>
                <w:rFonts w:ascii="Book Antiqua" w:hAnsi="Book Antiqua"/>
              </w:rPr>
              <w:t>.6During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D776F8">
            <w:pPr>
              <w:numPr>
                <w:ilvl w:val="0"/>
                <w:numId w:val="30"/>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9"/>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7B2F0" w14:textId="77777777" w:rsidR="00EF0052" w:rsidRDefault="00EF0052">
      <w:r>
        <w:separator/>
      </w:r>
    </w:p>
  </w:endnote>
  <w:endnote w:type="continuationSeparator" w:id="0">
    <w:p w14:paraId="1A581F88" w14:textId="77777777" w:rsidR="00EF0052" w:rsidRDefault="00EF0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shd w:val="clear" w:color="auto" w:fill="auto"/>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1CDA584E"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922834">
            <w:rPr>
              <w:rFonts w:ascii="Book Antiqua" w:hAnsi="Book Antiqua"/>
              <w:sz w:val="20"/>
              <w:szCs w:val="20"/>
            </w:rPr>
            <w:t>41</w:t>
          </w:r>
          <w:r w:rsidR="00AB0346">
            <w:rPr>
              <w:rFonts w:ascii="Book Antiqua" w:hAnsi="Book Antiqua"/>
              <w:sz w:val="20"/>
              <w:szCs w:val="20"/>
            </w:rPr>
            <w:t>93</w:t>
          </w:r>
          <w:r w:rsidR="004871D6">
            <w:rPr>
              <w:rFonts w:ascii="Book Antiqua" w:hAnsi="Book Antiqua"/>
              <w:sz w:val="20"/>
              <w:szCs w:val="20"/>
            </w:rPr>
            <w:t>/</w:t>
          </w:r>
          <w:r>
            <w:rPr>
              <w:rFonts w:ascii="Book Antiqua" w:hAnsi="Book Antiqua"/>
              <w:sz w:val="20"/>
              <w:szCs w:val="20"/>
            </w:rPr>
            <w:t>202</w:t>
          </w:r>
          <w:r w:rsidR="00922834">
            <w:rPr>
              <w:rFonts w:ascii="Book Antiqua" w:hAnsi="Book Antiqua"/>
              <w:sz w:val="20"/>
              <w:szCs w:val="20"/>
            </w:rPr>
            <w:t>5</w:t>
          </w:r>
        </w:p>
      </w:tc>
      <w:tc>
        <w:tcPr>
          <w:tcW w:w="3780" w:type="dxa"/>
          <w:shd w:val="clear" w:color="auto" w:fill="auto"/>
        </w:tcPr>
        <w:p w14:paraId="464FCBC1" w14:textId="77777777" w:rsidR="00E7547C" w:rsidRPr="00B254FE" w:rsidRDefault="00BA6661"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2.5pt;height:55.5pt">
                <v:imagedata r:id="rId1" o:title=""/>
                <o:lock v:ext="edit" ungrouping="t" rotation="t" cropping="t" verticies="t" text="t" grouping="t"/>
                <o:signatureline v:ext="edit" id="{EC5EE8E9-A318-4529-8621-A3743503E93C}" provid="{00000000-0000-0000-0000-000000000000}" o:suggestedsigner="Manogna C L" o:suggestedsigner2="Chief Manager (C&amp;M)" showsigndate="f" issignatureline="t"/>
              </v:shape>
            </w:pict>
          </w:r>
        </w:p>
      </w:tc>
      <w:tc>
        <w:tcPr>
          <w:tcW w:w="1428" w:type="dxa"/>
          <w:shd w:val="clear" w:color="auto" w:fill="auto"/>
        </w:tcPr>
        <w:p w14:paraId="3979274B" w14:textId="6B14258A"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EE577C">
            <w:rPr>
              <w:rFonts w:ascii="Book Antiqua" w:hAnsi="Book Antiqua"/>
              <w:sz w:val="20"/>
              <w:szCs w:val="20"/>
            </w:rPr>
            <w:t>4</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9BCCF" w14:textId="77777777" w:rsidR="00EF0052" w:rsidRDefault="00EF0052">
      <w:r>
        <w:separator/>
      </w:r>
    </w:p>
  </w:footnote>
  <w:footnote w:type="continuationSeparator" w:id="0">
    <w:p w14:paraId="52A68491" w14:textId="77777777" w:rsidR="00EF0052" w:rsidRDefault="00EF0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04436"/>
    <w:multiLevelType w:val="hybridMultilevel"/>
    <w:tmpl w:val="492447F6"/>
    <w:lvl w:ilvl="0" w:tplc="1D62BB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BE75EE1"/>
    <w:multiLevelType w:val="hybridMultilevel"/>
    <w:tmpl w:val="E8220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6D36F4"/>
    <w:multiLevelType w:val="hybridMultilevel"/>
    <w:tmpl w:val="DE9A4A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E224E6D"/>
    <w:multiLevelType w:val="hybridMultilevel"/>
    <w:tmpl w:val="E66201EA"/>
    <w:lvl w:ilvl="0" w:tplc="9D1E26EC">
      <w:start w:val="1"/>
      <w:numFmt w:val="decimal"/>
      <w:lvlText w:val="%1."/>
      <w:lvlJc w:val="left"/>
      <w:pPr>
        <w:tabs>
          <w:tab w:val="num" w:pos="1440"/>
        </w:tabs>
        <w:ind w:left="1440" w:hanging="360"/>
      </w:pPr>
      <w:rPr>
        <w:rFonts w:ascii="Century Gothic" w:hAnsi="Century Gothic" w:hint="default"/>
        <w:sz w:val="20"/>
        <w:szCs w:val="2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5E775B5"/>
    <w:multiLevelType w:val="multilevel"/>
    <w:tmpl w:val="7B10AE94"/>
    <w:lvl w:ilvl="0">
      <w:start w:val="1"/>
      <w:numFmt w:val="decimal"/>
      <w:lvlText w:val="%1.0"/>
      <w:lvlJc w:val="left"/>
      <w:pPr>
        <w:ind w:left="360" w:hanging="360"/>
      </w:pPr>
      <w:rPr>
        <w:rFonts w:ascii="Arial" w:hAnsi="Arial" w:cs="Arial"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18ED0321"/>
    <w:multiLevelType w:val="hybridMultilevel"/>
    <w:tmpl w:val="61A2149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972244"/>
    <w:multiLevelType w:val="hybridMultilevel"/>
    <w:tmpl w:val="95820D82"/>
    <w:lvl w:ilvl="0" w:tplc="B628B1F2">
      <w:start w:val="1"/>
      <w:numFmt w:val="decimal"/>
      <w:lvlText w:val="%1)"/>
      <w:lvlJc w:val="left"/>
      <w:pPr>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20B62685"/>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3" w15:restartNumberingAfterBreak="0">
    <w:nsid w:val="2B9D6555"/>
    <w:multiLevelType w:val="multilevel"/>
    <w:tmpl w:val="86725BE0"/>
    <w:lvl w:ilvl="0">
      <w:start w:val="1"/>
      <w:numFmt w:val="decimal"/>
      <w:lvlText w:val="%1."/>
      <w:lvlJc w:val="left"/>
      <w:pPr>
        <w:ind w:left="720" w:hanging="360"/>
      </w:pPr>
      <w:rPr>
        <w:rFonts w:hint="default"/>
      </w:rPr>
    </w:lvl>
    <w:lvl w:ilvl="1">
      <w:numFmt w:val="decimal"/>
      <w:isLgl/>
      <w:lvlText w:val="%1.%2"/>
      <w:lvlJc w:val="left"/>
      <w:pPr>
        <w:ind w:left="720" w:hanging="360"/>
      </w:pPr>
      <w:rPr>
        <w:rFonts w:ascii="Times New Roman" w:hAnsi="Times New Roman" w:hint="default"/>
      </w:rPr>
    </w:lvl>
    <w:lvl w:ilvl="2">
      <w:start w:val="1"/>
      <w:numFmt w:val="decimal"/>
      <w:isLgl/>
      <w:lvlText w:val="%1.%2.%3"/>
      <w:lvlJc w:val="left"/>
      <w:pPr>
        <w:ind w:left="1080" w:hanging="720"/>
      </w:pPr>
      <w:rPr>
        <w:rFonts w:ascii="Times New Roman" w:hAnsi="Times New Roman" w:hint="default"/>
      </w:rPr>
    </w:lvl>
    <w:lvl w:ilvl="3">
      <w:start w:val="1"/>
      <w:numFmt w:val="decimal"/>
      <w:isLgl/>
      <w:lvlText w:val="%1.%2.%3.%4"/>
      <w:lvlJc w:val="left"/>
      <w:pPr>
        <w:ind w:left="1440" w:hanging="1080"/>
      </w:pPr>
      <w:rPr>
        <w:rFonts w:ascii="Times New Roman" w:hAnsi="Times New Roman" w:hint="default"/>
      </w:rPr>
    </w:lvl>
    <w:lvl w:ilvl="4">
      <w:start w:val="1"/>
      <w:numFmt w:val="decimal"/>
      <w:isLgl/>
      <w:lvlText w:val="%1.%2.%3.%4.%5"/>
      <w:lvlJc w:val="left"/>
      <w:pPr>
        <w:ind w:left="1440" w:hanging="1080"/>
      </w:pPr>
      <w:rPr>
        <w:rFonts w:ascii="Times New Roman" w:hAnsi="Times New Roman" w:hint="default"/>
      </w:rPr>
    </w:lvl>
    <w:lvl w:ilvl="5">
      <w:start w:val="1"/>
      <w:numFmt w:val="decimal"/>
      <w:isLgl/>
      <w:lvlText w:val="%1.%2.%3.%4.%5.%6"/>
      <w:lvlJc w:val="left"/>
      <w:pPr>
        <w:ind w:left="1800" w:hanging="1440"/>
      </w:pPr>
      <w:rPr>
        <w:rFonts w:ascii="Times New Roman" w:hAnsi="Times New Roman" w:hint="default"/>
      </w:rPr>
    </w:lvl>
    <w:lvl w:ilvl="6">
      <w:start w:val="1"/>
      <w:numFmt w:val="decimal"/>
      <w:isLgl/>
      <w:lvlText w:val="%1.%2.%3.%4.%5.%6.%7"/>
      <w:lvlJc w:val="left"/>
      <w:pPr>
        <w:ind w:left="1800" w:hanging="1440"/>
      </w:pPr>
      <w:rPr>
        <w:rFonts w:ascii="Times New Roman" w:hAnsi="Times New Roman" w:hint="default"/>
      </w:rPr>
    </w:lvl>
    <w:lvl w:ilvl="7">
      <w:start w:val="1"/>
      <w:numFmt w:val="decimal"/>
      <w:isLgl/>
      <w:lvlText w:val="%1.%2.%3.%4.%5.%6.%7.%8"/>
      <w:lvlJc w:val="left"/>
      <w:pPr>
        <w:ind w:left="2160" w:hanging="1800"/>
      </w:pPr>
      <w:rPr>
        <w:rFonts w:ascii="Times New Roman" w:hAnsi="Times New Roman" w:hint="default"/>
      </w:rPr>
    </w:lvl>
    <w:lvl w:ilvl="8">
      <w:start w:val="1"/>
      <w:numFmt w:val="decimal"/>
      <w:isLgl/>
      <w:lvlText w:val="%1.%2.%3.%4.%5.%6.%7.%8.%9"/>
      <w:lvlJc w:val="left"/>
      <w:pPr>
        <w:ind w:left="2160" w:hanging="1800"/>
      </w:pPr>
      <w:rPr>
        <w:rFonts w:ascii="Times New Roman" w:hAnsi="Times New Roman" w:hint="default"/>
      </w:rPr>
    </w:lvl>
  </w:abstractNum>
  <w:abstractNum w:abstractNumId="14"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75306A"/>
    <w:multiLevelType w:val="multilevel"/>
    <w:tmpl w:val="FF76F4DE"/>
    <w:lvl w:ilvl="0">
      <w:start w:val="14"/>
      <w:numFmt w:val="decimal"/>
      <w:lvlText w:val="%1.0"/>
      <w:lvlJc w:val="left"/>
      <w:pPr>
        <w:tabs>
          <w:tab w:val="num" w:pos="2130"/>
        </w:tabs>
        <w:ind w:left="2130" w:hanging="1410"/>
      </w:pPr>
      <w:rPr>
        <w:rFonts w:hint="default"/>
      </w:rPr>
    </w:lvl>
    <w:lvl w:ilvl="1">
      <w:start w:val="1"/>
      <w:numFmt w:val="decimal"/>
      <w:lvlText w:val="%1.%2"/>
      <w:lvlJc w:val="left"/>
      <w:pPr>
        <w:tabs>
          <w:tab w:val="num" w:pos="2850"/>
        </w:tabs>
        <w:ind w:left="2850" w:hanging="1410"/>
      </w:pPr>
      <w:rPr>
        <w:rFonts w:hint="default"/>
      </w:rPr>
    </w:lvl>
    <w:lvl w:ilvl="2">
      <w:start w:val="1"/>
      <w:numFmt w:val="decimal"/>
      <w:lvlText w:val="%1.%2.%3"/>
      <w:lvlJc w:val="left"/>
      <w:pPr>
        <w:tabs>
          <w:tab w:val="num" w:pos="3570"/>
        </w:tabs>
        <w:ind w:left="3570" w:hanging="1410"/>
      </w:pPr>
      <w:rPr>
        <w:rFonts w:hint="default"/>
      </w:rPr>
    </w:lvl>
    <w:lvl w:ilvl="3">
      <w:start w:val="1"/>
      <w:numFmt w:val="decimal"/>
      <w:lvlText w:val="%1.%2.%3.%4"/>
      <w:lvlJc w:val="left"/>
      <w:pPr>
        <w:tabs>
          <w:tab w:val="num" w:pos="4290"/>
        </w:tabs>
        <w:ind w:left="4290" w:hanging="1410"/>
      </w:pPr>
      <w:rPr>
        <w:rFonts w:hint="default"/>
      </w:rPr>
    </w:lvl>
    <w:lvl w:ilvl="4">
      <w:start w:val="1"/>
      <w:numFmt w:val="decimal"/>
      <w:lvlText w:val="%1.%2.%3.%4.%5"/>
      <w:lvlJc w:val="left"/>
      <w:pPr>
        <w:tabs>
          <w:tab w:val="num" w:pos="5010"/>
        </w:tabs>
        <w:ind w:left="5010" w:hanging="1410"/>
      </w:pPr>
      <w:rPr>
        <w:rFonts w:hint="default"/>
      </w:rPr>
    </w:lvl>
    <w:lvl w:ilvl="5">
      <w:start w:val="1"/>
      <w:numFmt w:val="decimal"/>
      <w:lvlText w:val="%1.%2.%3.%4.%5.%6"/>
      <w:lvlJc w:val="left"/>
      <w:pPr>
        <w:tabs>
          <w:tab w:val="num" w:pos="5730"/>
        </w:tabs>
        <w:ind w:left="5730" w:hanging="141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6"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0">
    <w:nsid w:val="44970C60"/>
    <w:multiLevelType w:val="hybridMultilevel"/>
    <w:tmpl w:val="570CE56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4" w15:restartNumberingAfterBreak="0">
    <w:nsid w:val="532F0B30"/>
    <w:multiLevelType w:val="hybridMultilevel"/>
    <w:tmpl w:val="A0F2FB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55430DF"/>
    <w:multiLevelType w:val="hybridMultilevel"/>
    <w:tmpl w:val="24228574"/>
    <w:lvl w:ilvl="0" w:tplc="9D1E26EC">
      <w:start w:val="1"/>
      <w:numFmt w:val="decimal"/>
      <w:lvlText w:val="%1."/>
      <w:lvlJc w:val="left"/>
      <w:pPr>
        <w:tabs>
          <w:tab w:val="num" w:pos="720"/>
        </w:tabs>
        <w:ind w:left="720" w:hanging="360"/>
      </w:pPr>
      <w:rPr>
        <w:rFonts w:ascii="Century Gothic" w:hAnsi="Century Gothic"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8" w15:restartNumberingAfterBreak="0">
    <w:nsid w:val="575C3975"/>
    <w:multiLevelType w:val="hybridMultilevel"/>
    <w:tmpl w:val="EB34BBD2"/>
    <w:lvl w:ilvl="0" w:tplc="A548612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DC6778"/>
    <w:multiLevelType w:val="hybridMultilevel"/>
    <w:tmpl w:val="ADE235C0"/>
    <w:lvl w:ilvl="0" w:tplc="73A2A6C2">
      <w:start w:val="1"/>
      <w:numFmt w:val="decimal"/>
      <w:lvlText w:val="%1."/>
      <w:lvlJc w:val="left"/>
      <w:pPr>
        <w:ind w:left="1800" w:hanging="360"/>
      </w:pPr>
      <w:rPr>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0C232A"/>
    <w:multiLevelType w:val="hybridMultilevel"/>
    <w:tmpl w:val="559233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3"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6"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49458AF"/>
    <w:multiLevelType w:val="hybridMultilevel"/>
    <w:tmpl w:val="A8F08A34"/>
    <w:lvl w:ilvl="0" w:tplc="04090017">
      <w:start w:val="1"/>
      <w:numFmt w:val="lowerLetter"/>
      <w:lvlText w:val="%1)"/>
      <w:lvlJc w:val="left"/>
      <w:pPr>
        <w:tabs>
          <w:tab w:val="num" w:pos="720"/>
        </w:tabs>
        <w:ind w:left="720" w:hanging="360"/>
      </w:pPr>
      <w:rPr>
        <w:rFonts w:hint="default"/>
      </w:rPr>
    </w:lvl>
    <w:lvl w:ilvl="1" w:tplc="7D84D8D8">
      <w:start w:val="1"/>
      <w:numFmt w:val="decimal"/>
      <w:lvlText w:val="%2."/>
      <w:lvlJc w:val="left"/>
      <w:pPr>
        <w:tabs>
          <w:tab w:val="num" w:pos="1440"/>
        </w:tabs>
        <w:ind w:left="1440" w:hanging="360"/>
      </w:pPr>
      <w:rPr>
        <w:rFonts w:hint="default"/>
        <w:color w:val="auto"/>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2873B7"/>
    <w:multiLevelType w:val="hybridMultilevel"/>
    <w:tmpl w:val="22686E02"/>
    <w:lvl w:ilvl="0" w:tplc="9D1E26EC">
      <w:start w:val="1"/>
      <w:numFmt w:val="decimal"/>
      <w:lvlText w:val="%1."/>
      <w:lvlJc w:val="left"/>
      <w:pPr>
        <w:tabs>
          <w:tab w:val="num" w:pos="1080"/>
        </w:tabs>
        <w:ind w:left="1080" w:hanging="360"/>
      </w:pPr>
      <w:rPr>
        <w:rFonts w:ascii="Century Gothic" w:hAnsi="Century Gothic" w:hint="default"/>
        <w:sz w:val="20"/>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8"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9"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599531911">
    <w:abstractNumId w:val="47"/>
  </w:num>
  <w:num w:numId="2" w16cid:durableId="1974628038">
    <w:abstractNumId w:val="36"/>
  </w:num>
  <w:num w:numId="3" w16cid:durableId="1608006825">
    <w:abstractNumId w:val="4"/>
  </w:num>
  <w:num w:numId="4" w16cid:durableId="1443307580">
    <w:abstractNumId w:val="1"/>
  </w:num>
  <w:num w:numId="5" w16cid:durableId="117677086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575473">
    <w:abstractNumId w:val="19"/>
  </w:num>
  <w:num w:numId="7" w16cid:durableId="17824114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2274725">
    <w:abstractNumId w:val="23"/>
  </w:num>
  <w:num w:numId="9" w16cid:durableId="845637493">
    <w:abstractNumId w:val="32"/>
  </w:num>
  <w:num w:numId="10" w16cid:durableId="1106392535">
    <w:abstractNumId w:val="30"/>
  </w:num>
  <w:num w:numId="11" w16cid:durableId="701515057">
    <w:abstractNumId w:val="37"/>
  </w:num>
  <w:num w:numId="12" w16cid:durableId="736441897">
    <w:abstractNumId w:val="14"/>
  </w:num>
  <w:num w:numId="13" w16cid:durableId="2061247814">
    <w:abstractNumId w:val="2"/>
  </w:num>
  <w:num w:numId="14" w16cid:durableId="739868480">
    <w:abstractNumId w:val="39"/>
  </w:num>
  <w:num w:numId="15" w16cid:durableId="244070600">
    <w:abstractNumId w:val="35"/>
  </w:num>
  <w:num w:numId="16" w16cid:durableId="188957347">
    <w:abstractNumId w:val="22"/>
  </w:num>
  <w:num w:numId="17" w16cid:durableId="705256050">
    <w:abstractNumId w:val="33"/>
  </w:num>
  <w:num w:numId="18" w16cid:durableId="2137290262">
    <w:abstractNumId w:val="49"/>
  </w:num>
  <w:num w:numId="19" w16cid:durableId="173229678">
    <w:abstractNumId w:val="16"/>
  </w:num>
  <w:num w:numId="20" w16cid:durableId="550773237">
    <w:abstractNumId w:val="45"/>
  </w:num>
  <w:num w:numId="21" w16cid:durableId="1905750550">
    <w:abstractNumId w:val="40"/>
  </w:num>
  <w:num w:numId="22" w16cid:durableId="248587561">
    <w:abstractNumId w:val="21"/>
  </w:num>
  <w:num w:numId="23" w16cid:durableId="1583904942">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4728681">
    <w:abstractNumId w:val="44"/>
  </w:num>
  <w:num w:numId="25" w16cid:durableId="700008244">
    <w:abstractNumId w:val="27"/>
  </w:num>
  <w:num w:numId="26" w16cid:durableId="1413743451">
    <w:abstractNumId w:val="4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3122432">
    <w:abstractNumId w:val="46"/>
  </w:num>
  <w:num w:numId="28" w16cid:durableId="2049260641">
    <w:abstractNumId w:val="9"/>
  </w:num>
  <w:num w:numId="29" w16cid:durableId="150490116">
    <w:abstractNumId w:val="15"/>
  </w:num>
  <w:num w:numId="30" w16cid:durableId="1920408139">
    <w:abstractNumId w:val="25"/>
  </w:num>
  <w:num w:numId="31" w16cid:durableId="2005549130">
    <w:abstractNumId w:val="48"/>
  </w:num>
  <w:num w:numId="32" w16cid:durableId="684791476">
    <w:abstractNumId w:val="29"/>
  </w:num>
  <w:num w:numId="33" w16cid:durableId="541868048">
    <w:abstractNumId w:val="31"/>
  </w:num>
  <w:num w:numId="34" w16cid:durableId="1895580128">
    <w:abstractNumId w:val="24"/>
  </w:num>
  <w:num w:numId="35" w16cid:durableId="1727030306">
    <w:abstractNumId w:val="42"/>
  </w:num>
  <w:num w:numId="36" w16cid:durableId="872964144">
    <w:abstractNumId w:val="12"/>
  </w:num>
  <w:num w:numId="37" w16cid:durableId="1574196165">
    <w:abstractNumId w:val="11"/>
  </w:num>
  <w:num w:numId="38" w16cid:durableId="1124848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9064118">
    <w:abstractNumId w:val="10"/>
  </w:num>
  <w:num w:numId="40" w16cid:durableId="443891910">
    <w:abstractNumId w:val="3"/>
  </w:num>
  <w:num w:numId="41" w16cid:durableId="860319583">
    <w:abstractNumId w:val="17"/>
  </w:num>
  <w:num w:numId="42" w16cid:durableId="1330257815">
    <w:abstractNumId w:val="38"/>
  </w:num>
  <w:num w:numId="43" w16cid:durableId="571235749">
    <w:abstractNumId w:val="26"/>
  </w:num>
  <w:num w:numId="44" w16cid:durableId="1252008390">
    <w:abstractNumId w:val="6"/>
  </w:num>
  <w:num w:numId="45" w16cid:durableId="1847596478">
    <w:abstractNumId w:val="43"/>
  </w:num>
  <w:num w:numId="46" w16cid:durableId="1313172268">
    <w:abstractNumId w:val="28"/>
  </w:num>
  <w:num w:numId="47" w16cid:durableId="1181580616">
    <w:abstractNumId w:val="0"/>
  </w:num>
  <w:num w:numId="48" w16cid:durableId="4103469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77945311">
    <w:abstractNumId w:val="13"/>
  </w:num>
  <w:num w:numId="50" w16cid:durableId="3720721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7C31"/>
    <w:rsid w:val="0002072B"/>
    <w:rsid w:val="000207EB"/>
    <w:rsid w:val="00031309"/>
    <w:rsid w:val="00033C0C"/>
    <w:rsid w:val="000351CF"/>
    <w:rsid w:val="000352BF"/>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90E68"/>
    <w:rsid w:val="00093CEB"/>
    <w:rsid w:val="000969A0"/>
    <w:rsid w:val="000A5965"/>
    <w:rsid w:val="000A6F2B"/>
    <w:rsid w:val="000B25EE"/>
    <w:rsid w:val="000B2BF6"/>
    <w:rsid w:val="000C0A68"/>
    <w:rsid w:val="000C118C"/>
    <w:rsid w:val="000C1976"/>
    <w:rsid w:val="000D1A3A"/>
    <w:rsid w:val="000E47CA"/>
    <w:rsid w:val="000F052D"/>
    <w:rsid w:val="000F0CC1"/>
    <w:rsid w:val="000F27C4"/>
    <w:rsid w:val="00103499"/>
    <w:rsid w:val="00106807"/>
    <w:rsid w:val="001100B1"/>
    <w:rsid w:val="00115B44"/>
    <w:rsid w:val="00117E49"/>
    <w:rsid w:val="00133061"/>
    <w:rsid w:val="00134AE7"/>
    <w:rsid w:val="001356F8"/>
    <w:rsid w:val="0013577C"/>
    <w:rsid w:val="00135CEB"/>
    <w:rsid w:val="0013630C"/>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3198"/>
    <w:rsid w:val="00184472"/>
    <w:rsid w:val="00186BE1"/>
    <w:rsid w:val="0019051C"/>
    <w:rsid w:val="001913C9"/>
    <w:rsid w:val="001941E0"/>
    <w:rsid w:val="001A3961"/>
    <w:rsid w:val="001A52AA"/>
    <w:rsid w:val="001A5396"/>
    <w:rsid w:val="001B0108"/>
    <w:rsid w:val="001B2BDE"/>
    <w:rsid w:val="001B5BA8"/>
    <w:rsid w:val="001B5E88"/>
    <w:rsid w:val="001C4FD7"/>
    <w:rsid w:val="001D0C5D"/>
    <w:rsid w:val="001D6516"/>
    <w:rsid w:val="001D6B79"/>
    <w:rsid w:val="001E1FD1"/>
    <w:rsid w:val="001E3BA1"/>
    <w:rsid w:val="001F325A"/>
    <w:rsid w:val="00200286"/>
    <w:rsid w:val="0020178D"/>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4EE6"/>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51E3"/>
    <w:rsid w:val="00285E2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4447"/>
    <w:rsid w:val="002B78BC"/>
    <w:rsid w:val="002C087C"/>
    <w:rsid w:val="002D0287"/>
    <w:rsid w:val="002D0A8C"/>
    <w:rsid w:val="002D32F0"/>
    <w:rsid w:val="002D581E"/>
    <w:rsid w:val="002D632E"/>
    <w:rsid w:val="002E125A"/>
    <w:rsid w:val="002E2922"/>
    <w:rsid w:val="002E3961"/>
    <w:rsid w:val="002E3EB2"/>
    <w:rsid w:val="002E4AC1"/>
    <w:rsid w:val="002E4E81"/>
    <w:rsid w:val="002E70E2"/>
    <w:rsid w:val="002F3A39"/>
    <w:rsid w:val="002F4528"/>
    <w:rsid w:val="002F7EB2"/>
    <w:rsid w:val="00303D3E"/>
    <w:rsid w:val="00304C30"/>
    <w:rsid w:val="003056DE"/>
    <w:rsid w:val="00305839"/>
    <w:rsid w:val="003074FA"/>
    <w:rsid w:val="00310689"/>
    <w:rsid w:val="00310754"/>
    <w:rsid w:val="00313744"/>
    <w:rsid w:val="00317CFE"/>
    <w:rsid w:val="00324092"/>
    <w:rsid w:val="00324B51"/>
    <w:rsid w:val="0032513D"/>
    <w:rsid w:val="00325F92"/>
    <w:rsid w:val="003279D6"/>
    <w:rsid w:val="0033010A"/>
    <w:rsid w:val="0033487C"/>
    <w:rsid w:val="00335813"/>
    <w:rsid w:val="00335A52"/>
    <w:rsid w:val="00336B10"/>
    <w:rsid w:val="003371F2"/>
    <w:rsid w:val="00342AD7"/>
    <w:rsid w:val="00343C4B"/>
    <w:rsid w:val="00352647"/>
    <w:rsid w:val="003539D7"/>
    <w:rsid w:val="00353E2B"/>
    <w:rsid w:val="00356AC2"/>
    <w:rsid w:val="003625B6"/>
    <w:rsid w:val="00363477"/>
    <w:rsid w:val="0036381F"/>
    <w:rsid w:val="0036392D"/>
    <w:rsid w:val="00365E24"/>
    <w:rsid w:val="003660A8"/>
    <w:rsid w:val="003668BC"/>
    <w:rsid w:val="003736E9"/>
    <w:rsid w:val="00384B5D"/>
    <w:rsid w:val="003853DF"/>
    <w:rsid w:val="0038696B"/>
    <w:rsid w:val="00387DD6"/>
    <w:rsid w:val="003973BA"/>
    <w:rsid w:val="003A00B2"/>
    <w:rsid w:val="003A0278"/>
    <w:rsid w:val="003A0F29"/>
    <w:rsid w:val="003A29D1"/>
    <w:rsid w:val="003A2B53"/>
    <w:rsid w:val="003A5467"/>
    <w:rsid w:val="003A5A4D"/>
    <w:rsid w:val="003A67AF"/>
    <w:rsid w:val="003A747B"/>
    <w:rsid w:val="003A76DF"/>
    <w:rsid w:val="003B50E8"/>
    <w:rsid w:val="003C2021"/>
    <w:rsid w:val="003C3FA9"/>
    <w:rsid w:val="003D18E3"/>
    <w:rsid w:val="003D31D0"/>
    <w:rsid w:val="003D3DB1"/>
    <w:rsid w:val="003D3DC2"/>
    <w:rsid w:val="003D653F"/>
    <w:rsid w:val="003D7D11"/>
    <w:rsid w:val="003E08E5"/>
    <w:rsid w:val="003E2902"/>
    <w:rsid w:val="003E7D83"/>
    <w:rsid w:val="003F09B3"/>
    <w:rsid w:val="003F0FD0"/>
    <w:rsid w:val="003F14A5"/>
    <w:rsid w:val="003F1F89"/>
    <w:rsid w:val="003F3F07"/>
    <w:rsid w:val="003F7083"/>
    <w:rsid w:val="003F7FE9"/>
    <w:rsid w:val="00401454"/>
    <w:rsid w:val="00402604"/>
    <w:rsid w:val="00406BD8"/>
    <w:rsid w:val="00411492"/>
    <w:rsid w:val="0041175B"/>
    <w:rsid w:val="00415309"/>
    <w:rsid w:val="004166B6"/>
    <w:rsid w:val="004173D1"/>
    <w:rsid w:val="00420BEA"/>
    <w:rsid w:val="004220AE"/>
    <w:rsid w:val="00423B24"/>
    <w:rsid w:val="004278A0"/>
    <w:rsid w:val="00432518"/>
    <w:rsid w:val="00434917"/>
    <w:rsid w:val="00436143"/>
    <w:rsid w:val="00437A0D"/>
    <w:rsid w:val="00443286"/>
    <w:rsid w:val="00446095"/>
    <w:rsid w:val="00446122"/>
    <w:rsid w:val="004546BA"/>
    <w:rsid w:val="0045489A"/>
    <w:rsid w:val="00463811"/>
    <w:rsid w:val="00464F74"/>
    <w:rsid w:val="00472D25"/>
    <w:rsid w:val="0047387A"/>
    <w:rsid w:val="00473E31"/>
    <w:rsid w:val="004770BA"/>
    <w:rsid w:val="00481B96"/>
    <w:rsid w:val="004870BB"/>
    <w:rsid w:val="004871D6"/>
    <w:rsid w:val="00492516"/>
    <w:rsid w:val="0049331B"/>
    <w:rsid w:val="00493822"/>
    <w:rsid w:val="00497457"/>
    <w:rsid w:val="004A440D"/>
    <w:rsid w:val="004A6366"/>
    <w:rsid w:val="004A757F"/>
    <w:rsid w:val="004B2BED"/>
    <w:rsid w:val="004B4730"/>
    <w:rsid w:val="004B57FD"/>
    <w:rsid w:val="004C3413"/>
    <w:rsid w:val="004C6A40"/>
    <w:rsid w:val="004D2889"/>
    <w:rsid w:val="004D4388"/>
    <w:rsid w:val="004D721B"/>
    <w:rsid w:val="004D7C9A"/>
    <w:rsid w:val="004E10A5"/>
    <w:rsid w:val="004E40FA"/>
    <w:rsid w:val="004E4890"/>
    <w:rsid w:val="004E5929"/>
    <w:rsid w:val="004E6E34"/>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79A2"/>
    <w:rsid w:val="00541F96"/>
    <w:rsid w:val="00542BCC"/>
    <w:rsid w:val="005455CB"/>
    <w:rsid w:val="005456A2"/>
    <w:rsid w:val="00550B59"/>
    <w:rsid w:val="00551C84"/>
    <w:rsid w:val="00552330"/>
    <w:rsid w:val="00554D7A"/>
    <w:rsid w:val="0055673B"/>
    <w:rsid w:val="00562F94"/>
    <w:rsid w:val="0056439A"/>
    <w:rsid w:val="00567D68"/>
    <w:rsid w:val="00570CD7"/>
    <w:rsid w:val="00573A96"/>
    <w:rsid w:val="00573E81"/>
    <w:rsid w:val="00577D47"/>
    <w:rsid w:val="00580261"/>
    <w:rsid w:val="0058061B"/>
    <w:rsid w:val="00581766"/>
    <w:rsid w:val="00585CF2"/>
    <w:rsid w:val="005908D5"/>
    <w:rsid w:val="005934A2"/>
    <w:rsid w:val="00596D56"/>
    <w:rsid w:val="00597096"/>
    <w:rsid w:val="00597DC3"/>
    <w:rsid w:val="005A184D"/>
    <w:rsid w:val="005B2065"/>
    <w:rsid w:val="005B353F"/>
    <w:rsid w:val="005B46CA"/>
    <w:rsid w:val="005B59B3"/>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E30"/>
    <w:rsid w:val="00646E64"/>
    <w:rsid w:val="00647C00"/>
    <w:rsid w:val="006510FB"/>
    <w:rsid w:val="00651CAB"/>
    <w:rsid w:val="00657658"/>
    <w:rsid w:val="0065766C"/>
    <w:rsid w:val="006600B0"/>
    <w:rsid w:val="00660EA0"/>
    <w:rsid w:val="00663690"/>
    <w:rsid w:val="006637ED"/>
    <w:rsid w:val="0066380E"/>
    <w:rsid w:val="00666359"/>
    <w:rsid w:val="0067061E"/>
    <w:rsid w:val="00673821"/>
    <w:rsid w:val="00673BE7"/>
    <w:rsid w:val="00677088"/>
    <w:rsid w:val="00681731"/>
    <w:rsid w:val="006828DE"/>
    <w:rsid w:val="00684AF0"/>
    <w:rsid w:val="00686562"/>
    <w:rsid w:val="006876E3"/>
    <w:rsid w:val="0068770A"/>
    <w:rsid w:val="00692D78"/>
    <w:rsid w:val="00694233"/>
    <w:rsid w:val="006A0BAC"/>
    <w:rsid w:val="006A4776"/>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1907"/>
    <w:rsid w:val="00701EA3"/>
    <w:rsid w:val="0070364C"/>
    <w:rsid w:val="007052F4"/>
    <w:rsid w:val="007110D6"/>
    <w:rsid w:val="007138DC"/>
    <w:rsid w:val="0071500B"/>
    <w:rsid w:val="00715A6C"/>
    <w:rsid w:val="00717534"/>
    <w:rsid w:val="00721E24"/>
    <w:rsid w:val="00723D12"/>
    <w:rsid w:val="00724052"/>
    <w:rsid w:val="0072461C"/>
    <w:rsid w:val="0072550B"/>
    <w:rsid w:val="00733E1A"/>
    <w:rsid w:val="00736B03"/>
    <w:rsid w:val="00741DF5"/>
    <w:rsid w:val="007439C4"/>
    <w:rsid w:val="00744470"/>
    <w:rsid w:val="00747799"/>
    <w:rsid w:val="00751E0E"/>
    <w:rsid w:val="00754A3C"/>
    <w:rsid w:val="0075649A"/>
    <w:rsid w:val="007571CF"/>
    <w:rsid w:val="00760B4B"/>
    <w:rsid w:val="0076122F"/>
    <w:rsid w:val="007621F1"/>
    <w:rsid w:val="00772A27"/>
    <w:rsid w:val="00772B29"/>
    <w:rsid w:val="00776218"/>
    <w:rsid w:val="00780A02"/>
    <w:rsid w:val="00784443"/>
    <w:rsid w:val="00785C67"/>
    <w:rsid w:val="007862C4"/>
    <w:rsid w:val="00792FDF"/>
    <w:rsid w:val="00794A70"/>
    <w:rsid w:val="00795C02"/>
    <w:rsid w:val="00796113"/>
    <w:rsid w:val="00797844"/>
    <w:rsid w:val="007A0478"/>
    <w:rsid w:val="007A2A46"/>
    <w:rsid w:val="007A3110"/>
    <w:rsid w:val="007A38E2"/>
    <w:rsid w:val="007B51CC"/>
    <w:rsid w:val="007B63E6"/>
    <w:rsid w:val="007B6A5D"/>
    <w:rsid w:val="007C41FB"/>
    <w:rsid w:val="007C4AEC"/>
    <w:rsid w:val="007C5A21"/>
    <w:rsid w:val="007D052D"/>
    <w:rsid w:val="007D7CF9"/>
    <w:rsid w:val="007E305B"/>
    <w:rsid w:val="007F14DD"/>
    <w:rsid w:val="007F1A2F"/>
    <w:rsid w:val="007F1F3D"/>
    <w:rsid w:val="007F233F"/>
    <w:rsid w:val="007F3199"/>
    <w:rsid w:val="007F6A68"/>
    <w:rsid w:val="007F77C6"/>
    <w:rsid w:val="008025CA"/>
    <w:rsid w:val="00802F9E"/>
    <w:rsid w:val="00805A3A"/>
    <w:rsid w:val="00805D0A"/>
    <w:rsid w:val="00805ED2"/>
    <w:rsid w:val="00807884"/>
    <w:rsid w:val="00807E03"/>
    <w:rsid w:val="00811AB7"/>
    <w:rsid w:val="00815D12"/>
    <w:rsid w:val="0081720D"/>
    <w:rsid w:val="00821049"/>
    <w:rsid w:val="0082130F"/>
    <w:rsid w:val="00821B2D"/>
    <w:rsid w:val="008246ED"/>
    <w:rsid w:val="008300EF"/>
    <w:rsid w:val="008321CE"/>
    <w:rsid w:val="00832F6D"/>
    <w:rsid w:val="00833BF1"/>
    <w:rsid w:val="00833CD6"/>
    <w:rsid w:val="00835677"/>
    <w:rsid w:val="00841B99"/>
    <w:rsid w:val="00844ED3"/>
    <w:rsid w:val="0085090F"/>
    <w:rsid w:val="00850A8B"/>
    <w:rsid w:val="00851ED4"/>
    <w:rsid w:val="00852007"/>
    <w:rsid w:val="00861C25"/>
    <w:rsid w:val="0086687C"/>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4929"/>
    <w:rsid w:val="008952D2"/>
    <w:rsid w:val="00896755"/>
    <w:rsid w:val="008968CF"/>
    <w:rsid w:val="008969EA"/>
    <w:rsid w:val="008A0ADA"/>
    <w:rsid w:val="008A1A58"/>
    <w:rsid w:val="008B2DA4"/>
    <w:rsid w:val="008B364C"/>
    <w:rsid w:val="008B5E5A"/>
    <w:rsid w:val="008C0799"/>
    <w:rsid w:val="008C0C4F"/>
    <w:rsid w:val="008C4A38"/>
    <w:rsid w:val="008C4B9F"/>
    <w:rsid w:val="008C533A"/>
    <w:rsid w:val="008C5EF7"/>
    <w:rsid w:val="008C71ED"/>
    <w:rsid w:val="008C7A4E"/>
    <w:rsid w:val="008D04AB"/>
    <w:rsid w:val="008D3626"/>
    <w:rsid w:val="008D5486"/>
    <w:rsid w:val="008D7638"/>
    <w:rsid w:val="008E4742"/>
    <w:rsid w:val="008E5FE2"/>
    <w:rsid w:val="008E603E"/>
    <w:rsid w:val="008F0747"/>
    <w:rsid w:val="008F4A14"/>
    <w:rsid w:val="008F4F62"/>
    <w:rsid w:val="008F7715"/>
    <w:rsid w:val="008F7B2F"/>
    <w:rsid w:val="00901C1F"/>
    <w:rsid w:val="00902635"/>
    <w:rsid w:val="00902F96"/>
    <w:rsid w:val="009039FC"/>
    <w:rsid w:val="009129B1"/>
    <w:rsid w:val="00912CF8"/>
    <w:rsid w:val="00913DD3"/>
    <w:rsid w:val="00921F68"/>
    <w:rsid w:val="00922834"/>
    <w:rsid w:val="00925B74"/>
    <w:rsid w:val="00931DA9"/>
    <w:rsid w:val="009336E3"/>
    <w:rsid w:val="00934044"/>
    <w:rsid w:val="00937BB2"/>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73F0"/>
    <w:rsid w:val="009902CB"/>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994"/>
    <w:rsid w:val="009D7F74"/>
    <w:rsid w:val="009E19E5"/>
    <w:rsid w:val="009E5C01"/>
    <w:rsid w:val="009E73F0"/>
    <w:rsid w:val="009F0AD8"/>
    <w:rsid w:val="009F745F"/>
    <w:rsid w:val="00A042BB"/>
    <w:rsid w:val="00A04A22"/>
    <w:rsid w:val="00A129E7"/>
    <w:rsid w:val="00A13223"/>
    <w:rsid w:val="00A13516"/>
    <w:rsid w:val="00A17C36"/>
    <w:rsid w:val="00A20366"/>
    <w:rsid w:val="00A20475"/>
    <w:rsid w:val="00A36701"/>
    <w:rsid w:val="00A36707"/>
    <w:rsid w:val="00A40C91"/>
    <w:rsid w:val="00A417A7"/>
    <w:rsid w:val="00A41ADB"/>
    <w:rsid w:val="00A4251F"/>
    <w:rsid w:val="00A46C97"/>
    <w:rsid w:val="00A51708"/>
    <w:rsid w:val="00A53BDB"/>
    <w:rsid w:val="00A5622F"/>
    <w:rsid w:val="00A60C0A"/>
    <w:rsid w:val="00A60C40"/>
    <w:rsid w:val="00A60D5A"/>
    <w:rsid w:val="00A613E2"/>
    <w:rsid w:val="00A61842"/>
    <w:rsid w:val="00A6196B"/>
    <w:rsid w:val="00A62878"/>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319D"/>
    <w:rsid w:val="00A94688"/>
    <w:rsid w:val="00A94D00"/>
    <w:rsid w:val="00A96D05"/>
    <w:rsid w:val="00AA0454"/>
    <w:rsid w:val="00AA2194"/>
    <w:rsid w:val="00AA247F"/>
    <w:rsid w:val="00AA2AFB"/>
    <w:rsid w:val="00AA37D7"/>
    <w:rsid w:val="00AA7009"/>
    <w:rsid w:val="00AA7E44"/>
    <w:rsid w:val="00AB0346"/>
    <w:rsid w:val="00AC3207"/>
    <w:rsid w:val="00AC4634"/>
    <w:rsid w:val="00AC5E08"/>
    <w:rsid w:val="00AC7C9B"/>
    <w:rsid w:val="00AD2E87"/>
    <w:rsid w:val="00AD3256"/>
    <w:rsid w:val="00AD7570"/>
    <w:rsid w:val="00AD7FD8"/>
    <w:rsid w:val="00AE2753"/>
    <w:rsid w:val="00AE43E5"/>
    <w:rsid w:val="00AE5D50"/>
    <w:rsid w:val="00AE6115"/>
    <w:rsid w:val="00AE764D"/>
    <w:rsid w:val="00AF25AF"/>
    <w:rsid w:val="00AF3CE9"/>
    <w:rsid w:val="00AF4DC8"/>
    <w:rsid w:val="00AF68FF"/>
    <w:rsid w:val="00AF69C4"/>
    <w:rsid w:val="00AF6E44"/>
    <w:rsid w:val="00AF6FB4"/>
    <w:rsid w:val="00B05644"/>
    <w:rsid w:val="00B066CF"/>
    <w:rsid w:val="00B067A9"/>
    <w:rsid w:val="00B147FA"/>
    <w:rsid w:val="00B2138D"/>
    <w:rsid w:val="00B23CC7"/>
    <w:rsid w:val="00B25256"/>
    <w:rsid w:val="00B254FE"/>
    <w:rsid w:val="00B2670D"/>
    <w:rsid w:val="00B30857"/>
    <w:rsid w:val="00B32C80"/>
    <w:rsid w:val="00B37F2B"/>
    <w:rsid w:val="00B42103"/>
    <w:rsid w:val="00B43696"/>
    <w:rsid w:val="00B4414B"/>
    <w:rsid w:val="00B51776"/>
    <w:rsid w:val="00B5295E"/>
    <w:rsid w:val="00B535FA"/>
    <w:rsid w:val="00B5735A"/>
    <w:rsid w:val="00B6097C"/>
    <w:rsid w:val="00B62D80"/>
    <w:rsid w:val="00B632F4"/>
    <w:rsid w:val="00B655D6"/>
    <w:rsid w:val="00B7255B"/>
    <w:rsid w:val="00B74F81"/>
    <w:rsid w:val="00B8303F"/>
    <w:rsid w:val="00B8498D"/>
    <w:rsid w:val="00B85232"/>
    <w:rsid w:val="00B8531F"/>
    <w:rsid w:val="00B86DD9"/>
    <w:rsid w:val="00B90DB4"/>
    <w:rsid w:val="00B956B3"/>
    <w:rsid w:val="00BA44C4"/>
    <w:rsid w:val="00BA54AC"/>
    <w:rsid w:val="00BA6661"/>
    <w:rsid w:val="00BB1F01"/>
    <w:rsid w:val="00BB6DF1"/>
    <w:rsid w:val="00BC14A0"/>
    <w:rsid w:val="00BC182F"/>
    <w:rsid w:val="00BC1AEF"/>
    <w:rsid w:val="00BC4F84"/>
    <w:rsid w:val="00BD1B8A"/>
    <w:rsid w:val="00BD2D88"/>
    <w:rsid w:val="00BD439F"/>
    <w:rsid w:val="00BD4443"/>
    <w:rsid w:val="00BE016A"/>
    <w:rsid w:val="00BE1D5F"/>
    <w:rsid w:val="00BE7052"/>
    <w:rsid w:val="00BF1BC5"/>
    <w:rsid w:val="00BF461C"/>
    <w:rsid w:val="00BF5C7A"/>
    <w:rsid w:val="00BF76E5"/>
    <w:rsid w:val="00C00C18"/>
    <w:rsid w:val="00C020BC"/>
    <w:rsid w:val="00C02308"/>
    <w:rsid w:val="00C06D69"/>
    <w:rsid w:val="00C13D30"/>
    <w:rsid w:val="00C2016D"/>
    <w:rsid w:val="00C2222C"/>
    <w:rsid w:val="00C2272D"/>
    <w:rsid w:val="00C278C2"/>
    <w:rsid w:val="00C312FD"/>
    <w:rsid w:val="00C31478"/>
    <w:rsid w:val="00C33941"/>
    <w:rsid w:val="00C34663"/>
    <w:rsid w:val="00C37E80"/>
    <w:rsid w:val="00C4632A"/>
    <w:rsid w:val="00C46933"/>
    <w:rsid w:val="00C47FA1"/>
    <w:rsid w:val="00C54367"/>
    <w:rsid w:val="00C55D11"/>
    <w:rsid w:val="00C56BD3"/>
    <w:rsid w:val="00C62403"/>
    <w:rsid w:val="00C64195"/>
    <w:rsid w:val="00C655BE"/>
    <w:rsid w:val="00C70703"/>
    <w:rsid w:val="00C73F71"/>
    <w:rsid w:val="00C745F8"/>
    <w:rsid w:val="00C76C61"/>
    <w:rsid w:val="00C7753C"/>
    <w:rsid w:val="00C80E7A"/>
    <w:rsid w:val="00C914EB"/>
    <w:rsid w:val="00C9307E"/>
    <w:rsid w:val="00C97D53"/>
    <w:rsid w:val="00CA36A3"/>
    <w:rsid w:val="00CA43CC"/>
    <w:rsid w:val="00CA4FFA"/>
    <w:rsid w:val="00CA5ECF"/>
    <w:rsid w:val="00CB0099"/>
    <w:rsid w:val="00CB194D"/>
    <w:rsid w:val="00CB42AA"/>
    <w:rsid w:val="00CB4D73"/>
    <w:rsid w:val="00CC0411"/>
    <w:rsid w:val="00CC1BF9"/>
    <w:rsid w:val="00CC23BE"/>
    <w:rsid w:val="00CC292E"/>
    <w:rsid w:val="00CD0DF2"/>
    <w:rsid w:val="00CD3D0F"/>
    <w:rsid w:val="00CD4389"/>
    <w:rsid w:val="00CD5E4C"/>
    <w:rsid w:val="00CE2DE6"/>
    <w:rsid w:val="00CE5343"/>
    <w:rsid w:val="00CF1076"/>
    <w:rsid w:val="00CF121E"/>
    <w:rsid w:val="00CF1DBA"/>
    <w:rsid w:val="00CF35E1"/>
    <w:rsid w:val="00CF6659"/>
    <w:rsid w:val="00D03188"/>
    <w:rsid w:val="00D0473F"/>
    <w:rsid w:val="00D20C92"/>
    <w:rsid w:val="00D21C41"/>
    <w:rsid w:val="00D2239D"/>
    <w:rsid w:val="00D24093"/>
    <w:rsid w:val="00D25AD3"/>
    <w:rsid w:val="00D3061D"/>
    <w:rsid w:val="00D30FCB"/>
    <w:rsid w:val="00D326EE"/>
    <w:rsid w:val="00D36BA0"/>
    <w:rsid w:val="00D3766E"/>
    <w:rsid w:val="00D37915"/>
    <w:rsid w:val="00D43648"/>
    <w:rsid w:val="00D46530"/>
    <w:rsid w:val="00D46ECC"/>
    <w:rsid w:val="00D607A4"/>
    <w:rsid w:val="00D60A17"/>
    <w:rsid w:val="00D637CF"/>
    <w:rsid w:val="00D64FB7"/>
    <w:rsid w:val="00D71238"/>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B021D"/>
    <w:rsid w:val="00DB5121"/>
    <w:rsid w:val="00DD30CE"/>
    <w:rsid w:val="00DD659D"/>
    <w:rsid w:val="00DD6711"/>
    <w:rsid w:val="00DD7C95"/>
    <w:rsid w:val="00DE1D4C"/>
    <w:rsid w:val="00DE3332"/>
    <w:rsid w:val="00DE7D3F"/>
    <w:rsid w:val="00DF00DE"/>
    <w:rsid w:val="00DF25B2"/>
    <w:rsid w:val="00DF25EF"/>
    <w:rsid w:val="00DF30F5"/>
    <w:rsid w:val="00DF4B40"/>
    <w:rsid w:val="00DF5482"/>
    <w:rsid w:val="00DF72DA"/>
    <w:rsid w:val="00E00D5F"/>
    <w:rsid w:val="00E010B2"/>
    <w:rsid w:val="00E01A91"/>
    <w:rsid w:val="00E020B3"/>
    <w:rsid w:val="00E03FED"/>
    <w:rsid w:val="00E04424"/>
    <w:rsid w:val="00E0515A"/>
    <w:rsid w:val="00E05C89"/>
    <w:rsid w:val="00E07102"/>
    <w:rsid w:val="00E10183"/>
    <w:rsid w:val="00E11C70"/>
    <w:rsid w:val="00E14365"/>
    <w:rsid w:val="00E16E85"/>
    <w:rsid w:val="00E26664"/>
    <w:rsid w:val="00E328E1"/>
    <w:rsid w:val="00E36E1A"/>
    <w:rsid w:val="00E421EC"/>
    <w:rsid w:val="00E457FC"/>
    <w:rsid w:val="00E46059"/>
    <w:rsid w:val="00E46D96"/>
    <w:rsid w:val="00E54F07"/>
    <w:rsid w:val="00E5655E"/>
    <w:rsid w:val="00E56609"/>
    <w:rsid w:val="00E607E2"/>
    <w:rsid w:val="00E6100F"/>
    <w:rsid w:val="00E64637"/>
    <w:rsid w:val="00E64F97"/>
    <w:rsid w:val="00E71EAC"/>
    <w:rsid w:val="00E73861"/>
    <w:rsid w:val="00E74E4A"/>
    <w:rsid w:val="00E7547C"/>
    <w:rsid w:val="00E76276"/>
    <w:rsid w:val="00E835A8"/>
    <w:rsid w:val="00E84AF7"/>
    <w:rsid w:val="00E95897"/>
    <w:rsid w:val="00E96851"/>
    <w:rsid w:val="00EA2047"/>
    <w:rsid w:val="00EA236A"/>
    <w:rsid w:val="00EA2E6E"/>
    <w:rsid w:val="00EA474D"/>
    <w:rsid w:val="00EA7994"/>
    <w:rsid w:val="00EB3F14"/>
    <w:rsid w:val="00EB4832"/>
    <w:rsid w:val="00EB4DAB"/>
    <w:rsid w:val="00EB51A6"/>
    <w:rsid w:val="00EB7DF6"/>
    <w:rsid w:val="00EC0ABC"/>
    <w:rsid w:val="00EC7C57"/>
    <w:rsid w:val="00ED5D5A"/>
    <w:rsid w:val="00EE34E6"/>
    <w:rsid w:val="00EE577C"/>
    <w:rsid w:val="00EE59A1"/>
    <w:rsid w:val="00EE73A2"/>
    <w:rsid w:val="00EF0052"/>
    <w:rsid w:val="00EF0863"/>
    <w:rsid w:val="00EF1406"/>
    <w:rsid w:val="00EF1C2D"/>
    <w:rsid w:val="00EF1F75"/>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0A6E"/>
    <w:rsid w:val="00F41C28"/>
    <w:rsid w:val="00F425E4"/>
    <w:rsid w:val="00F42920"/>
    <w:rsid w:val="00F45C4D"/>
    <w:rsid w:val="00F46C58"/>
    <w:rsid w:val="00F518DA"/>
    <w:rsid w:val="00F53AC6"/>
    <w:rsid w:val="00F573B2"/>
    <w:rsid w:val="00F670A4"/>
    <w:rsid w:val="00F67714"/>
    <w:rsid w:val="00F726CA"/>
    <w:rsid w:val="00F75EDE"/>
    <w:rsid w:val="00F76CFC"/>
    <w:rsid w:val="00F77391"/>
    <w:rsid w:val="00F832BA"/>
    <w:rsid w:val="00F83A72"/>
    <w:rsid w:val="00F848A6"/>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2CC6"/>
    <w:rsid w:val="00FD74E5"/>
    <w:rsid w:val="00FD7657"/>
    <w:rsid w:val="00FE015A"/>
    <w:rsid w:val="00FE2BF2"/>
    <w:rsid w:val="00FE64BB"/>
    <w:rsid w:val="00FE653F"/>
    <w:rsid w:val="00FF075E"/>
    <w:rsid w:val="00FF2E27"/>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basedOn w:val="Normal"/>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vi.bandaru@powergrid.in" TargetMode="External"/><Relationship Id="rId3" Type="http://schemas.openxmlformats.org/officeDocument/2006/relationships/settings" Target="settings.xml"/><Relationship Id="rId7" Type="http://schemas.openxmlformats.org/officeDocument/2006/relationships/hyperlink" Target="mailto:ravi.bandaru@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15</Pages>
  <Words>4049</Words>
  <Characters>23080</Characters>
  <Application>Microsoft Office Word</Application>
  <DocSecurity>0</DocSecurity>
  <Lines>192</Lines>
  <Paragraphs>54</Paragraphs>
  <ScaleCrop>false</ScaleCrop>
  <Company>IJourneys</Company>
  <LinksUpToDate>false</LinksUpToDate>
  <CharactersWithSpaces>27075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C Lakshmi Manogna {सी लक्ष्मी  मनोगना}</cp:lastModifiedBy>
  <cp:revision>114</cp:revision>
  <cp:lastPrinted>2016-05-02T21:51:00Z</cp:lastPrinted>
  <dcterms:created xsi:type="dcterms:W3CDTF">2024-08-05T09:51:00Z</dcterms:created>
  <dcterms:modified xsi:type="dcterms:W3CDTF">2025-05-23T12:54:00Z</dcterms:modified>
</cp:coreProperties>
</file>