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84DE169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B338A6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54734B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54734B">
        <w:rPr>
          <w:rFonts w:ascii="Book Antiqua" w:hAnsi="Book Antiqua" w:cs="Arial"/>
          <w:b/>
          <w:bCs/>
          <w:sz w:val="21"/>
          <w:szCs w:val="21"/>
        </w:rPr>
        <w:t>11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54734B">
        <w:rPr>
          <w:rFonts w:ascii="Book Antiqua" w:hAnsi="Book Antiqua" w:cs="Arial"/>
          <w:b/>
          <w:bCs/>
          <w:sz w:val="21"/>
          <w:szCs w:val="21"/>
        </w:rPr>
        <w:t>8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 Tie up for  400kV AIS New Substation Package SS166T for i) Establishment of new 400 kV, 2x500 MVA, 400/220 kV Substation at Dholpur ii) Extension of 400kV Hindaun GSS associated with Intra-State transmission system for “400/220 kV Grid Sub-station at Dholpur along with associated transmission system” through TBCB route prior to RfP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54734B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54734B" w:rsidRPr="00497B7C" w:rsidRDefault="0054734B" w:rsidP="0054734B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54734B" w:rsidRPr="00540FD4" w:rsidRDefault="0054734B" w:rsidP="0054734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B6B4361" w14:textId="77777777" w:rsidR="0054734B" w:rsidRPr="00540FD4" w:rsidRDefault="0054734B" w:rsidP="0054734B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46D77664" w14:textId="3D04D2E1" w:rsidR="0054734B" w:rsidRPr="00540FD4" w:rsidRDefault="0054734B" w:rsidP="0054734B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4950432B" w:rsidR="0054734B" w:rsidRPr="00540FD4" w:rsidRDefault="0054734B" w:rsidP="0054734B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="008305B8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15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52E5B836" w14:textId="589B28E7" w:rsidR="0054734B" w:rsidRPr="00540FD4" w:rsidRDefault="0054734B" w:rsidP="0054734B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54734B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54734B" w:rsidRDefault="0054734B" w:rsidP="0054734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54734B" w:rsidRPr="00540FD4" w:rsidRDefault="0054734B" w:rsidP="0054734B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9E25464" w14:textId="77777777" w:rsidR="0054734B" w:rsidRPr="004B5A07" w:rsidRDefault="0054734B" w:rsidP="0054734B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11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4ACC311B" w:rsidR="0054734B" w:rsidRPr="00540FD4" w:rsidRDefault="0054734B" w:rsidP="0054734B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0533796A" w:rsidR="0054734B" w:rsidRPr="004B5A07" w:rsidRDefault="0054734B" w:rsidP="0054734B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</w:t>
            </w:r>
            <w:r w:rsidR="008305B8">
              <w:rPr>
                <w:rFonts w:ascii="Book Antiqua" w:hAnsi="Book Antiqua" w:cs="Nirmala UI"/>
                <w:sz w:val="22"/>
                <w:szCs w:val="22"/>
              </w:rPr>
              <w:t>7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54734B" w:rsidRPr="00DF474D" w:rsidRDefault="0054734B" w:rsidP="0054734B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9D2316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45pt;height:69.7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A560A" w14:textId="77777777" w:rsidR="009D2316" w:rsidRDefault="009D2316" w:rsidP="00AB0FCA">
      <w:r>
        <w:separator/>
      </w:r>
    </w:p>
  </w:endnote>
  <w:endnote w:type="continuationSeparator" w:id="0">
    <w:p w14:paraId="5519D3DC" w14:textId="77777777" w:rsidR="009D2316" w:rsidRDefault="009D2316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9D2316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78D1" w14:textId="77777777" w:rsidR="009D2316" w:rsidRDefault="009D2316" w:rsidP="00AB0FCA">
      <w:r>
        <w:separator/>
      </w:r>
    </w:p>
  </w:footnote>
  <w:footnote w:type="continuationSeparator" w:id="0">
    <w:p w14:paraId="6688D60B" w14:textId="77777777" w:rsidR="009D2316" w:rsidRDefault="009D2316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7pt;height:12.6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A76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790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34B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05B8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4CA7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525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633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3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38A6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4C7D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116</cp:revision>
  <cp:lastPrinted>2025-11-29T01:25:00Z</cp:lastPrinted>
  <dcterms:created xsi:type="dcterms:W3CDTF">2025-11-29T01:58:00Z</dcterms:created>
  <dcterms:modified xsi:type="dcterms:W3CDTF">2026-08-11T04:35:00Z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