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089765E" w:rsidR="000B29C9" w:rsidRPr="0041398C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41398C" w:rsidRPr="0041398C">
        <w:rPr>
          <w:rFonts w:ascii="Tisa Offc Serif Pro" w:hAnsi="Tisa Offc Serif Pro" w:cs="Arial"/>
          <w:b/>
          <w:bCs/>
          <w:sz w:val="20"/>
        </w:rPr>
        <w:t>CC/NT/W-TR/DOM/A02/25/10475</w:t>
      </w:r>
      <w:r w:rsidR="00571B30">
        <w:rPr>
          <w:rFonts w:ascii="Tisa Offc Serif Pro" w:hAnsi="Tisa Offc Serif Pro" w:cs="Arial"/>
          <w:b/>
          <w:bCs/>
          <w:sz w:val="20"/>
        </w:rPr>
        <w:t>/X</w:t>
      </w:r>
      <w:r w:rsidR="00EE31FC">
        <w:rPr>
          <w:rFonts w:ascii="Tisa Offc Serif Pro" w:hAnsi="Tisa Offc Serif Pro" w:cs="Arial"/>
          <w:b/>
          <w:bCs/>
          <w:sz w:val="20"/>
        </w:rPr>
        <w:t>3</w:t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Pr="0041398C">
        <w:rPr>
          <w:rFonts w:ascii="Tisa Offc Serif Pro" w:hAnsi="Tisa Offc Serif Pro" w:cs="Arial"/>
          <w:b/>
          <w:bCs/>
          <w:sz w:val="20"/>
        </w:rPr>
        <w:t>Date:</w:t>
      </w:r>
      <w:r w:rsidR="006D3110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EE31FC">
        <w:rPr>
          <w:rFonts w:ascii="Tisa Offc Serif Pro" w:hAnsi="Tisa Offc Serif Pro" w:cs="Arial"/>
          <w:b/>
          <w:bCs/>
          <w:sz w:val="20"/>
        </w:rPr>
        <w:t>26</w:t>
      </w:r>
      <w:r w:rsidR="00AA1473" w:rsidRPr="0041398C">
        <w:rPr>
          <w:rFonts w:ascii="Tisa Offc Serif Pro" w:hAnsi="Tisa Offc Serif Pro" w:cs="Arial"/>
          <w:b/>
          <w:bCs/>
          <w:sz w:val="20"/>
        </w:rPr>
        <w:t>/0</w:t>
      </w:r>
      <w:r w:rsidR="009B3929" w:rsidRPr="0041398C">
        <w:rPr>
          <w:rFonts w:ascii="Tisa Offc Serif Pro" w:hAnsi="Tisa Offc Serif Pro" w:cs="Arial"/>
          <w:b/>
          <w:bCs/>
          <w:sz w:val="20"/>
        </w:rPr>
        <w:t>9</w:t>
      </w:r>
      <w:r w:rsidR="00AA1473" w:rsidRPr="0041398C">
        <w:rPr>
          <w:rFonts w:ascii="Tisa Offc Serif Pro" w:hAnsi="Tisa Offc Serif Pro" w:cs="Arial"/>
          <w:b/>
          <w:bCs/>
          <w:sz w:val="20"/>
        </w:rPr>
        <w:t>/202</w:t>
      </w:r>
      <w:r w:rsidR="003B532E" w:rsidRPr="0041398C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41398C" w:rsidRDefault="000B29C9" w:rsidP="0041398C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41398C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808261" w:rsidR="0008590B" w:rsidRPr="0041398C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41398C">
        <w:rPr>
          <w:rFonts w:ascii="Tisa Offc Serif Pro" w:hAnsi="Tisa Offc Serif Pro" w:cs="Arial"/>
          <w:b/>
          <w:bCs/>
          <w:sz w:val="20"/>
        </w:rPr>
        <w:tab/>
      </w:r>
      <w:r w:rsidR="009B3929" w:rsidRPr="0041398C">
        <w:rPr>
          <w:rFonts w:ascii="Tisa Offc Serif Pro" w:hAnsi="Tisa Offc Serif Pro" w:cs="Arial"/>
          <w:b/>
          <w:bCs/>
          <w:sz w:val="20"/>
        </w:rPr>
        <w:t>400kV Transformer Package 4TR-11 for procurement of 5 x 500 MVA, 400/220/33kV, 3-Ph Transformers under Bulk Procurement of 765kV &amp; 400kV class Transformers &amp; Reactors of various Capacities (Lot-6)</w:t>
      </w:r>
      <w:r w:rsidR="001636E9" w:rsidRPr="0041398C">
        <w:rPr>
          <w:rFonts w:ascii="Tisa Offc Serif Pro" w:hAnsi="Tisa Offc Serif Pro" w:cs="Arial"/>
          <w:b/>
          <w:bCs/>
          <w:sz w:val="20"/>
        </w:rPr>
        <w:t>;</w:t>
      </w:r>
      <w:r w:rsidR="005657C6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41398C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9B3929" w:rsidRPr="0041398C">
        <w:rPr>
          <w:rFonts w:ascii="Tisa Offc Serif Pro" w:hAnsi="Tisa Offc Serif Pro" w:cs="Arial"/>
          <w:b/>
          <w:bCs/>
          <w:sz w:val="20"/>
        </w:rPr>
        <w:t xml:space="preserve">CC/NT/W-TR/DOM/A02/25/10475 </w:t>
      </w:r>
    </w:p>
    <w:p w14:paraId="79D9F792" w14:textId="77777777" w:rsidR="001636E9" w:rsidRPr="0041398C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41398C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41398C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41398C">
        <w:rPr>
          <w:rFonts w:ascii="Tisa Offc Serif Pro" w:hAnsi="Tisa Offc Serif Pro" w:cs="Arial"/>
          <w:sz w:val="20"/>
        </w:rPr>
        <w:t xml:space="preserve"> </w:t>
      </w:r>
      <w:r w:rsidR="00BF783E" w:rsidRPr="0041398C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41398C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402CF66F" w:rsidR="00A90572" w:rsidRPr="0041398C" w:rsidRDefault="00A90572" w:rsidP="0041398C">
      <w:pPr>
        <w:tabs>
          <w:tab w:val="left" w:pos="7200"/>
        </w:tabs>
        <w:spacing w:after="12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41398C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4213DF39" w14:textId="677B529C" w:rsidR="00A90572" w:rsidRPr="0041398C" w:rsidRDefault="00A90572" w:rsidP="0041398C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41398C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41398C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41398C">
        <w:rPr>
          <w:rFonts w:ascii="Tisa Offc Serif Pro" w:hAnsi="Tisa Offc Serif Pro"/>
          <w:sz w:val="20"/>
        </w:rPr>
        <w:t xml:space="preserve"> </w:t>
      </w:r>
      <w:r w:rsidR="007E11C6" w:rsidRPr="0041398C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1398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41398C" w14:paraId="1009A759" w14:textId="77777777" w:rsidTr="00333F49">
        <w:trPr>
          <w:trHeight w:val="1232"/>
        </w:trPr>
        <w:tc>
          <w:tcPr>
            <w:tcW w:w="4511" w:type="dxa"/>
          </w:tcPr>
          <w:p w14:paraId="253A4B71" w14:textId="77777777" w:rsidR="00EE31FC" w:rsidRPr="0041398C" w:rsidRDefault="00EE31FC" w:rsidP="00EE31F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86D063E" w14:textId="77777777" w:rsidR="00EE31FC" w:rsidRPr="0041398C" w:rsidRDefault="00EE31FC" w:rsidP="00EE31F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/09/2025, Time:11:00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9954A59" w14:textId="77777777" w:rsidR="00EE31FC" w:rsidRPr="0041398C" w:rsidRDefault="00EE31FC" w:rsidP="00EE31F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0F51F94C" w14:textId="77777777" w:rsidR="00EE31FC" w:rsidRPr="0041398C" w:rsidRDefault="00EE31FC" w:rsidP="00EE31F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6D59E97" w14:textId="77777777" w:rsidR="00EE31FC" w:rsidRPr="0041398C" w:rsidRDefault="00EE31FC" w:rsidP="00EE31F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/09/2025,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5C31F9B8" w14:textId="77777777" w:rsidR="00EE31FC" w:rsidRPr="0041398C" w:rsidRDefault="00EE31FC" w:rsidP="00EE31F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445F325" w14:textId="77777777" w:rsidR="00EE31FC" w:rsidRPr="0041398C" w:rsidRDefault="00EE31FC" w:rsidP="00EE31F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A8D8A1E" w14:textId="77777777" w:rsidR="00EE31FC" w:rsidRPr="0041398C" w:rsidRDefault="00EE31FC" w:rsidP="00EE31F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26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/09/2025, Time: 11:30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1A75CCE1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41398C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484E58F9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34BA9BC1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06/10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41398C" w:rsidRDefault="00514285" w:rsidP="0041398C">
      <w:pPr>
        <w:tabs>
          <w:tab w:val="left" w:pos="1080"/>
          <w:tab w:val="left" w:pos="1620"/>
          <w:tab w:val="left" w:pos="6480"/>
        </w:tabs>
        <w:spacing w:after="0" w:line="235" w:lineRule="auto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409018A0" w14:textId="2BB29EF7" w:rsidR="00A90572" w:rsidRPr="0041398C" w:rsidRDefault="007A6F92" w:rsidP="0041398C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41398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41398C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7054F47" w14:textId="0034FE36" w:rsidR="0026404F" w:rsidRPr="0041398C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41398C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41398C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41398C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0547B500" w14:textId="3580BEF0" w:rsidR="0041398C" w:rsidRPr="0041398C" w:rsidRDefault="00EE31F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2B9CA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7.8pt;height:57.95pt">
            <v:imagedata r:id="rId8" o:title=""/>
            <o:lock v:ext="edit" ungrouping="t" rotation="t" cropping="t" verticies="t" text="t" grouping="t"/>
            <o:signatureline v:ext="edit" id="{EE063B30-BA8D-42D4-9404-4CFE1B1BE691}" provid="{00000000-0000-0000-0000-000000000000}" issignatureline="t"/>
          </v:shape>
        </w:pict>
      </w:r>
    </w:p>
    <w:p w14:paraId="35F1A8A8" w14:textId="25BAAD65" w:rsidR="00B31277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Soumya Ranjan Mishra {</w:t>
      </w:r>
      <w:r w:rsidRPr="0041398C">
        <w:rPr>
          <w:rFonts w:ascii="Tisa Offc Serif Pro" w:hAnsi="Tisa Offc Serif Pro" w:cs="Mangal"/>
          <w:sz w:val="20"/>
          <w:cs/>
          <w:lang w:val="en-IN"/>
        </w:rPr>
        <w:t>सौम्‍य रंजन मिश्र</w:t>
      </w:r>
      <w:r w:rsidRPr="0041398C">
        <w:rPr>
          <w:rFonts w:ascii="Tisa Offc Serif Pro" w:hAnsi="Tisa Offc Serif Pro" w:cs="Arial"/>
          <w:sz w:val="20"/>
          <w:lang w:val="en-IN"/>
        </w:rPr>
        <w:t>}</w:t>
      </w:r>
    </w:p>
    <w:p w14:paraId="1C1C00D4" w14:textId="0E138168" w:rsidR="0041398C" w:rsidRPr="0041398C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DGM (CS)</w:t>
      </w:r>
    </w:p>
    <w:sectPr w:rsidR="0041398C" w:rsidRPr="0041398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E31FC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EE31FC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16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C208D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398C"/>
    <w:rsid w:val="00415DA3"/>
    <w:rsid w:val="004276F9"/>
    <w:rsid w:val="004300F5"/>
    <w:rsid w:val="004311E9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71B30"/>
    <w:rsid w:val="00586F20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B3929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83237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37DED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31FC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xdbBGLETB01EMFSRKkHd3Ue52QS8aijnfGzyG7esvPE=</DigestValue>
    </Reference>
    <Reference Type="http://www.w3.org/2000/09/xmldsig#Object" URI="#idOfficeObject">
      <DigestMethod Algorithm="http://www.w3.org/2001/04/xmlenc#sha256"/>
      <DigestValue>fdHexXOMxLygZuQAP8kjcFyPvxS1v+VPGFjPDST4ngk=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nTZd/LY1uOkv/oSACCUy9XtYjYfQKBBeJ5hN0l0z97o=</DigestValue>
    </Reference>
    <Reference Type="http://www.w3.org/2000/09/xmldsig#Object" URI="#idValidSigLnImg">
      <DigestMethod Algorithm="http://www.w3.org/2001/04/xmlenc#sha256"/>
      <DigestValue>dNsN7K91vRh1niCzSJdJ25ju0xuLTq5Mx3Mi8Fu0U40=</DigestValue>
    </Reference>
    <Reference Type="http://www.w3.org/2000/09/xmldsig#Object" URI="#idInvalidSigLnImg">
      <DigestMethod Algorithm="http://www.w3.org/2001/04/xmlenc#sha256"/>
      <DigestValue>Qgk+jDVIiePdw9w98PnunTmH9aP2ma8KyAj2ib7VP8Y=</DigestValue>
    </Reference>
  </SignedInfo>
  <SignatureValue>kqdrdA4VZRjaLpp/99JGivbcXTPrjrpOioEfPI7gJhT73+04aUdjxU/iJRz9+BQBz+w5W0JEn29c
3POYldQIICd55RLBvoyMzESZW8eozKLZ2habt9MByWyDm8ErqNU7mILt+oYmjYQuditr3LbFmQ2k
bthPqXgJbXwCIGmTrSdhOJR54dt9YtBsRSZBNP6dBcFyA1TvmCvYNn7JUo4ERB54wuFVQp9uvJgL
YdKtnIzYlTju4K61vEufId5Vfaz/h+eeNQ4C+hlQCYrsH21MRVGncQVbnj1rhtKEknQnAUT2vaDF
mHjDuas/Ti7nr2+tufg6gs21lNTv4ukaM90Lng==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wWZb1lrxhVin8nlIEGzgYM0sgtIgF0K4TyXC7gK7hpQ=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AXhJ9oG1iVY62iyZwBUj9o98rz4XnK4dMSF1Z5NCbxM=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rSVC2mTKQsY3P2XSY+xqLVIaVejEd0W7lv+UEJ7TDX0=</DigestValue>
      </Reference>
      <Reference URI="/word/media/image1.emf?ContentType=image/x-emf">
        <DigestMethod Algorithm="http://www.w3.org/2001/04/xmlenc#sha256"/>
        <DigestValue>Xyqpgo9vkFLC5BCqeDEaMPEaeigNk4B5FEIlrClRj64=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EFbfTKFrEO2k+dMbSI8PRsknaN7oaagcI+NcBJFMaHI=</DigestValue>
      </Reference>
      <Reference URI="/word/settings.xml?ContentType=application/vnd.openxmlformats-officedocument.wordprocessingml.settings+xml">
        <DigestMethod Algorithm="http://www.w3.org/2001/04/xmlenc#sha256"/>
        <DigestValue>L4gVS8gYjEcPr6xSfPXaDOx2DsAb5bjCdTjIBPOC7CI=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2025-09-26T05:30:52Z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{EE063B30-BA8D-42D4-9404-4CFE1B1BE691}</SetupID>
          <SignatureText>Soumya Ranjan Mishra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2025-09-26T05:30:52Z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hY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MAAAASAAAACUAAAAMAAAABAAAAFQAAADEAAAAKgAAADMAAADKAAAARwAAAAEAAABVldtBX0LbQSoAAAAzAAAAFAAAAEwAAAAAAAAAAAAAAAAAAAD//////////3QAAABTAG8AdQBtAHkAYQAgAFIAYQBuAGoAYQBuACAATQBpAHMAaAByAGEACQAAAAkAAAAJAAAADgAAAAgAAAAIAAAABAAAAAoAAAAIAAAACQAAAAQAAAAIAAAACQAAAAQAAAAOAAAABAAAAAc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gAAAB8AAAACQAAAHAAAADAAAAADQAAACEA8AAAAAAAAAAAAAAAgD8AAAAAAAAAAAAAgD8AAAAAAAAAAAAAAAAAAAAAAAAAAAAAAAAAAAAAAAAAACUAAAAMAAAAAAAAgCgAAAAMAAAABQAAACUAAAAMAAAAAQAAABgAAAAMAAAAAAAAABIAAAAMAAAAAQAAABYAAAAMAAAAAAAAAFQAAAAIAQAACgAAAHAAAADHAAAAfAAAAAEAAABVldtBX0LbQQoAAABwAAAAHwAAAEwAAAAEAAAACQAAAHAAAADJAAAAfQAAAIwAAABTAGkAZwBuAGUAZAAgAGIAeQA6ACAAUwBPAFUATQBZAEEAIABSAEEATgBKAEEATgAgAE0ASQBTAEgAUgBBAHph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s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wAAABIAAAAJQAAAAwAAAAEAAAAVAAAAMQAAAAqAAAAMwAAAMoAAABHAAAAAQAAAFWV20FfQttBKgAAADMAAAAUAAAATAAAAAAAAAAAAAAAAAAAAP//////////dAAAAFMAbwB1AG0AeQBhACAAUgBhAG4AagBhAG4AIABNAGkAcwBoAHIAYQAJAAAACQAAAAkAAAAOAAAACAAAAAgAAAAEAAAACgAAAAgAAAAJAAAABAAAAAgAAAAJAAAABAAAAA4AAAAEAAAABw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AAAAHwAAAAJAAAAcAAAAMAAAAANAAAAIQDwAAAAAAAAAAAAAACAPwAAAAAAAAAAAACAPwAAAAAAAAAAAAAAAAAAAAAAAAAAAAAAAAAAAAAAAAAAJQAAAAwAAAAAAACAKAAAAAwAAAAF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155</cp:revision>
  <cp:lastPrinted>2021-09-24T17:26:00Z</cp:lastPrinted>
  <dcterms:created xsi:type="dcterms:W3CDTF">2019-10-30T18:31:00Z</dcterms:created>
  <dcterms:modified xsi:type="dcterms:W3CDTF">2025-09-26T05:30:00Z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2025-09-19T04:43:33Z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f21f985a-a19d-4cc9-898c-d1a8413ff1c2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