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37FC" w14:textId="77777777" w:rsidR="008F5842" w:rsidRPr="008F5842" w:rsidRDefault="008F5842" w:rsidP="008F5842">
      <w:pPr>
        <w:spacing w:before="39" w:line="259" w:lineRule="auto"/>
        <w:ind w:left="100"/>
        <w:jc w:val="center"/>
        <w:rPr>
          <w:rFonts w:ascii="DokChampa" w:hAnsi="DokChampa" w:cs="DokChampa" w:hint="cs"/>
          <w:b/>
          <w:sz w:val="32"/>
          <w:szCs w:val="32"/>
          <w:u w:val="single"/>
        </w:rPr>
      </w:pPr>
      <w:r w:rsidRPr="008F5842">
        <w:rPr>
          <w:rFonts w:ascii="DokChampa" w:hAnsi="DokChampa" w:cs="DokChampa" w:hint="cs"/>
          <w:b/>
          <w:sz w:val="32"/>
          <w:szCs w:val="32"/>
          <w:u w:val="single"/>
        </w:rPr>
        <w:t>STC</w:t>
      </w:r>
    </w:p>
    <w:p w14:paraId="582291DF" w14:textId="77777777" w:rsidR="008F5842" w:rsidRDefault="008F5842">
      <w:pPr>
        <w:spacing w:before="39" w:line="259" w:lineRule="auto"/>
        <w:ind w:left="100"/>
        <w:rPr>
          <w:b/>
          <w:u w:val="single"/>
        </w:rPr>
      </w:pPr>
    </w:p>
    <w:p w14:paraId="3BB72084" w14:textId="0659DBA5" w:rsidR="00467C4C" w:rsidRDefault="00674598">
      <w:pPr>
        <w:spacing w:before="39" w:line="259" w:lineRule="auto"/>
        <w:ind w:left="100"/>
        <w:rPr>
          <w:b/>
        </w:rPr>
      </w:pPr>
      <w:r>
        <w:rPr>
          <w:b/>
          <w:u w:val="single"/>
        </w:rPr>
        <w:t>Other</w:t>
      </w:r>
      <w:r>
        <w:rPr>
          <w:b/>
          <w:spacing w:val="80"/>
          <w:u w:val="single"/>
        </w:rPr>
        <w:t xml:space="preserve"> </w:t>
      </w:r>
      <w:r>
        <w:rPr>
          <w:b/>
          <w:u w:val="single"/>
        </w:rPr>
        <w:t>Specific</w:t>
      </w:r>
      <w:r>
        <w:rPr>
          <w:b/>
          <w:spacing w:val="80"/>
          <w:u w:val="single"/>
        </w:rPr>
        <w:t xml:space="preserve"> </w:t>
      </w:r>
      <w:r>
        <w:rPr>
          <w:b/>
          <w:u w:val="single"/>
        </w:rPr>
        <w:t>Conditions</w:t>
      </w:r>
      <w:r>
        <w:rPr>
          <w:b/>
          <w:spacing w:val="80"/>
          <w:u w:val="single"/>
        </w:rPr>
        <w:t xml:space="preserve"> </w:t>
      </w:r>
      <w:r>
        <w:rPr>
          <w:b/>
          <w:u w:val="single"/>
        </w:rPr>
        <w:t>of</w:t>
      </w:r>
      <w:r>
        <w:rPr>
          <w:b/>
          <w:spacing w:val="80"/>
          <w:u w:val="single"/>
        </w:rPr>
        <w:t xml:space="preserve"> </w:t>
      </w:r>
      <w:r>
        <w:rPr>
          <w:b/>
          <w:u w:val="single"/>
        </w:rPr>
        <w:t>Contract</w:t>
      </w:r>
      <w:r>
        <w:rPr>
          <w:b/>
          <w:spacing w:val="80"/>
          <w:u w:val="single"/>
        </w:rPr>
        <w:t xml:space="preserve"> </w:t>
      </w:r>
      <w:r>
        <w:rPr>
          <w:b/>
          <w:u w:val="single"/>
        </w:rPr>
        <w:t>for</w:t>
      </w:r>
      <w:r w:rsidR="008F5842">
        <w:rPr>
          <w:b/>
          <w:u w:val="single"/>
        </w:rPr>
        <w:t>:</w:t>
      </w:r>
      <w:r>
        <w:rPr>
          <w:b/>
          <w:spacing w:val="80"/>
          <w:u w:val="single"/>
        </w:rPr>
        <w:t xml:space="preserve"> “</w:t>
      </w:r>
      <w:r w:rsidRPr="00674598">
        <w:rPr>
          <w:b/>
          <w:i/>
          <w:iCs/>
          <w:u w:val="single"/>
        </w:rPr>
        <w:t>Replacement of overhead LTAC system and street lighting of Kumarghat colony complex with underground cabling and proper lighting for boundary</w:t>
      </w:r>
      <w:r>
        <w:rPr>
          <w:b/>
          <w:i/>
          <w:iCs/>
          <w:u w:val="single"/>
        </w:rPr>
        <w:t>”</w:t>
      </w:r>
      <w:r>
        <w:rPr>
          <w:b/>
          <w:u w:val="single"/>
        </w:rPr>
        <w:t>:</w:t>
      </w:r>
    </w:p>
    <w:p w14:paraId="7B673700" w14:textId="54E0A129" w:rsidR="00467C4C" w:rsidRDefault="00674598">
      <w:pPr>
        <w:pStyle w:val="Heading1"/>
        <w:numPr>
          <w:ilvl w:val="0"/>
          <w:numId w:val="1"/>
        </w:numPr>
        <w:tabs>
          <w:tab w:val="left" w:pos="340"/>
        </w:tabs>
        <w:ind w:left="340" w:hanging="240"/>
      </w:pPr>
      <w:r>
        <w:t>Quantity</w:t>
      </w:r>
      <w:r>
        <w:rPr>
          <w:spacing w:val="-8"/>
        </w:rPr>
        <w:t xml:space="preserve"> </w:t>
      </w:r>
      <w:r>
        <w:rPr>
          <w:spacing w:val="-2"/>
        </w:rPr>
        <w:t>Variation</w:t>
      </w:r>
      <w:r w:rsidR="00515BD5">
        <w:rPr>
          <w:spacing w:val="-2"/>
        </w:rPr>
        <w:t>:</w:t>
      </w:r>
    </w:p>
    <w:p w14:paraId="7B538427" w14:textId="4E01BF1C" w:rsidR="00467C4C" w:rsidRDefault="00674598" w:rsidP="001B70DF">
      <w:pPr>
        <w:pStyle w:val="BodyText"/>
        <w:spacing w:before="182" w:line="259" w:lineRule="auto"/>
        <w:ind w:right="113"/>
        <w:jc w:val="both"/>
      </w:pPr>
      <w:r>
        <w:t>During</w:t>
      </w:r>
      <w:r>
        <w:rPr>
          <w:spacing w:val="-3"/>
        </w:rPr>
        <w:t xml:space="preserve"> </w:t>
      </w:r>
      <w:r>
        <w:t>execution</w:t>
      </w:r>
      <w:r>
        <w:rPr>
          <w:spacing w:val="-5"/>
        </w:rPr>
        <w:t xml:space="preserve"> </w:t>
      </w:r>
      <w:r>
        <w:t>of</w:t>
      </w:r>
      <w:r>
        <w:rPr>
          <w:spacing w:val="-5"/>
        </w:rPr>
        <w:t xml:space="preserve"> </w:t>
      </w:r>
      <w:r>
        <w:t>the</w:t>
      </w:r>
      <w:r>
        <w:rPr>
          <w:spacing w:val="-4"/>
        </w:rPr>
        <w:t xml:space="preserve"> </w:t>
      </w:r>
      <w:r>
        <w:t>contract,</w:t>
      </w:r>
      <w:r>
        <w:rPr>
          <w:spacing w:val="-4"/>
        </w:rPr>
        <w:t xml:space="preserve"> </w:t>
      </w:r>
      <w:r>
        <w:t>POWERGRID</w:t>
      </w:r>
      <w:r>
        <w:rPr>
          <w:spacing w:val="-4"/>
        </w:rPr>
        <w:t xml:space="preserve"> </w:t>
      </w:r>
      <w:r>
        <w:t>reserves</w:t>
      </w:r>
      <w:r>
        <w:rPr>
          <w:spacing w:val="-4"/>
        </w:rPr>
        <w:t xml:space="preserve"> </w:t>
      </w:r>
      <w:r>
        <w:t>the</w:t>
      </w:r>
      <w:r>
        <w:rPr>
          <w:spacing w:val="-4"/>
        </w:rPr>
        <w:t xml:space="preserve"> </w:t>
      </w:r>
      <w:r>
        <w:t>right</w:t>
      </w:r>
      <w:r>
        <w:rPr>
          <w:spacing w:val="-2"/>
        </w:rPr>
        <w:t xml:space="preserve"> </w:t>
      </w:r>
      <w:r>
        <w:t>to</w:t>
      </w:r>
      <w:r>
        <w:rPr>
          <w:spacing w:val="-4"/>
        </w:rPr>
        <w:t xml:space="preserve"> </w:t>
      </w:r>
      <w:r>
        <w:t>increase</w:t>
      </w:r>
      <w:r>
        <w:rPr>
          <w:spacing w:val="-4"/>
        </w:rPr>
        <w:t xml:space="preserve"> </w:t>
      </w:r>
      <w:r>
        <w:t>or</w:t>
      </w:r>
      <w:r>
        <w:rPr>
          <w:spacing w:val="-5"/>
        </w:rPr>
        <w:t xml:space="preserve"> </w:t>
      </w:r>
      <w:r>
        <w:t>decrease</w:t>
      </w:r>
      <w:r>
        <w:rPr>
          <w:spacing w:val="-4"/>
        </w:rPr>
        <w:t xml:space="preserve"> </w:t>
      </w:r>
      <w:r>
        <w:t>the</w:t>
      </w:r>
      <w:r>
        <w:rPr>
          <w:spacing w:val="-4"/>
        </w:rPr>
        <w:t xml:space="preserve"> </w:t>
      </w:r>
      <w:r>
        <w:t>quantity of</w:t>
      </w:r>
      <w:r>
        <w:rPr>
          <w:spacing w:val="-9"/>
        </w:rPr>
        <w:t xml:space="preserve"> </w:t>
      </w:r>
      <w:r>
        <w:t>individual</w:t>
      </w:r>
      <w:r>
        <w:rPr>
          <w:spacing w:val="-9"/>
        </w:rPr>
        <w:t xml:space="preserve"> </w:t>
      </w:r>
      <w:r>
        <w:t>item</w:t>
      </w:r>
      <w:r>
        <w:rPr>
          <w:spacing w:val="-8"/>
        </w:rPr>
        <w:t xml:space="preserve"> </w:t>
      </w:r>
      <w:r>
        <w:t>up</w:t>
      </w:r>
      <w:r>
        <w:rPr>
          <w:spacing w:val="-10"/>
        </w:rPr>
        <w:t xml:space="preserve"> </w:t>
      </w:r>
      <w:r>
        <w:t>to</w:t>
      </w:r>
      <w:r>
        <w:rPr>
          <w:spacing w:val="-8"/>
        </w:rPr>
        <w:t xml:space="preserve"> </w:t>
      </w:r>
      <w:r>
        <w:t>any</w:t>
      </w:r>
      <w:r>
        <w:rPr>
          <w:spacing w:val="-10"/>
        </w:rPr>
        <w:t xml:space="preserve"> </w:t>
      </w:r>
      <w:r>
        <w:t>extent</w:t>
      </w:r>
      <w:r>
        <w:rPr>
          <w:spacing w:val="-8"/>
        </w:rPr>
        <w:t xml:space="preserve"> </w:t>
      </w:r>
      <w:r>
        <w:t>as</w:t>
      </w:r>
      <w:r>
        <w:rPr>
          <w:spacing w:val="-9"/>
        </w:rPr>
        <w:t xml:space="preserve"> </w:t>
      </w:r>
      <w:r>
        <w:t>long</w:t>
      </w:r>
      <w:r>
        <w:rPr>
          <w:spacing w:val="-10"/>
        </w:rPr>
        <w:t xml:space="preserve"> </w:t>
      </w:r>
      <w:r>
        <w:t>as</w:t>
      </w:r>
      <w:r>
        <w:rPr>
          <w:spacing w:val="-9"/>
        </w:rPr>
        <w:t xml:space="preserve"> </w:t>
      </w:r>
      <w:r>
        <w:t>the</w:t>
      </w:r>
      <w:r>
        <w:rPr>
          <w:spacing w:val="-11"/>
        </w:rPr>
        <w:t xml:space="preserve"> </w:t>
      </w:r>
      <w:r>
        <w:t>overall</w:t>
      </w:r>
      <w:r>
        <w:rPr>
          <w:spacing w:val="-9"/>
        </w:rPr>
        <w:t xml:space="preserve"> </w:t>
      </w:r>
      <w:r>
        <w:t>variation</w:t>
      </w:r>
      <w:r>
        <w:rPr>
          <w:spacing w:val="-10"/>
        </w:rPr>
        <w:t xml:space="preserve"> </w:t>
      </w:r>
      <w:r>
        <w:t>remains</w:t>
      </w:r>
      <w:r>
        <w:rPr>
          <w:spacing w:val="-9"/>
        </w:rPr>
        <w:t xml:space="preserve"> </w:t>
      </w:r>
      <w:r>
        <w:t>within</w:t>
      </w:r>
      <w:r>
        <w:rPr>
          <w:spacing w:val="-7"/>
        </w:rPr>
        <w:t xml:space="preserve"> </w:t>
      </w:r>
      <w:r>
        <w:rPr>
          <w:b/>
        </w:rPr>
        <w:t>±20%</w:t>
      </w:r>
      <w:r>
        <w:rPr>
          <w:b/>
          <w:spacing w:val="-9"/>
        </w:rPr>
        <w:t xml:space="preserve"> </w:t>
      </w:r>
      <w:r>
        <w:t>of</w:t>
      </w:r>
      <w:r>
        <w:rPr>
          <w:spacing w:val="-12"/>
        </w:rPr>
        <w:t xml:space="preserve"> </w:t>
      </w:r>
      <w:r>
        <w:t>the</w:t>
      </w:r>
      <w:r>
        <w:rPr>
          <w:spacing w:val="-9"/>
        </w:rPr>
        <w:t xml:space="preserve"> </w:t>
      </w:r>
      <w:r>
        <w:t>contract price,</w:t>
      </w:r>
      <w:r>
        <w:rPr>
          <w:spacing w:val="-8"/>
        </w:rPr>
        <w:t xml:space="preserve"> </w:t>
      </w:r>
      <w:r>
        <w:t>the</w:t>
      </w:r>
      <w:r>
        <w:rPr>
          <w:spacing w:val="-5"/>
        </w:rPr>
        <w:t xml:space="preserve"> </w:t>
      </w:r>
      <w:r>
        <w:t>rate</w:t>
      </w:r>
      <w:r>
        <w:rPr>
          <w:spacing w:val="-10"/>
        </w:rPr>
        <w:t xml:space="preserve"> </w:t>
      </w:r>
      <w:r>
        <w:t>of</w:t>
      </w:r>
      <w:r>
        <w:rPr>
          <w:spacing w:val="-6"/>
        </w:rPr>
        <w:t xml:space="preserve"> </w:t>
      </w:r>
      <w:r>
        <w:t>individual</w:t>
      </w:r>
      <w:r>
        <w:rPr>
          <w:spacing w:val="-11"/>
        </w:rPr>
        <w:t xml:space="preserve"> </w:t>
      </w:r>
      <w:r>
        <w:t>contract</w:t>
      </w:r>
      <w:r>
        <w:rPr>
          <w:spacing w:val="-5"/>
        </w:rPr>
        <w:t xml:space="preserve"> </w:t>
      </w:r>
      <w:r>
        <w:t>items</w:t>
      </w:r>
      <w:r>
        <w:rPr>
          <w:spacing w:val="-8"/>
        </w:rPr>
        <w:t xml:space="preserve"> </w:t>
      </w:r>
      <w:r>
        <w:t>and</w:t>
      </w:r>
      <w:r>
        <w:rPr>
          <w:spacing w:val="-9"/>
        </w:rPr>
        <w:t xml:space="preserve"> </w:t>
      </w:r>
      <w:r>
        <w:t>other</w:t>
      </w:r>
      <w:r>
        <w:rPr>
          <w:spacing w:val="-8"/>
        </w:rPr>
        <w:t xml:space="preserve"> </w:t>
      </w:r>
      <w:r>
        <w:t>items</w:t>
      </w:r>
      <w:r>
        <w:rPr>
          <w:spacing w:val="-8"/>
        </w:rPr>
        <w:t xml:space="preserve"> </w:t>
      </w:r>
      <w:r>
        <w:t>and</w:t>
      </w:r>
      <w:r>
        <w:rPr>
          <w:spacing w:val="-9"/>
        </w:rPr>
        <w:t xml:space="preserve"> </w:t>
      </w:r>
      <w:r>
        <w:t>conditions</w:t>
      </w:r>
      <w:r>
        <w:rPr>
          <w:spacing w:val="-8"/>
        </w:rPr>
        <w:t xml:space="preserve"> </w:t>
      </w:r>
      <w:r>
        <w:t>of</w:t>
      </w:r>
      <w:r>
        <w:rPr>
          <w:spacing w:val="-8"/>
        </w:rPr>
        <w:t xml:space="preserve"> </w:t>
      </w:r>
      <w:r>
        <w:t>the</w:t>
      </w:r>
      <w:r>
        <w:rPr>
          <w:spacing w:val="-8"/>
        </w:rPr>
        <w:t xml:space="preserve"> </w:t>
      </w:r>
      <w:r>
        <w:t>contract</w:t>
      </w:r>
      <w:r>
        <w:rPr>
          <w:spacing w:val="-7"/>
        </w:rPr>
        <w:t xml:space="preserve"> </w:t>
      </w:r>
      <w:r>
        <w:t>shall</w:t>
      </w:r>
      <w:r>
        <w:rPr>
          <w:spacing w:val="-8"/>
        </w:rPr>
        <w:t xml:space="preserve"> </w:t>
      </w:r>
      <w:r>
        <w:t xml:space="preserve">remain </w:t>
      </w:r>
      <w:r>
        <w:rPr>
          <w:spacing w:val="-2"/>
        </w:rPr>
        <w:t>unaltered.</w:t>
      </w:r>
    </w:p>
    <w:p w14:paraId="4E01BF1C" w14:textId="77777777" w:rsidR="00467C4C" w:rsidRDefault="00467C4C">
      <w:pPr>
        <w:pStyle w:val="BodyText"/>
        <w:spacing w:before="72"/>
        <w:ind w:left="0"/>
      </w:pPr>
    </w:p>
    <w:p w14:paraId="340D613A" w14:textId="48938912" w:rsidR="00467C4C" w:rsidRDefault="00674598">
      <w:pPr>
        <w:pStyle w:val="Heading1"/>
        <w:numPr>
          <w:ilvl w:val="0"/>
          <w:numId w:val="1"/>
        </w:numPr>
        <w:tabs>
          <w:tab w:val="left" w:pos="393"/>
        </w:tabs>
        <w:spacing w:before="0"/>
        <w:ind w:left="393" w:hanging="293"/>
      </w:pPr>
      <w:r>
        <w:t>Work</w:t>
      </w:r>
      <w:r>
        <w:rPr>
          <w:spacing w:val="-8"/>
        </w:rPr>
        <w:t xml:space="preserve"> </w:t>
      </w:r>
      <w:r>
        <w:t>Completion</w:t>
      </w:r>
      <w:r>
        <w:rPr>
          <w:spacing w:val="-5"/>
        </w:rPr>
        <w:t xml:space="preserve"> </w:t>
      </w:r>
      <w:r>
        <w:rPr>
          <w:spacing w:val="-2"/>
        </w:rPr>
        <w:t>Period</w:t>
      </w:r>
      <w:r w:rsidR="00515BD5">
        <w:rPr>
          <w:spacing w:val="-2"/>
        </w:rPr>
        <w:t>:</w:t>
      </w:r>
    </w:p>
    <w:p w14:paraId="0057AF90" w14:textId="686C90F0" w:rsidR="00467C4C" w:rsidRDefault="00674598">
      <w:pPr>
        <w:pStyle w:val="BodyText"/>
        <w:spacing w:before="180" w:line="259" w:lineRule="auto"/>
        <w:ind w:right="114"/>
        <w:jc w:val="both"/>
      </w:pPr>
      <w:r>
        <w:t>Time for completion is the essence of contract. The entire work is scheduled to be completed in all respect</w:t>
      </w:r>
      <w:r>
        <w:rPr>
          <w:spacing w:val="-13"/>
        </w:rPr>
        <w:t xml:space="preserve"> </w:t>
      </w:r>
      <w:r>
        <w:t>within</w:t>
      </w:r>
      <w:r>
        <w:rPr>
          <w:spacing w:val="-12"/>
        </w:rPr>
        <w:t xml:space="preserve"> </w:t>
      </w:r>
      <w:r>
        <w:rPr>
          <w:b/>
        </w:rPr>
        <w:t>180</w:t>
      </w:r>
      <w:r>
        <w:rPr>
          <w:b/>
          <w:spacing w:val="-13"/>
        </w:rPr>
        <w:t xml:space="preserve"> </w:t>
      </w:r>
      <w:r>
        <w:rPr>
          <w:b/>
        </w:rPr>
        <w:t>days</w:t>
      </w:r>
      <w:r>
        <w:rPr>
          <w:b/>
          <w:spacing w:val="-12"/>
        </w:rPr>
        <w:t xml:space="preserve"> </w:t>
      </w:r>
      <w:r>
        <w:t>from</w:t>
      </w:r>
      <w:r>
        <w:rPr>
          <w:spacing w:val="-9"/>
        </w:rPr>
        <w:t xml:space="preserve"> </w:t>
      </w:r>
      <w:r>
        <w:t>date</w:t>
      </w:r>
      <w:r>
        <w:rPr>
          <w:spacing w:val="-13"/>
        </w:rPr>
        <w:t xml:space="preserve"> </w:t>
      </w:r>
      <w:r>
        <w:t>of</w:t>
      </w:r>
      <w:r>
        <w:rPr>
          <w:spacing w:val="-12"/>
        </w:rPr>
        <w:t xml:space="preserve"> </w:t>
      </w:r>
      <w:r>
        <w:t>issue</w:t>
      </w:r>
      <w:r>
        <w:rPr>
          <w:spacing w:val="-12"/>
        </w:rPr>
        <w:t xml:space="preserve"> </w:t>
      </w:r>
      <w:r>
        <w:t>of</w:t>
      </w:r>
      <w:r>
        <w:rPr>
          <w:spacing w:val="-13"/>
        </w:rPr>
        <w:t xml:space="preserve"> </w:t>
      </w:r>
      <w:r>
        <w:t>Letter</w:t>
      </w:r>
      <w:r>
        <w:rPr>
          <w:spacing w:val="-12"/>
        </w:rPr>
        <w:t xml:space="preserve"> </w:t>
      </w:r>
      <w:r>
        <w:t>of</w:t>
      </w:r>
      <w:r>
        <w:rPr>
          <w:spacing w:val="-13"/>
        </w:rPr>
        <w:t xml:space="preserve"> </w:t>
      </w:r>
      <w:r>
        <w:t>Award.</w:t>
      </w:r>
      <w:r>
        <w:rPr>
          <w:spacing w:val="-11"/>
        </w:rPr>
        <w:t xml:space="preserve"> </w:t>
      </w:r>
      <w:r>
        <w:t>Accordingly,</w:t>
      </w:r>
      <w:r>
        <w:rPr>
          <w:spacing w:val="-13"/>
        </w:rPr>
        <w:t xml:space="preserve"> </w:t>
      </w:r>
      <w:r>
        <w:t>Bidder</w:t>
      </w:r>
      <w:r>
        <w:rPr>
          <w:spacing w:val="-12"/>
        </w:rPr>
        <w:t xml:space="preserve"> </w:t>
      </w:r>
      <w:r>
        <w:t>are</w:t>
      </w:r>
      <w:r>
        <w:rPr>
          <w:spacing w:val="-11"/>
        </w:rPr>
        <w:t xml:space="preserve"> </w:t>
      </w:r>
      <w:r>
        <w:t>advised</w:t>
      </w:r>
      <w:r>
        <w:rPr>
          <w:spacing w:val="-13"/>
        </w:rPr>
        <w:t xml:space="preserve"> </w:t>
      </w:r>
      <w:r>
        <w:t>to</w:t>
      </w:r>
      <w:r>
        <w:rPr>
          <w:spacing w:val="-11"/>
        </w:rPr>
        <w:t xml:space="preserve"> </w:t>
      </w:r>
      <w:r>
        <w:t xml:space="preserve">furnish the detailed bar chart/Network indicating the schedule of completion of key milestone dates and phased completion of key milestone dates and phased completion dates of work(s) </w:t>
      </w:r>
      <w:proofErr w:type="gramStart"/>
      <w:r>
        <w:t>so as to</w:t>
      </w:r>
      <w:proofErr w:type="gramEnd"/>
      <w:r>
        <w:t xml:space="preserve"> achieve the above-mentioned end</w:t>
      </w:r>
      <w:r>
        <w:rPr>
          <w:spacing w:val="-3"/>
        </w:rPr>
        <w:t xml:space="preserve"> </w:t>
      </w:r>
      <w:r>
        <w:t>date. The</w:t>
      </w:r>
      <w:r>
        <w:rPr>
          <w:spacing w:val="-1"/>
        </w:rPr>
        <w:t xml:space="preserve"> </w:t>
      </w:r>
      <w:r>
        <w:t>date</w:t>
      </w:r>
      <w:r>
        <w:rPr>
          <w:spacing w:val="-1"/>
        </w:rPr>
        <w:t xml:space="preserve"> </w:t>
      </w:r>
      <w:r>
        <w:t>of issue</w:t>
      </w:r>
      <w:r>
        <w:rPr>
          <w:spacing w:val="-1"/>
        </w:rPr>
        <w:t xml:space="preserve"> </w:t>
      </w:r>
      <w:r>
        <w:t>of Letter</w:t>
      </w:r>
      <w:r>
        <w:rPr>
          <w:spacing w:val="-1"/>
        </w:rPr>
        <w:t xml:space="preserve"> </w:t>
      </w:r>
      <w:r>
        <w:t>of</w:t>
      </w:r>
      <w:r>
        <w:rPr>
          <w:spacing w:val="-1"/>
        </w:rPr>
        <w:t xml:space="preserve"> </w:t>
      </w:r>
      <w:r>
        <w:t>Award shall be treated as zero date for all purpose.</w:t>
      </w:r>
    </w:p>
    <w:p w14:paraId="3EF6D159" w14:textId="77777777" w:rsidR="00467C4C" w:rsidRDefault="00674598">
      <w:pPr>
        <w:pStyle w:val="Heading1"/>
        <w:numPr>
          <w:ilvl w:val="0"/>
          <w:numId w:val="1"/>
        </w:numPr>
        <w:tabs>
          <w:tab w:val="left" w:pos="399"/>
        </w:tabs>
        <w:ind w:left="399" w:hanging="299"/>
      </w:pPr>
      <w:r>
        <w:t>Workmen</w:t>
      </w:r>
      <w:r>
        <w:rPr>
          <w:spacing w:val="-12"/>
        </w:rPr>
        <w:t xml:space="preserve"> </w:t>
      </w:r>
      <w:r>
        <w:t>Compensation</w:t>
      </w:r>
      <w:r>
        <w:rPr>
          <w:spacing w:val="-11"/>
        </w:rPr>
        <w:t xml:space="preserve"> </w:t>
      </w:r>
      <w:r>
        <w:rPr>
          <w:spacing w:val="-2"/>
        </w:rPr>
        <w:t>Policy</w:t>
      </w:r>
    </w:p>
    <w:p w14:paraId="1DCA195B" w14:textId="4BFAC1CF" w:rsidR="00467C4C" w:rsidRDefault="00674598">
      <w:pPr>
        <w:pStyle w:val="BodyText"/>
        <w:spacing w:before="183" w:line="259" w:lineRule="auto"/>
        <w:ind w:right="117"/>
        <w:jc w:val="both"/>
      </w:pPr>
      <w:r>
        <w:t>Workmen Compensation Policy shall be taken by the contractor in accordance with the statutory requirement applicable in India. The Contractor shall ensure that all the workmen employed by the contractor</w:t>
      </w:r>
      <w:r>
        <w:rPr>
          <w:spacing w:val="-12"/>
        </w:rPr>
        <w:t xml:space="preserve"> </w:t>
      </w:r>
      <w:r>
        <w:t>or</w:t>
      </w:r>
      <w:r>
        <w:rPr>
          <w:spacing w:val="-7"/>
        </w:rPr>
        <w:t xml:space="preserve"> </w:t>
      </w:r>
      <w:r>
        <w:t>its</w:t>
      </w:r>
      <w:r>
        <w:rPr>
          <w:spacing w:val="-7"/>
        </w:rPr>
        <w:t xml:space="preserve"> </w:t>
      </w:r>
      <w:r>
        <w:t>Subcontractor</w:t>
      </w:r>
      <w:r>
        <w:rPr>
          <w:spacing w:val="-9"/>
        </w:rPr>
        <w:t xml:space="preserve"> </w:t>
      </w:r>
      <w:r>
        <w:t>for</w:t>
      </w:r>
      <w:r>
        <w:rPr>
          <w:spacing w:val="-9"/>
        </w:rPr>
        <w:t xml:space="preserve"> </w:t>
      </w:r>
      <w:r>
        <w:t>the</w:t>
      </w:r>
      <w:r>
        <w:rPr>
          <w:spacing w:val="-6"/>
        </w:rPr>
        <w:t xml:space="preserve"> </w:t>
      </w:r>
      <w:r>
        <w:t>project</w:t>
      </w:r>
      <w:r>
        <w:rPr>
          <w:spacing w:val="-6"/>
        </w:rPr>
        <w:t xml:space="preserve"> </w:t>
      </w:r>
      <w:r>
        <w:t>are</w:t>
      </w:r>
      <w:r>
        <w:rPr>
          <w:spacing w:val="-6"/>
        </w:rPr>
        <w:t xml:space="preserve"> </w:t>
      </w:r>
      <w:r>
        <w:t>adequately</w:t>
      </w:r>
      <w:r>
        <w:rPr>
          <w:spacing w:val="-9"/>
        </w:rPr>
        <w:t xml:space="preserve"> </w:t>
      </w:r>
      <w:r>
        <w:t>covered</w:t>
      </w:r>
      <w:r>
        <w:rPr>
          <w:spacing w:val="-7"/>
        </w:rPr>
        <w:t xml:space="preserve"> </w:t>
      </w:r>
      <w:r>
        <w:t>under</w:t>
      </w:r>
      <w:r>
        <w:rPr>
          <w:spacing w:val="-9"/>
        </w:rPr>
        <w:t xml:space="preserve"> </w:t>
      </w:r>
      <w:r>
        <w:t>the</w:t>
      </w:r>
      <w:r>
        <w:rPr>
          <w:spacing w:val="-11"/>
        </w:rPr>
        <w:t xml:space="preserve"> </w:t>
      </w:r>
      <w:r>
        <w:t>policy</w:t>
      </w:r>
      <w:r>
        <w:rPr>
          <w:spacing w:val="-8"/>
        </w:rPr>
        <w:t xml:space="preserve"> </w:t>
      </w:r>
      <w:r w:rsidR="009C36B0">
        <w:t>as mentioned in SCC.</w:t>
      </w:r>
    </w:p>
    <w:p w14:paraId="6D3B67A3" w14:textId="77777777" w:rsidR="00467C4C" w:rsidRDefault="00674598">
      <w:pPr>
        <w:pStyle w:val="Heading1"/>
        <w:numPr>
          <w:ilvl w:val="0"/>
          <w:numId w:val="1"/>
        </w:numPr>
        <w:tabs>
          <w:tab w:val="left" w:pos="443"/>
        </w:tabs>
        <w:spacing w:before="157"/>
        <w:ind w:left="443" w:hanging="343"/>
      </w:pPr>
      <w:r>
        <w:rPr>
          <w:spacing w:val="-2"/>
        </w:rPr>
        <w:t>License</w:t>
      </w:r>
    </w:p>
    <w:p w14:paraId="1B03BF2B" w14:textId="77777777" w:rsidR="00467C4C" w:rsidRDefault="00674598">
      <w:pPr>
        <w:pStyle w:val="BodyText"/>
        <w:spacing w:before="183" w:line="259" w:lineRule="auto"/>
        <w:ind w:right="115"/>
        <w:jc w:val="both"/>
      </w:pPr>
      <w:r>
        <w:t>Contractor shall produce centrally awarded Labour License and BOCW certificate on award of Letter of Award for execution of work. Moreover, the contractor is required to submit electrical license issued by competent authority along with the technical bid.</w:t>
      </w:r>
    </w:p>
    <w:p w14:paraId="79C99E46" w14:textId="77777777" w:rsidR="00467C4C" w:rsidRDefault="00674598">
      <w:pPr>
        <w:pStyle w:val="Heading1"/>
        <w:numPr>
          <w:ilvl w:val="0"/>
          <w:numId w:val="1"/>
        </w:numPr>
        <w:tabs>
          <w:tab w:val="left" w:pos="390"/>
        </w:tabs>
        <w:spacing w:before="160"/>
        <w:ind w:left="390" w:hanging="290"/>
      </w:pPr>
      <w:r>
        <w:rPr>
          <w:spacing w:val="-2"/>
        </w:rPr>
        <w:t>Engineer-In-Charge</w:t>
      </w:r>
    </w:p>
    <w:p w14:paraId="46C9D279" w14:textId="4161EC3F" w:rsidR="00467C4C" w:rsidRDefault="00674598">
      <w:pPr>
        <w:pStyle w:val="BodyText"/>
        <w:spacing w:before="180" w:line="403" w:lineRule="auto"/>
        <w:ind w:right="1011"/>
      </w:pPr>
      <w:r>
        <w:t>The</w:t>
      </w:r>
      <w:r>
        <w:rPr>
          <w:spacing w:val="-1"/>
        </w:rPr>
        <w:t xml:space="preserve"> </w:t>
      </w:r>
      <w:r>
        <w:t>Engineer-in-Charge</w:t>
      </w:r>
      <w:r>
        <w:rPr>
          <w:spacing w:val="-3"/>
        </w:rPr>
        <w:t xml:space="preserve"> </w:t>
      </w:r>
      <w:r>
        <w:t>for</w:t>
      </w:r>
      <w:r>
        <w:rPr>
          <w:spacing w:val="-4"/>
        </w:rPr>
        <w:t xml:space="preserve"> </w:t>
      </w:r>
      <w:r>
        <w:t>the</w:t>
      </w:r>
      <w:r>
        <w:rPr>
          <w:spacing w:val="-1"/>
        </w:rPr>
        <w:t xml:space="preserve"> </w:t>
      </w:r>
      <w:r>
        <w:t>purpose</w:t>
      </w:r>
      <w:r>
        <w:rPr>
          <w:spacing w:val="-3"/>
        </w:rPr>
        <w:t xml:space="preserve"> </w:t>
      </w:r>
      <w:r>
        <w:t>of</w:t>
      </w:r>
      <w:r>
        <w:rPr>
          <w:spacing w:val="-1"/>
        </w:rPr>
        <w:t xml:space="preserve"> </w:t>
      </w:r>
      <w:r>
        <w:t>execution</w:t>
      </w:r>
      <w:r>
        <w:rPr>
          <w:spacing w:val="-4"/>
        </w:rPr>
        <w:t xml:space="preserve"> </w:t>
      </w:r>
      <w:r>
        <w:t>of</w:t>
      </w:r>
      <w:r>
        <w:rPr>
          <w:spacing w:val="-1"/>
        </w:rPr>
        <w:t xml:space="preserve"> </w:t>
      </w:r>
      <w:r>
        <w:t>the</w:t>
      </w:r>
      <w:r>
        <w:rPr>
          <w:spacing w:val="-3"/>
        </w:rPr>
        <w:t xml:space="preserve"> </w:t>
      </w:r>
      <w:r>
        <w:t>work</w:t>
      </w:r>
      <w:r>
        <w:rPr>
          <w:spacing w:val="-4"/>
        </w:rPr>
        <w:t xml:space="preserve"> </w:t>
      </w:r>
      <w:r>
        <w:t>under</w:t>
      </w:r>
      <w:r>
        <w:rPr>
          <w:spacing w:val="-1"/>
        </w:rPr>
        <w:t xml:space="preserve"> </w:t>
      </w:r>
      <w:r>
        <w:t>contract</w:t>
      </w:r>
      <w:r>
        <w:rPr>
          <w:spacing w:val="-3"/>
        </w:rPr>
        <w:t xml:space="preserve"> </w:t>
      </w:r>
      <w:r>
        <w:t>shall</w:t>
      </w:r>
      <w:r>
        <w:rPr>
          <w:spacing w:val="-1"/>
        </w:rPr>
        <w:t xml:space="preserve"> </w:t>
      </w:r>
      <w:proofErr w:type="gramStart"/>
      <w:r>
        <w:t>be:</w:t>
      </w:r>
      <w:proofErr w:type="gramEnd"/>
      <w:r>
        <w:t xml:space="preserve"> Dy. General Manager</w:t>
      </w:r>
    </w:p>
    <w:p w14:paraId="479C4D4A" w14:textId="2530EF06" w:rsidR="00467C4C" w:rsidRDefault="00674598">
      <w:pPr>
        <w:pStyle w:val="BodyText"/>
        <w:spacing w:line="225" w:lineRule="exact"/>
      </w:pPr>
      <w:r>
        <w:t>132 KV POWERGRID Kumarghat Sub Station</w:t>
      </w:r>
    </w:p>
    <w:p w14:paraId="524DE7D9" w14:textId="7022F5A5" w:rsidR="00467C4C" w:rsidRDefault="00674598">
      <w:pPr>
        <w:pStyle w:val="BodyText"/>
        <w:spacing w:before="142"/>
      </w:pPr>
      <w:r>
        <w:t>Kumarghat, Ratiabari,</w:t>
      </w:r>
    </w:p>
    <w:p w14:paraId="11C4531D" w14:textId="7ECB82D2" w:rsidR="00467C4C" w:rsidRDefault="00674598">
      <w:pPr>
        <w:pStyle w:val="BodyText"/>
        <w:spacing w:before="142" w:line="364" w:lineRule="auto"/>
        <w:ind w:right="5223"/>
      </w:pPr>
      <w:r>
        <w:t>Unakoti, Tripura-799264 Email</w:t>
      </w:r>
      <w:r>
        <w:rPr>
          <w:spacing w:val="-13"/>
        </w:rPr>
        <w:t xml:space="preserve"> </w:t>
      </w:r>
      <w:r>
        <w:t>Id:</w:t>
      </w:r>
      <w:r>
        <w:rPr>
          <w:spacing w:val="-12"/>
        </w:rPr>
        <w:t xml:space="preserve"> </w:t>
      </w:r>
      <w:r w:rsidRPr="00674598">
        <w:rPr>
          <w:color w:val="0462C1"/>
        </w:rPr>
        <w:t>nerts_kumarghat@powergrid.in</w:t>
      </w:r>
      <w:r>
        <w:rPr>
          <w:color w:val="0462C1"/>
        </w:rPr>
        <w:t xml:space="preserve"> </w:t>
      </w:r>
      <w:r>
        <w:t>Or his Authorized representative</w:t>
      </w:r>
    </w:p>
    <w:sectPr w:rsidR="00467C4C">
      <w:type w:val="continuous"/>
      <w:pgSz w:w="11910" w:h="16840"/>
      <w:pgMar w:top="138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453C8"/>
    <w:multiLevelType w:val="hybridMultilevel"/>
    <w:tmpl w:val="BD749504"/>
    <w:lvl w:ilvl="0" w:tplc="563CC67C">
      <w:start w:val="1"/>
      <w:numFmt w:val="lowerRoman"/>
      <w:lvlText w:val="(%1)"/>
      <w:lvlJc w:val="left"/>
      <w:pPr>
        <w:ind w:left="342" w:hanging="243"/>
        <w:jc w:val="left"/>
      </w:pPr>
      <w:rPr>
        <w:rFonts w:ascii="Calibri" w:eastAsia="Calibri" w:hAnsi="Calibri" w:cs="Calibri" w:hint="default"/>
        <w:b/>
        <w:bCs/>
        <w:i w:val="0"/>
        <w:iCs w:val="0"/>
        <w:spacing w:val="0"/>
        <w:w w:val="92"/>
        <w:sz w:val="22"/>
        <w:szCs w:val="22"/>
        <w:lang w:val="en-US" w:eastAsia="en-US" w:bidi="ar-SA"/>
      </w:rPr>
    </w:lvl>
    <w:lvl w:ilvl="1" w:tplc="364443DC">
      <w:numFmt w:val="bullet"/>
      <w:lvlText w:val="•"/>
      <w:lvlJc w:val="left"/>
      <w:pPr>
        <w:ind w:left="1230" w:hanging="243"/>
      </w:pPr>
      <w:rPr>
        <w:rFonts w:hint="default"/>
        <w:lang w:val="en-US" w:eastAsia="en-US" w:bidi="ar-SA"/>
      </w:rPr>
    </w:lvl>
    <w:lvl w:ilvl="2" w:tplc="C87AA9C6">
      <w:numFmt w:val="bullet"/>
      <w:lvlText w:val="•"/>
      <w:lvlJc w:val="left"/>
      <w:pPr>
        <w:ind w:left="2121" w:hanging="243"/>
      </w:pPr>
      <w:rPr>
        <w:rFonts w:hint="default"/>
        <w:lang w:val="en-US" w:eastAsia="en-US" w:bidi="ar-SA"/>
      </w:rPr>
    </w:lvl>
    <w:lvl w:ilvl="3" w:tplc="7A00E2C6">
      <w:numFmt w:val="bullet"/>
      <w:lvlText w:val="•"/>
      <w:lvlJc w:val="left"/>
      <w:pPr>
        <w:ind w:left="3011" w:hanging="243"/>
      </w:pPr>
      <w:rPr>
        <w:rFonts w:hint="default"/>
        <w:lang w:val="en-US" w:eastAsia="en-US" w:bidi="ar-SA"/>
      </w:rPr>
    </w:lvl>
    <w:lvl w:ilvl="4" w:tplc="5686EC8A">
      <w:numFmt w:val="bullet"/>
      <w:lvlText w:val="•"/>
      <w:lvlJc w:val="left"/>
      <w:pPr>
        <w:ind w:left="3902" w:hanging="243"/>
      </w:pPr>
      <w:rPr>
        <w:rFonts w:hint="default"/>
        <w:lang w:val="en-US" w:eastAsia="en-US" w:bidi="ar-SA"/>
      </w:rPr>
    </w:lvl>
    <w:lvl w:ilvl="5" w:tplc="332A212C">
      <w:numFmt w:val="bullet"/>
      <w:lvlText w:val="•"/>
      <w:lvlJc w:val="left"/>
      <w:pPr>
        <w:ind w:left="4793" w:hanging="243"/>
      </w:pPr>
      <w:rPr>
        <w:rFonts w:hint="default"/>
        <w:lang w:val="en-US" w:eastAsia="en-US" w:bidi="ar-SA"/>
      </w:rPr>
    </w:lvl>
    <w:lvl w:ilvl="6" w:tplc="D57EF4F6">
      <w:numFmt w:val="bullet"/>
      <w:lvlText w:val="•"/>
      <w:lvlJc w:val="left"/>
      <w:pPr>
        <w:ind w:left="5683" w:hanging="243"/>
      </w:pPr>
      <w:rPr>
        <w:rFonts w:hint="default"/>
        <w:lang w:val="en-US" w:eastAsia="en-US" w:bidi="ar-SA"/>
      </w:rPr>
    </w:lvl>
    <w:lvl w:ilvl="7" w:tplc="2474F364">
      <w:numFmt w:val="bullet"/>
      <w:lvlText w:val="•"/>
      <w:lvlJc w:val="left"/>
      <w:pPr>
        <w:ind w:left="6574" w:hanging="243"/>
      </w:pPr>
      <w:rPr>
        <w:rFonts w:hint="default"/>
        <w:lang w:val="en-US" w:eastAsia="en-US" w:bidi="ar-SA"/>
      </w:rPr>
    </w:lvl>
    <w:lvl w:ilvl="8" w:tplc="FFE0D9A2">
      <w:numFmt w:val="bullet"/>
      <w:lvlText w:val="•"/>
      <w:lvlJc w:val="left"/>
      <w:pPr>
        <w:ind w:left="7465" w:hanging="243"/>
      </w:pPr>
      <w:rPr>
        <w:rFonts w:hint="default"/>
        <w:lang w:val="en-US" w:eastAsia="en-US" w:bidi="ar-SA"/>
      </w:rPr>
    </w:lvl>
  </w:abstractNum>
  <w:num w:numId="1" w16cid:durableId="1933854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467C4C"/>
    <w:rsid w:val="001B70DF"/>
    <w:rsid w:val="00467C4C"/>
    <w:rsid w:val="00515BD5"/>
    <w:rsid w:val="00674598"/>
    <w:rsid w:val="008E783E"/>
    <w:rsid w:val="008F5842"/>
    <w:rsid w:val="009C36B0"/>
    <w:rsid w:val="00CD4B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27F25"/>
  <w15:docId w15:val="{C556DCC6-56C9-41CB-A594-8C3E89E3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59"/>
      <w:ind w:left="340" w:hanging="343"/>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style>
  <w:style w:type="paragraph" w:styleId="ListParagraph">
    <w:name w:val="List Paragraph"/>
    <w:basedOn w:val="Normal"/>
    <w:uiPriority w:val="1"/>
    <w:qFormat/>
    <w:pPr>
      <w:spacing w:before="159"/>
      <w:ind w:left="340" w:hanging="34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291</Words>
  <Characters>1659</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Abhishek Kumar</dc:creator>
  <cp:lastModifiedBy>Subhashri Bhowmick </cp:lastModifiedBy>
  <cp:revision>4</cp:revision>
  <dcterms:created xsi:type="dcterms:W3CDTF">2024-08-28T06:11:00Z</dcterms:created>
  <dcterms:modified xsi:type="dcterms:W3CDTF">2024-09-11T05:16:00Z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2022-12-28T00:00:00Z</vt:filetime>
  </property>
  <property fmtid="{D5CDD505-2E9C-101B-9397-08002B2CF9AE}" pid="3" name="Creator">
    <vt:lpwstr>Microsoft® Word 2016</vt:lpwstr>
  </property>
  <property fmtid="{D5CDD505-2E9C-101B-9397-08002B2CF9AE}" pid="4" name="LastSaved">
    <vt:filetime>2024-05-07T00:00:00Z</vt:filetime>
  </property>
  <property fmtid="{D5CDD505-2E9C-101B-9397-08002B2CF9AE}" pid="5" name="Producer">
    <vt:lpwstr>Microsoft® Word 2016</vt:lpwstr>
  </property>
</Properties>
</file>