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Pr="002568EE" w:rsidRDefault="0009001A" w:rsidP="0009001A">
      <w:pPr>
        <w:tabs>
          <w:tab w:val="left" w:pos="1080"/>
        </w:tabs>
        <w:jc w:val="right"/>
        <w:rPr>
          <w:rFonts w:ascii="Book Antiqua" w:hAnsi="Book Antiqua"/>
          <w:sz w:val="20"/>
          <w:szCs w:val="20"/>
        </w:rPr>
      </w:pPr>
      <w:proofErr w:type="gramStart"/>
      <w:r w:rsidRPr="002568EE">
        <w:rPr>
          <w:rFonts w:ascii="Book Antiqua" w:hAnsi="Book Antiqua"/>
          <w:b/>
          <w:bCs/>
          <w:sz w:val="20"/>
          <w:szCs w:val="20"/>
          <w:u w:val="single"/>
        </w:rPr>
        <w:t>CIN :</w:t>
      </w:r>
      <w:proofErr w:type="gramEnd"/>
      <w:r w:rsidRPr="002568EE">
        <w:rPr>
          <w:rFonts w:ascii="Book Antiqua" w:hAnsi="Book Antiqua"/>
          <w:b/>
          <w:bCs/>
          <w:sz w:val="20"/>
          <w:szCs w:val="20"/>
          <w:u w:val="single"/>
        </w:rPr>
        <w:t xml:space="preserve"> L40101DL1989GOI038121</w:t>
      </w:r>
    </w:p>
    <w:p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2568EE" w:rsidRPr="002568EE">
        <w:rPr>
          <w:rFonts w:ascii="Book Antiqua" w:hAnsi="Book Antiqua" w:cs="Arial"/>
          <w:b/>
          <w:bCs/>
          <w:sz w:val="20"/>
          <w:szCs w:val="20"/>
        </w:rPr>
        <w:t>5002002072/SUB-</w:t>
      </w:r>
      <w:proofErr w:type="gramStart"/>
      <w:r w:rsidR="002568EE" w:rsidRPr="002568EE">
        <w:rPr>
          <w:rFonts w:ascii="Book Antiqua" w:hAnsi="Book Antiqua" w:cs="Arial"/>
          <w:b/>
          <w:bCs/>
          <w:sz w:val="20"/>
          <w:szCs w:val="20"/>
        </w:rPr>
        <w:t>STATION(</w:t>
      </w:r>
      <w:proofErr w:type="gramEnd"/>
      <w:r w:rsidR="002568EE" w:rsidRPr="002568EE">
        <w:rPr>
          <w:rFonts w:ascii="Book Antiqua" w:hAnsi="Book Antiqua" w:cs="Arial"/>
          <w:b/>
          <w:bCs/>
          <w:sz w:val="20"/>
          <w:szCs w:val="20"/>
        </w:rPr>
        <w:t>EXCLUDIN/DOM/A00- CC CS -1</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6B7AD5">
        <w:rPr>
          <w:rFonts w:ascii="Book Antiqua" w:hAnsi="Book Antiqua" w:cs="Arial"/>
          <w:b/>
          <w:bCs/>
          <w:sz w:val="20"/>
          <w:szCs w:val="20"/>
        </w:rPr>
        <w:t>I</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Date: </w:t>
      </w:r>
      <w:r w:rsidR="006B7AD5">
        <w:rPr>
          <w:rFonts w:ascii="Book Antiqua" w:hAnsi="Book Antiqua" w:cs="Arial"/>
          <w:b/>
          <w:bCs/>
          <w:sz w:val="20"/>
          <w:szCs w:val="20"/>
          <w:lang w:val="en-IN"/>
        </w:rPr>
        <w:t>07/02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rsidR="00AB6B56" w:rsidRPr="002568EE" w:rsidRDefault="00AB6B56" w:rsidP="00AB6B56">
      <w:pPr>
        <w:tabs>
          <w:tab w:val="left" w:pos="6480"/>
        </w:tabs>
        <w:ind w:right="-340"/>
        <w:rPr>
          <w:rFonts w:ascii="Book Antiqua" w:hAnsi="Book Antiqua" w:cs="Arial"/>
          <w:b/>
          <w:bCs/>
          <w:sz w:val="20"/>
          <w:szCs w:val="20"/>
          <w:highlight w:val="lightGray"/>
        </w:rPr>
      </w:pPr>
    </w:p>
    <w:p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rsidR="003C4D8D" w:rsidRPr="002568EE" w:rsidRDefault="003C4D8D" w:rsidP="00780520">
      <w:pPr>
        <w:ind w:left="630" w:hanging="630"/>
        <w:jc w:val="both"/>
        <w:rPr>
          <w:rFonts w:ascii="Book Antiqua" w:hAnsi="Book Antiqua" w:cs="Arial"/>
          <w:b/>
          <w:bCs/>
          <w:sz w:val="20"/>
          <w:szCs w:val="20"/>
        </w:rPr>
      </w:pPr>
    </w:p>
    <w:p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2568EE" w:rsidRPr="002568EE">
        <w:rPr>
          <w:rFonts w:ascii="Book Antiqua" w:hAnsi="Book Antiqua" w:cs="Arial"/>
          <w:b/>
          <w:bCs/>
          <w:sz w:val="20"/>
          <w:szCs w:val="20"/>
        </w:rPr>
        <w:t>400kV AIS Substation Extn. Package-SS01 for (</w:t>
      </w:r>
      <w:proofErr w:type="spellStart"/>
      <w:r w:rsidR="002568EE" w:rsidRPr="002568EE">
        <w:rPr>
          <w:rFonts w:ascii="Book Antiqua" w:hAnsi="Book Antiqua" w:cs="Arial"/>
          <w:b/>
          <w:bCs/>
          <w:sz w:val="20"/>
          <w:szCs w:val="20"/>
        </w:rPr>
        <w:t>i</w:t>
      </w:r>
      <w:proofErr w:type="spellEnd"/>
      <w:r w:rsidR="002568EE" w:rsidRPr="002568EE">
        <w:rPr>
          <w:rFonts w:ascii="Book Antiqua" w:hAnsi="Book Antiqua" w:cs="Arial"/>
          <w:b/>
          <w:bCs/>
          <w:sz w:val="20"/>
          <w:szCs w:val="20"/>
        </w:rPr>
        <w:t xml:space="preserve">) Extension of 400/220kV Bikaner-II PS under Implementation of 220kV bays for RE generators and 400/220kV ICTs at Bikaner-II PS.;(ii) Extension of 400/220kV Ludhiana S/s associated with Augmentation of transformation capacity at 400/220kV Ludhiana (PG) Substation. (iii) Extension of 400/220kV Patiala S/s associated with Augmentation of transformation capacity at 400/220kV Kurukshetra (PG) &amp; Patiala (PG) Substation (iv) Extension of 400/220kV Ranchi S/s under Eastern Region Expansion Scheme-XXVI (ERES-XXVI) (v) Extension of 765kV </w:t>
      </w:r>
      <w:proofErr w:type="spellStart"/>
      <w:r w:rsidR="002568EE" w:rsidRPr="002568EE">
        <w:rPr>
          <w:rFonts w:ascii="Book Antiqua" w:hAnsi="Book Antiqua" w:cs="Arial"/>
          <w:b/>
          <w:bCs/>
          <w:sz w:val="20"/>
          <w:szCs w:val="20"/>
        </w:rPr>
        <w:t>Chilkaluripeta</w:t>
      </w:r>
      <w:proofErr w:type="spellEnd"/>
      <w:r w:rsidR="002568EE" w:rsidRPr="002568EE">
        <w:rPr>
          <w:rFonts w:ascii="Book Antiqua" w:hAnsi="Book Antiqua" w:cs="Arial"/>
          <w:b/>
          <w:bCs/>
          <w:sz w:val="20"/>
          <w:szCs w:val="20"/>
        </w:rPr>
        <w:t xml:space="preserve"> S/s associated with Requirement of 765kV spare (1- Ph) Reactor unit at 765kV </w:t>
      </w:r>
      <w:proofErr w:type="spellStart"/>
      <w:r w:rsidR="002568EE" w:rsidRPr="002568EE">
        <w:rPr>
          <w:rFonts w:ascii="Book Antiqua" w:hAnsi="Book Antiqua" w:cs="Arial"/>
          <w:b/>
          <w:bCs/>
          <w:sz w:val="20"/>
          <w:szCs w:val="20"/>
        </w:rPr>
        <w:t>Chilkaluripeta</w:t>
      </w:r>
      <w:proofErr w:type="spellEnd"/>
      <w:r w:rsidR="002568EE" w:rsidRPr="002568EE">
        <w:rPr>
          <w:rFonts w:ascii="Book Antiqua" w:hAnsi="Book Antiqua" w:cs="Arial"/>
          <w:b/>
          <w:bCs/>
          <w:sz w:val="20"/>
          <w:szCs w:val="20"/>
        </w:rPr>
        <w:t xml:space="preserve"> (Part-B);</w:t>
      </w:r>
      <w:r w:rsidR="00BE608B" w:rsidRPr="002568EE">
        <w:rPr>
          <w:rFonts w:ascii="Book Antiqua" w:hAnsi="Book Antiqua" w:cs="Arial"/>
          <w:b/>
          <w:bCs/>
          <w:sz w:val="20"/>
          <w:szCs w:val="20"/>
        </w:rPr>
        <w:t xml:space="preserve"> Spec No.: </w:t>
      </w:r>
      <w:r w:rsidR="00566F16" w:rsidRPr="002568EE">
        <w:rPr>
          <w:rFonts w:ascii="Book Antiqua" w:hAnsi="Book Antiqua" w:cs="Arial"/>
          <w:b/>
          <w:bCs/>
          <w:sz w:val="20"/>
          <w:szCs w:val="20"/>
        </w:rPr>
        <w:t>5002002038/OTHERS/DOM/A00 - CC CS -1</w:t>
      </w:r>
    </w:p>
    <w:p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rsidR="00AB6B56" w:rsidRPr="002568EE" w:rsidRDefault="00AB6B56" w:rsidP="00AB6B56">
      <w:pPr>
        <w:jc w:val="both"/>
        <w:rPr>
          <w:rFonts w:ascii="Book Antiqua" w:hAnsi="Book Antiqua" w:cs="Arial"/>
          <w:b/>
          <w:sz w:val="20"/>
          <w:szCs w:val="20"/>
        </w:rPr>
      </w:pPr>
    </w:p>
    <w:p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rsidR="00AB6B56" w:rsidRPr="002568EE" w:rsidRDefault="00AB6B56" w:rsidP="00AB6B56">
      <w:pPr>
        <w:rPr>
          <w:rFonts w:ascii="Arial" w:hAnsi="Arial" w:cs="Arial"/>
          <w:b/>
          <w:bCs/>
          <w:sz w:val="20"/>
          <w:szCs w:val="20"/>
        </w:rPr>
      </w:pPr>
    </w:p>
    <w:p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rsidR="0049283D" w:rsidRPr="002568EE" w:rsidRDefault="0049283D" w:rsidP="00667E32">
            <w:pPr>
              <w:jc w:val="center"/>
              <w:rPr>
                <w:rFonts w:ascii="Book Antiqua" w:eastAsia="Calibri" w:hAnsi="Book Antiqua"/>
                <w:b/>
                <w:bCs/>
                <w:sz w:val="20"/>
                <w:szCs w:val="20"/>
              </w:rPr>
            </w:pPr>
          </w:p>
        </w:tc>
      </w:tr>
      <w:tr w:rsidR="006B7AD5" w:rsidRPr="002568EE"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08/02/2022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15</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6B7AD5" w:rsidRPr="002568EE"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Soft Copy Part:</w:t>
            </w:r>
          </w:p>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08/02/2022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Soft Copy Part:</w:t>
            </w:r>
          </w:p>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15</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6B7AD5" w:rsidRPr="002568EE"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6B7AD5" w:rsidRPr="002568EE" w:rsidRDefault="006B7AD5" w:rsidP="006B7AD5">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Hard Copy Part: </w:t>
            </w:r>
          </w:p>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10/02/2022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Hard Copy Part: </w:t>
            </w:r>
          </w:p>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17</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6B7AD5" w:rsidRPr="002568EE"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6B7AD5" w:rsidRPr="002568EE" w:rsidRDefault="006B7AD5" w:rsidP="006B7AD5">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10/02/2022;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1130Hrs </w:t>
            </w:r>
          </w:p>
          <w:p w:rsidR="006B7AD5" w:rsidRPr="002568EE" w:rsidRDefault="006B7AD5" w:rsidP="006B7AD5">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17</w:t>
            </w:r>
            <w:bookmarkStart w:id="0" w:name="_GoBack"/>
            <w:bookmarkEnd w:id="0"/>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1130Hrs </w:t>
            </w:r>
          </w:p>
          <w:p w:rsidR="006B7AD5" w:rsidRPr="002568EE" w:rsidRDefault="006B7AD5" w:rsidP="006B7AD5">
            <w:pPr>
              <w:wordWrap w:val="0"/>
              <w:rPr>
                <w:rFonts w:ascii="Book Antiqua" w:hAnsi="Book Antiqua" w:cs="72"/>
                <w:b/>
                <w:sz w:val="20"/>
                <w:szCs w:val="20"/>
              </w:rPr>
            </w:pPr>
          </w:p>
        </w:tc>
      </w:tr>
    </w:tbl>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rsidR="00AB6B56" w:rsidRPr="002568EE" w:rsidRDefault="006B7AD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A96" w:rsidRDefault="00160A96" w:rsidP="00B07669">
      <w:r>
        <w:separator/>
      </w:r>
    </w:p>
  </w:endnote>
  <w:endnote w:type="continuationSeparator" w:id="0">
    <w:p w:rsidR="00160A96" w:rsidRDefault="00160A96"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A96" w:rsidRDefault="00160A96" w:rsidP="00B07669">
      <w:r>
        <w:separator/>
      </w:r>
    </w:p>
  </w:footnote>
  <w:footnote w:type="continuationSeparator" w:id="0">
    <w:p w:rsidR="00160A96" w:rsidRDefault="00160A96"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2568EE">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0A96"/>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B7AD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A240"/>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P57lQmTfIqAtAojritiz39DaNKFIJZ7f51p2PukglHg=</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VSOPf9ZUgM4yJ80oZ8eggna2Akutf+Z7r246+M9dEEE=</DigestValue>
    </Reference>
    <Reference Type="http://www.w3.org/2000/09/xmldsig#Object" URI="#idValidSigLnImg">
      <DigestMethod Algorithm="http://www.w3.org/2001/04/xmlenc#sha256"/>
      <DigestValue>PPQPSQgm1n31slwu3NNQToysmVkpWGlGYb0SXSPJPrE=</DigestValue>
    </Reference>
    <Reference Type="http://www.w3.org/2000/09/xmldsig#Object" URI="#idInvalidSigLnImg">
      <DigestMethod Algorithm="http://www.w3.org/2001/04/xmlenc#sha256"/>
      <DigestValue>CBJwVwEuiRPA0XgnfmIvfudpZnzrwx9WFczGD0Gr9MQ=</DigestValue>
    </Reference>
  </SignedInfo>
  <SignatureValue>Hj0GeAuPUhhSDrbP3X+aL2DbrRd9PjEh0TZbkZERZXhtNJXruQpYOvuXSTcuY31gDmP2i7BDIiP/
dhZReufX+RlS8Xokwjy1p3NIWPAZKgDqBlbmaPO4clbkJ1GL6kUP+fiQevST3CQ2uP4uu6sbvXCs
+XbpjZ8ZGzx+CRi9TeiBA6VEIiVgxoGkF/O98bAMg2D8Nx6FweJkddIk8oNhlDaiPq9A2VIYcsdE
GaCZY8IeDydUm0p0yarILBDt4pl8pfwdiGY3gueakQpJIGDvTr0dKEu/O63qzgvbExE6ftOOMi5T
C9cqI0l9A4rJs/tEX+kNLq8Gzkvtn35v/p/Pyw==</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ko03nPSmiZ9C2D6P8l/kH+BZeYXjZfJKiUQ4J+iqXNU=</DigestValue>
      </Reference>
      <Reference URI="/word/endnotes.xml?ContentType=application/vnd.openxmlformats-officedocument.wordprocessingml.endnotes+xml">
        <DigestMethod Algorithm="http://www.w3.org/2001/04/xmlenc#sha256"/>
        <DigestValue>XryjlUOR7WX87fZFsaXcnb8iWTrYUNL5ZSlWiDR9DTk=</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DlhxPjFhgLP093WV3CJtk8mURnAbB8bCIaW5EQ9eZvA=</DigestValue>
      </Reference>
      <Reference URI="/word/footnotes.xml?ContentType=application/vnd.openxmlformats-officedocument.wordprocessingml.footnotes+xml">
        <DigestMethod Algorithm="http://www.w3.org/2001/04/xmlenc#sha256"/>
        <DigestValue>2K7tAh5jVADvcn0phBPWuCmAlec4clizRekkMwRZev0=</DigestValue>
      </Reference>
      <Reference URI="/word/header1.xml?ContentType=application/vnd.openxmlformats-officedocument.wordprocessingml.header+xml">
        <DigestMethod Algorithm="http://www.w3.org/2001/04/xmlenc#sha256"/>
        <DigestValue>b+K44GDWXTrsAgPIq6/UrsuV6AMr69q/flKMx00XHfA=</DigestValue>
      </Reference>
      <Reference URI="/word/header2.xml?ContentType=application/vnd.openxmlformats-officedocument.wordprocessingml.header+xml">
        <DigestMethod Algorithm="http://www.w3.org/2001/04/xmlenc#sha256"/>
        <DigestValue>zeoZJXYXWac8+HWLSlYR5DqI4jPtttxEbLWN+fmEiDo=</DigestValue>
      </Reference>
      <Reference URI="/word/media/image1.emf?ContentType=image/x-emf">
        <DigestMethod Algorithm="http://www.w3.org/2001/04/xmlenc#sha256"/>
        <DigestValue>7XQZMCXgmv6/yLoxdybzWbyj8kdHjAhJZYbaiB7pwv0=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bSn60kzf3jaB0+TdMIUHADI3q78N9n8QW2BhQU7YcFw=</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2022-02-07T12:30:11Z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2022-02-07T12:30:11Z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wN7EXBYCAAAKDEYAAAAAABCXsk4WAgAA/v////////8AAMdOFgIAAAIA/jhWAAAACQD+OFYAAADgbv44VgAAAP7/////////GAAAAAAAAABQ0TxRFgIAAKFbpSf4fwAAgAAQQAAAAACQQhZjFgIAAJArIWgWAgAAsUelJwAAAAAAAMdOFgIAAAAAqE4WAgAAcD7jXBYCAAApAAAAAAAAAAAAAAAAAAAA4CQhaBYCAABAKLJOFgIAAAAAAAAAAAAAAADHThYCAAAAAAAAAAAAAAAAAAAAAAAAW6ZAJfh/AACAb/44VgAAAGQAAAAAAAAACACTZxY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lJ/h/AAAAAAAAAAAAACgSAAAAAAAAiK5jJfh/AAAAAAAAAAAAAB6j79H/fwAABAAAAAAAAAAQcO0l+H8AAAAAAAAAAAAAAAAAAAAAAAAwUgDLCPcAAAIAAAD/fwAASAAAABYCAADz////AAAAANAVZlsWAgAAuKT+OAAAAAAAAAAAAAAAAAkAAAAAAAAAIAAAAAAAAADco/44VgAAABmk/jhWAAAAYbc8Jfh/AAAAAAAAAAAAAPP///8AAAAA0BVmWxYCAAC4pP44VgAAANAVZlsWAgAAW6ZAJfh/AACAo/44VgAAABmk/jhW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AAA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lJ/h/AAAAAAAAAAAAACgSAAAAAAAAiK5jJfh/AAAAAAAAAAAAAB6j79H/fwAABAAAAAAAAAAQcO0l+H8AAAAAAAAAAAAAAAAAAAAAAAAwUgDLCPcAAAIAAAD/fwAASAAAABYCAADz////AAAAANAVZlsWAgAAuKT+OAAAAAAAAAAAAAAAAAkAAAAAAAAAIAAAAAAAAADco/44VgAAABmk/jhWAAAAYbc8Jfh/AAAAAAAAAAAAAPP///8AAAAA0BVmWxYCAAC4pP44VgAAANAVZlsWAgAAW6ZAJfh/AACAo/44VgAAABmk/jhW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CwHqhOFgIAACDj/jhWAAAAiK5jJfh/AAAAAAAAAAAAALAeqE4WAgAAAAAAAAAAAADA4v44VgAAAAAAAAAAAAAAAAAAAAAAAAAQEgDLCPcAACDj/jhWAAAA4OFkWxYCAADgA8xcFgIAANAVZlsWAgAAgOT+OAAAAAAAAAAAAAAAAAcAAAAAAAAAAGFxWxYCAAC84/44VgAAAPnj/jhWAAAAYbc8Jfh/AAAAoFjS/38AACDj/jgAAAAAAgAAAAAAAAAIo1jS/38AANAVZlsWAgAAW6ZAJfh/AABg4/44VgAAAPnj/jhW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EC59WIWAgAAAAAAAAAAAACIrmMl+H8AAAAAAAAAAAAAMKH0YhYCAAC+1D9Vsh3YAQIAAAAAAAAAAAAAAAAAAAAAAAAAAAAAADCIAMsI9wAAqPq3z/9/AABo/7fP/38AAOD///8AAAAA0BVmWxYCAAC4fv44AAAAAAAAAAAAAAAABgAAAAAAAAAgAAAAAAAAANx9/jhWAAAAGX7+OFYAAABhtzwl+H8AAAAAAAAAAAAAAAAAAAAAAAD4BSVdFgIAAAAAAAAAAAAA0BVmWxYCAABbpkAl+H8AAIB9/jhWAAAAGX7+OFY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HBu/jhWAAAA///////////gfpNQFgIAACi6glAWAgAASG/+OFYAAABDTZUB+H8AAHBu/jhWAAAA///////////gfpNQFgIAACi6glAWAgAASG/+OFYAAACfTJUB+H8AAHBu/jhWAAAAY0yVAfh/AAC4bv44VgAAACi6glAAAAAAILqCUBYCAAD+/////////wUgABBWAAAA41WVAfh/AAC4bv44VgAAALhu/jhWAAAAAQAAAAAAAABeNJUBAAAAACi6glAWAgAAILqCUBYCAAAAAAAAAAAAAFumQCX4fwAAgG/+OFYAAABkAAAAAAAAAAgAlmcW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AAAA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5C35E-489A-470C-884B-55DE9249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18</cp:revision>
  <cp:lastPrinted>2021-02-01T05:05:00Z</cp:lastPrinted>
  <dcterms:created xsi:type="dcterms:W3CDTF">2021-06-25T11:27:00Z</dcterms:created>
  <dcterms:modified xsi:type="dcterms:W3CDTF">2022-02-07T12:29:00Z</dcterms:modified>
</cp:coreProperties>
</file>