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481A6FFF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5E4452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F12F56">
        <w:rPr>
          <w:rFonts w:ascii="Book Antiqua" w:hAnsi="Book Antiqua" w:cs="Arial"/>
          <w:sz w:val="20"/>
        </w:rPr>
        <w:t>0</w:t>
      </w:r>
      <w:r w:rsidR="005E4452">
        <w:rPr>
          <w:rFonts w:ascii="Book Antiqua" w:hAnsi="Book Antiqua" w:cs="Arial"/>
          <w:sz w:val="20"/>
        </w:rPr>
        <w:t>9</w:t>
      </w:r>
      <w:r w:rsidR="00805E67">
        <w:rPr>
          <w:rFonts w:ascii="Book Antiqua" w:hAnsi="Book Antiqua" w:cs="Arial"/>
          <w:sz w:val="20"/>
        </w:rPr>
        <w:t>.0</w:t>
      </w:r>
      <w:r w:rsidR="00F12F56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7777777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Pre-Bid Tie up for Package-I for ±800 kV, 6000MW HVDC terminals at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Pooling Station-2 (KPS2) (HVDC) &amp; Nagpur (HVDC) and interconnection/extension of existing 400kV GIS Substation at KPS2 associated with “Transmission System for Evacuation of power from potential renewable energy zone in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A” through Tariff Based Competitive Bidding (TBCB) route prior to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8A2B0E3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CC/T/W-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HVDC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/DOM/A02/24/0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4941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62A63C2C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5E4452">
              <w:rPr>
                <w:rFonts w:ascii="Book Antiqua" w:hAnsi="Book Antiqua" w:cs="Arial"/>
                <w:sz w:val="20"/>
              </w:rPr>
              <w:t>10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F12F56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3C376F9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5E4452">
              <w:rPr>
                <w:rFonts w:ascii="Book Antiqua" w:hAnsi="Book Antiqua" w:cs="Arial"/>
                <w:sz w:val="20"/>
              </w:rPr>
              <w:t>12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F12F56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7FE417E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F12F56">
              <w:rPr>
                <w:rFonts w:ascii="Book Antiqua" w:hAnsi="Book Antiqua" w:cs="Arial"/>
                <w:sz w:val="20"/>
              </w:rPr>
              <w:t>1</w:t>
            </w:r>
            <w:r w:rsidR="005E4452">
              <w:rPr>
                <w:rFonts w:ascii="Book Antiqua" w:hAnsi="Book Antiqua" w:cs="Arial"/>
                <w:sz w:val="20"/>
              </w:rPr>
              <w:t>7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3F5D39">
              <w:rPr>
                <w:rFonts w:ascii="Book Antiqua" w:hAnsi="Book Antiqua" w:cs="Arial"/>
                <w:sz w:val="20"/>
              </w:rPr>
              <w:t>7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76D0C4F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12F56">
              <w:rPr>
                <w:rFonts w:ascii="Book Antiqua" w:hAnsi="Book Antiqua" w:cs="Arial"/>
                <w:sz w:val="20"/>
              </w:rPr>
              <w:t>1</w:t>
            </w:r>
            <w:r w:rsidR="005E4452">
              <w:rPr>
                <w:rFonts w:ascii="Book Antiqua" w:hAnsi="Book Antiqua" w:cs="Arial"/>
                <w:sz w:val="20"/>
              </w:rPr>
              <w:t>9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3F5D39">
              <w:rPr>
                <w:rFonts w:ascii="Book Antiqua" w:hAnsi="Book Antiqua" w:cs="Arial"/>
                <w:sz w:val="20"/>
              </w:rPr>
              <w:t>7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3F5D39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E4452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3AB2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2F56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109</cp:revision>
  <cp:lastPrinted>2022-02-28T10:14:00Z</cp:lastPrinted>
  <dcterms:created xsi:type="dcterms:W3CDTF">2020-03-30T14:37:00Z</dcterms:created>
  <dcterms:modified xsi:type="dcterms:W3CDTF">2024-07-09T05:17:00Z</dcterms:modified>
</cp:coreProperties>
</file>