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05BC6" w14:textId="01208330" w:rsidR="00EE3471" w:rsidRPr="00EE3471" w:rsidRDefault="008D5E12" w:rsidP="007B71C0">
      <w:pPr>
        <w:keepNext/>
        <w:spacing w:after="480" w:line="240" w:lineRule="atLeast"/>
        <w:jc w:val="center"/>
        <w:outlineLvl w:val="0"/>
        <w:rPr>
          <w:rFonts w:ascii="Arial Bold" w:eastAsia="Calibri" w:hAnsi="Arial Bold" w:cs="Times New Roman"/>
          <w:b/>
          <w:color w:val="0076CC"/>
          <w:sz w:val="34"/>
          <w:szCs w:val="34"/>
          <w:u w:val="single"/>
          <w:lang w:val="en-CA"/>
        </w:rPr>
      </w:pPr>
      <w:bookmarkStart w:id="0" w:name="_Toc68133464"/>
      <w:r>
        <w:rPr>
          <w:rFonts w:ascii="Arial Bold" w:eastAsia="Calibri" w:hAnsi="Arial Bold" w:cs="Times New Roman"/>
          <w:b/>
          <w:color w:val="0076CC"/>
          <w:sz w:val="34"/>
          <w:szCs w:val="34"/>
          <w:u w:val="single"/>
          <w:lang w:val="en-CA"/>
        </w:rPr>
        <w:t>Appendix-B</w:t>
      </w:r>
    </w:p>
    <w:p w14:paraId="215EDF74" w14:textId="318D6E55" w:rsidR="007B71C0" w:rsidRDefault="00C50926" w:rsidP="007B71C0">
      <w:pPr>
        <w:keepNext/>
        <w:spacing w:after="480" w:line="240" w:lineRule="atLeast"/>
        <w:jc w:val="center"/>
        <w:outlineLvl w:val="0"/>
        <w:rPr>
          <w:rFonts w:ascii="Arial Bold" w:eastAsia="Calibri" w:hAnsi="Arial Bold" w:cs="Times New Roman"/>
          <w:b/>
          <w:color w:val="0076CC"/>
          <w:sz w:val="34"/>
          <w:szCs w:val="34"/>
          <w:lang w:val="en-CA"/>
        </w:rPr>
      </w:pPr>
      <w:r>
        <w:rPr>
          <w:rFonts w:ascii="Arial Bold" w:eastAsia="Calibri" w:hAnsi="Arial Bold" w:cs="Times New Roman"/>
          <w:b/>
          <w:color w:val="0076CC"/>
          <w:sz w:val="34"/>
          <w:szCs w:val="34"/>
          <w:lang w:val="en-CA"/>
        </w:rPr>
        <w:t xml:space="preserve">Lists of </w:t>
      </w:r>
      <w:r w:rsidR="00EE3471">
        <w:rPr>
          <w:rFonts w:ascii="Arial Bold" w:eastAsia="Calibri" w:hAnsi="Arial Bold" w:cs="Times New Roman"/>
          <w:b/>
          <w:color w:val="0076CC"/>
          <w:sz w:val="34"/>
          <w:szCs w:val="34"/>
          <w:lang w:val="en-CA"/>
        </w:rPr>
        <w:t xml:space="preserve">major </w:t>
      </w:r>
      <w:r w:rsidR="007B71C0">
        <w:rPr>
          <w:rFonts w:ascii="Arial Bold" w:eastAsia="Calibri" w:hAnsi="Arial Bold" w:cs="Times New Roman"/>
          <w:b/>
          <w:color w:val="0076CC"/>
          <w:sz w:val="34"/>
          <w:szCs w:val="34"/>
          <w:lang w:val="en-CA"/>
        </w:rPr>
        <w:t>Environment Laws/Regulations in Kenya</w:t>
      </w:r>
    </w:p>
    <w:p w14:paraId="60F65BEE" w14:textId="20E9E8DF" w:rsidR="00474AD4" w:rsidRDefault="00474AD4" w:rsidP="00474AD4">
      <w:pPr>
        <w:pStyle w:val="BodyText"/>
        <w:tabs>
          <w:tab w:val="left" w:pos="861"/>
        </w:tabs>
        <w:spacing w:before="12"/>
      </w:pPr>
      <w:bookmarkStart w:id="1" w:name="_Toc442889797"/>
      <w:bookmarkStart w:id="2" w:name="_Toc427231453"/>
      <w:bookmarkStart w:id="3" w:name="_Toc400028833"/>
      <w:bookmarkStart w:id="4" w:name="_Toc399492616"/>
      <w:bookmarkStart w:id="5" w:name="_Toc373998263"/>
      <w:bookmarkStart w:id="6" w:name="_Toc295207119"/>
      <w:bookmarkStart w:id="7" w:name="_Toc217974549"/>
      <w:bookmarkStart w:id="8" w:name="_Toc169091996"/>
      <w:bookmarkStart w:id="9" w:name="_Toc168931897"/>
      <w:bookmarkStart w:id="10" w:name="_Toc499248054"/>
      <w:bookmarkStart w:id="11" w:name="_Toc4363719"/>
      <w:bookmarkEnd w:id="0"/>
    </w:p>
    <w:p w14:paraId="52C9ED52" w14:textId="36DE206E" w:rsidR="00EE3471" w:rsidRPr="00EE3471" w:rsidRDefault="00474AD4" w:rsidP="00B045D4">
      <w:pPr>
        <w:pStyle w:val="ListParagraph"/>
        <w:keepNext/>
        <w:numPr>
          <w:ilvl w:val="0"/>
          <w:numId w:val="15"/>
        </w:numPr>
        <w:spacing w:after="240" w:line="280" w:lineRule="atLeast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The Environmental Management and Co-ordination Act, 1999 (Cap. 387)</w:t>
      </w:r>
      <w:r w:rsidR="0081723A"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</w:t>
      </w:r>
      <w:r w:rsidR="00EE3471">
        <w:rPr>
          <w:rFonts w:ascii="Arial" w:eastAsia="Calibri" w:hAnsi="Arial" w:cs="Arial"/>
          <w:sz w:val="24"/>
          <w:szCs w:val="24"/>
          <w:lang w:val="en-CA" w:eastAsia="en-CA"/>
        </w:rPr>
        <w:t xml:space="preserve">and </w:t>
      </w:r>
      <w:r w:rsidR="0081723A"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subsidiary </w:t>
      </w:r>
      <w:r w:rsidR="0081723A" w:rsidRPr="00C50926">
        <w:rPr>
          <w:rFonts w:ascii="Arial" w:hAnsi="Arial" w:cs="Arial"/>
          <w:sz w:val="24"/>
          <w:szCs w:val="24"/>
        </w:rPr>
        <w:t xml:space="preserve">legislations </w:t>
      </w:r>
      <w:r w:rsidR="00EE3471">
        <w:rPr>
          <w:rFonts w:ascii="Arial" w:hAnsi="Arial" w:cs="Arial"/>
          <w:sz w:val="24"/>
          <w:szCs w:val="24"/>
        </w:rPr>
        <w:t>e.g.</w:t>
      </w:r>
    </w:p>
    <w:p w14:paraId="6F845F6A" w14:textId="2C8A5ACB" w:rsidR="00474AD4" w:rsidRPr="00C50926" w:rsidRDefault="0081723A" w:rsidP="00EE3471">
      <w:pPr>
        <w:pStyle w:val="ListParagraph"/>
        <w:keepNext/>
        <w:spacing w:after="240" w:line="280" w:lineRule="atLeast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hAnsi="Arial" w:cs="Arial"/>
          <w:sz w:val="24"/>
          <w:szCs w:val="24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E049365" w14:textId="505F11F0" w:rsidR="0081723A" w:rsidRPr="00C50926" w:rsidRDefault="0081723A" w:rsidP="00E85C61">
      <w:pPr>
        <w:pStyle w:val="ListParagraph"/>
        <w:keepNext/>
        <w:numPr>
          <w:ilvl w:val="0"/>
          <w:numId w:val="17"/>
        </w:numPr>
        <w:spacing w:after="240" w:line="280" w:lineRule="atLeast"/>
        <w:ind w:left="1134" w:hanging="425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hAnsi="Arial" w:cs="Arial"/>
          <w:sz w:val="24"/>
          <w:szCs w:val="24"/>
        </w:rPr>
        <w:t>Environmental (Impact Assessment and Audit) Regulations, 2003</w:t>
      </w:r>
      <w:r w:rsidR="00EE3471">
        <w:rPr>
          <w:rFonts w:ascii="Arial" w:hAnsi="Arial" w:cs="Arial"/>
          <w:sz w:val="24"/>
          <w:szCs w:val="24"/>
        </w:rPr>
        <w:t>;</w:t>
      </w:r>
    </w:p>
    <w:p w14:paraId="0FCC38A8" w14:textId="361AAC08" w:rsidR="00B045D4" w:rsidRPr="00C50926" w:rsidRDefault="002D31B7" w:rsidP="00E85C61">
      <w:pPr>
        <w:pStyle w:val="ListParagraph"/>
        <w:keepNext/>
        <w:numPr>
          <w:ilvl w:val="0"/>
          <w:numId w:val="17"/>
        </w:numPr>
        <w:spacing w:after="240" w:line="280" w:lineRule="atLeast"/>
        <w:ind w:left="1134" w:hanging="425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Environmental Management and Co-ordination (Water Quality) Regulations 2006</w:t>
      </w:r>
      <w:r w:rsidR="00EE3471">
        <w:rPr>
          <w:rFonts w:ascii="Arial" w:eastAsia="Calibri" w:hAnsi="Arial" w:cs="Arial"/>
          <w:sz w:val="24"/>
          <w:szCs w:val="24"/>
          <w:lang w:val="en-CA" w:eastAsia="en-CA"/>
        </w:rPr>
        <w:t>;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</w:t>
      </w:r>
    </w:p>
    <w:p w14:paraId="669796C7" w14:textId="04663FA8" w:rsidR="00B045D4" w:rsidRPr="00C50926" w:rsidRDefault="002D31B7" w:rsidP="00E85C61">
      <w:pPr>
        <w:pStyle w:val="ListParagraph"/>
        <w:keepNext/>
        <w:numPr>
          <w:ilvl w:val="0"/>
          <w:numId w:val="17"/>
        </w:numPr>
        <w:spacing w:after="240" w:line="280" w:lineRule="atLeast"/>
        <w:ind w:left="1134" w:hanging="425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Environmental Management </w:t>
      </w:r>
      <w:bookmarkStart w:id="12" w:name="_GoBack"/>
      <w:bookmarkEnd w:id="12"/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and Co-ordination (Waste Management) Regulations 2006</w:t>
      </w:r>
      <w:r w:rsidR="00EE3471">
        <w:rPr>
          <w:rFonts w:ascii="Arial" w:eastAsia="Calibri" w:hAnsi="Arial" w:cs="Arial"/>
          <w:sz w:val="24"/>
          <w:szCs w:val="24"/>
          <w:lang w:val="en-CA" w:eastAsia="en-CA"/>
        </w:rPr>
        <w:t>;</w:t>
      </w:r>
    </w:p>
    <w:p w14:paraId="0BDEA672" w14:textId="61A4D56A" w:rsidR="00075F3C" w:rsidRPr="00C50926" w:rsidRDefault="00075F3C" w:rsidP="00075F3C">
      <w:pPr>
        <w:pStyle w:val="ListParagraph"/>
        <w:keepNext/>
        <w:numPr>
          <w:ilvl w:val="0"/>
          <w:numId w:val="17"/>
        </w:numPr>
        <w:spacing w:after="240" w:line="280" w:lineRule="atLeast"/>
        <w:ind w:left="1134" w:hanging="425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hAnsi="Arial" w:cs="Arial"/>
          <w:sz w:val="24"/>
          <w:szCs w:val="24"/>
        </w:rPr>
        <w:t>Environmental Management and Co-ordination (Controlled Substances) Regulations, 2007</w:t>
      </w:r>
      <w:r w:rsidR="00EE3471">
        <w:rPr>
          <w:rFonts w:ascii="Arial" w:hAnsi="Arial" w:cs="Arial"/>
          <w:sz w:val="24"/>
          <w:szCs w:val="24"/>
        </w:rPr>
        <w:t>;</w:t>
      </w:r>
    </w:p>
    <w:p w14:paraId="53D7ECA0" w14:textId="0043E3D1" w:rsidR="00075F3C" w:rsidRPr="00C50926" w:rsidRDefault="00075F3C" w:rsidP="00075F3C">
      <w:pPr>
        <w:pStyle w:val="ListParagraph"/>
        <w:keepNext/>
        <w:numPr>
          <w:ilvl w:val="0"/>
          <w:numId w:val="17"/>
        </w:numPr>
        <w:spacing w:after="240" w:line="280" w:lineRule="atLeast"/>
        <w:ind w:left="1134" w:hanging="425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Environmental Management and Coordination (Wetlands, River Banks, Lake Shores and Sea Shore Management) Regulation, 2009</w:t>
      </w:r>
      <w:r w:rsidR="00EE3471">
        <w:rPr>
          <w:rFonts w:ascii="Arial" w:eastAsia="Calibri" w:hAnsi="Arial" w:cs="Arial"/>
          <w:sz w:val="24"/>
          <w:szCs w:val="24"/>
          <w:lang w:val="en-CA" w:eastAsia="en-CA"/>
        </w:rPr>
        <w:t>;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</w:t>
      </w:r>
    </w:p>
    <w:p w14:paraId="764E20E5" w14:textId="79D73000" w:rsidR="002D31B7" w:rsidRPr="00C50926" w:rsidRDefault="0081723A" w:rsidP="00E85C61">
      <w:pPr>
        <w:pStyle w:val="ListParagraph"/>
        <w:keepNext/>
        <w:numPr>
          <w:ilvl w:val="0"/>
          <w:numId w:val="17"/>
        </w:numPr>
        <w:spacing w:after="240" w:line="280" w:lineRule="atLeast"/>
        <w:ind w:left="1134" w:hanging="425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hAnsi="Arial" w:cs="Arial"/>
          <w:sz w:val="24"/>
          <w:szCs w:val="24"/>
        </w:rPr>
        <w:t>Environmental Management and Co-ordination (Noise and Excessive Vibration Pollution</w:t>
      </w:r>
      <w:r w:rsidR="00246F02">
        <w:rPr>
          <w:rFonts w:ascii="Arial" w:hAnsi="Arial" w:cs="Arial"/>
          <w:sz w:val="24"/>
          <w:szCs w:val="24"/>
        </w:rPr>
        <w:t xml:space="preserve"> </w:t>
      </w:r>
      <w:r w:rsidRPr="00C50926">
        <w:rPr>
          <w:rFonts w:ascii="Arial" w:hAnsi="Arial" w:cs="Arial"/>
          <w:sz w:val="24"/>
          <w:szCs w:val="24"/>
        </w:rPr>
        <w:t>Control) Regulations, 2009</w:t>
      </w:r>
      <w:r w:rsidR="00EE3471">
        <w:rPr>
          <w:rFonts w:ascii="Arial" w:hAnsi="Arial" w:cs="Arial"/>
          <w:sz w:val="24"/>
          <w:szCs w:val="24"/>
        </w:rPr>
        <w:t>;</w:t>
      </w:r>
      <w:r w:rsidR="002D31B7"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</w:t>
      </w:r>
    </w:p>
    <w:p w14:paraId="3DEFA603" w14:textId="28D50C07" w:rsidR="00075F3C" w:rsidRPr="00C50926" w:rsidRDefault="00075F3C" w:rsidP="00075F3C">
      <w:pPr>
        <w:pStyle w:val="ListParagraph"/>
        <w:keepNext/>
        <w:numPr>
          <w:ilvl w:val="0"/>
          <w:numId w:val="17"/>
        </w:numPr>
        <w:spacing w:after="240" w:line="280" w:lineRule="atLeast"/>
        <w:ind w:left="1134" w:hanging="425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hAnsi="Arial" w:cs="Arial"/>
          <w:sz w:val="24"/>
          <w:szCs w:val="24"/>
        </w:rPr>
        <w:t>Environmental Management and Coordination (Public Complaints Committee) Regulations, 2012</w:t>
      </w:r>
      <w:r w:rsidR="00EE3471">
        <w:rPr>
          <w:rFonts w:ascii="Arial" w:hAnsi="Arial" w:cs="Arial"/>
          <w:sz w:val="24"/>
          <w:szCs w:val="24"/>
        </w:rPr>
        <w:t>;</w:t>
      </w:r>
    </w:p>
    <w:p w14:paraId="6A91A691" w14:textId="2DC09097" w:rsidR="002D31B7" w:rsidRPr="00C50926" w:rsidRDefault="002D31B7" w:rsidP="00E85C61">
      <w:pPr>
        <w:pStyle w:val="ListParagraph"/>
        <w:keepNext/>
        <w:numPr>
          <w:ilvl w:val="0"/>
          <w:numId w:val="17"/>
        </w:numPr>
        <w:spacing w:after="240" w:line="280" w:lineRule="atLeast"/>
        <w:ind w:left="1134" w:hanging="425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Environmental Management and Coordination (Air Quality) Regulations, 20</w:t>
      </w:r>
      <w:r w:rsidR="0081723A" w:rsidRPr="00C50926">
        <w:rPr>
          <w:rFonts w:ascii="Arial" w:eastAsia="Calibri" w:hAnsi="Arial" w:cs="Arial"/>
          <w:sz w:val="24"/>
          <w:szCs w:val="24"/>
          <w:lang w:val="en-CA" w:eastAsia="en-CA"/>
        </w:rPr>
        <w:t>14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: </w:t>
      </w:r>
    </w:p>
    <w:p w14:paraId="4F77BFFB" w14:textId="77777777" w:rsidR="00075F3C" w:rsidRPr="00C50926" w:rsidRDefault="00075F3C" w:rsidP="00075F3C">
      <w:pPr>
        <w:pStyle w:val="ListParagraph"/>
        <w:keepNext/>
        <w:spacing w:after="240" w:line="280" w:lineRule="atLeast"/>
        <w:ind w:left="1134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</w:p>
    <w:p w14:paraId="1208A037" w14:textId="1F9F8FF7" w:rsidR="00474AD4" w:rsidRPr="00C50926" w:rsidRDefault="00474AD4" w:rsidP="00EE3471">
      <w:pPr>
        <w:pStyle w:val="ListParagraph"/>
        <w:keepNext/>
        <w:numPr>
          <w:ilvl w:val="0"/>
          <w:numId w:val="15"/>
        </w:numPr>
        <w:spacing w:after="240" w:line="276" w:lineRule="auto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Draft Environmental Management and Coordination Bill, 2021</w:t>
      </w:r>
      <w:r w:rsidR="00EE3471">
        <w:rPr>
          <w:rFonts w:ascii="Arial" w:eastAsia="Calibri" w:hAnsi="Arial" w:cs="Arial"/>
          <w:sz w:val="24"/>
          <w:szCs w:val="24"/>
          <w:lang w:val="en-CA" w:eastAsia="en-CA"/>
        </w:rPr>
        <w:t>;</w:t>
      </w:r>
    </w:p>
    <w:p w14:paraId="4700F644" w14:textId="308FD4C3" w:rsidR="00075F3C" w:rsidRPr="00C50926" w:rsidRDefault="00075F3C" w:rsidP="00EE3471">
      <w:pPr>
        <w:pStyle w:val="ListParagraph"/>
        <w:keepNext/>
        <w:numPr>
          <w:ilvl w:val="0"/>
          <w:numId w:val="15"/>
        </w:numPr>
        <w:spacing w:after="240" w:line="276" w:lineRule="auto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The Factories and Other Places of Work (Noise Prevention </w:t>
      </w:r>
      <w:r w:rsidR="00C50926" w:rsidRPr="00C50926">
        <w:rPr>
          <w:rFonts w:ascii="Arial" w:eastAsia="Calibri" w:hAnsi="Arial" w:cs="Arial"/>
          <w:sz w:val="24"/>
          <w:szCs w:val="24"/>
          <w:lang w:val="en-CA" w:eastAsia="en-CA"/>
        </w:rPr>
        <w:t>a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nd Control) Rules</w:t>
      </w:r>
      <w:r w:rsidR="00EE3471">
        <w:rPr>
          <w:rFonts w:ascii="Arial" w:eastAsia="Calibri" w:hAnsi="Arial" w:cs="Arial"/>
          <w:sz w:val="24"/>
          <w:szCs w:val="24"/>
          <w:lang w:val="en-CA" w:eastAsia="en-CA"/>
        </w:rPr>
        <w:t>;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2005</w:t>
      </w:r>
    </w:p>
    <w:p w14:paraId="0F749BEB" w14:textId="3524882C" w:rsidR="002D31B7" w:rsidRPr="00C50926" w:rsidRDefault="002D31B7" w:rsidP="00EE3471">
      <w:pPr>
        <w:pStyle w:val="ListParagraph"/>
        <w:keepNext/>
        <w:numPr>
          <w:ilvl w:val="0"/>
          <w:numId w:val="15"/>
        </w:numPr>
        <w:spacing w:after="240" w:line="276" w:lineRule="auto"/>
        <w:jc w:val="both"/>
        <w:outlineLvl w:val="2"/>
        <w:rPr>
          <w:rFonts w:ascii="Arial" w:eastAsia="Calibri" w:hAnsi="Arial" w:cs="Arial"/>
          <w:sz w:val="24"/>
          <w:szCs w:val="24"/>
          <w:lang w:val="en-CA" w:eastAsia="en-CA"/>
        </w:rPr>
      </w:pPr>
      <w:bookmarkStart w:id="13" w:name="_Toc499248059"/>
      <w:bookmarkStart w:id="14" w:name="_Toc4363723"/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The Wildlife and Conservation Act</w:t>
      </w:r>
      <w:r w:rsidR="00EE3471">
        <w:rPr>
          <w:rFonts w:ascii="Arial" w:eastAsia="Calibri" w:hAnsi="Arial" w:cs="Arial"/>
          <w:sz w:val="24"/>
          <w:szCs w:val="24"/>
          <w:lang w:val="en-CA" w:eastAsia="en-CA"/>
        </w:rPr>
        <w:t xml:space="preserve">, 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2013</w:t>
      </w:r>
      <w:bookmarkEnd w:id="13"/>
      <w:bookmarkEnd w:id="14"/>
      <w:r w:rsidR="00EE3471">
        <w:rPr>
          <w:rFonts w:ascii="Arial" w:eastAsia="Calibri" w:hAnsi="Arial" w:cs="Arial"/>
          <w:sz w:val="24"/>
          <w:szCs w:val="24"/>
          <w:lang w:val="en-CA" w:eastAsia="en-CA"/>
        </w:rPr>
        <w:t>;</w:t>
      </w:r>
    </w:p>
    <w:p w14:paraId="672CDF76" w14:textId="7FFAE90B" w:rsidR="00EE3471" w:rsidRDefault="002D31B7" w:rsidP="00EE3471">
      <w:pPr>
        <w:pStyle w:val="ListParagraph"/>
        <w:keepNext/>
        <w:numPr>
          <w:ilvl w:val="0"/>
          <w:numId w:val="15"/>
        </w:numPr>
        <w:spacing w:after="240" w:line="276" w:lineRule="auto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bookmarkStart w:id="15" w:name="_Toc321675264"/>
      <w:bookmarkStart w:id="16" w:name="_Toc4363729"/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The Occupational Safety and Health Act</w:t>
      </w:r>
      <w:r w:rsidR="00246F02">
        <w:rPr>
          <w:rFonts w:ascii="Arial" w:eastAsia="Calibri" w:hAnsi="Arial" w:cs="Arial"/>
          <w:sz w:val="24"/>
          <w:szCs w:val="24"/>
          <w:lang w:val="en-CA" w:eastAsia="en-CA"/>
        </w:rPr>
        <w:t xml:space="preserve"> (OSHA)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, 2007</w:t>
      </w:r>
      <w:bookmarkEnd w:id="15"/>
      <w:bookmarkEnd w:id="16"/>
      <w:r w:rsidR="00EE3471">
        <w:rPr>
          <w:rFonts w:ascii="Arial" w:eastAsia="Calibri" w:hAnsi="Arial" w:cs="Arial"/>
          <w:sz w:val="24"/>
          <w:szCs w:val="24"/>
          <w:lang w:val="en-CA" w:eastAsia="en-CA"/>
        </w:rPr>
        <w:t>;</w:t>
      </w:r>
      <w:r w:rsidR="00C50926"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</w:t>
      </w:r>
      <w:bookmarkStart w:id="17" w:name="_Toc499248056"/>
      <w:bookmarkStart w:id="18" w:name="_Toc4363721"/>
    </w:p>
    <w:p w14:paraId="7672EA86" w14:textId="26C2A085" w:rsidR="00EE3471" w:rsidRPr="00C50926" w:rsidRDefault="00EE3471" w:rsidP="00EE3471">
      <w:pPr>
        <w:pStyle w:val="ListParagraph"/>
        <w:keepNext/>
        <w:numPr>
          <w:ilvl w:val="0"/>
          <w:numId w:val="15"/>
        </w:numPr>
        <w:spacing w:after="240" w:line="276" w:lineRule="auto"/>
        <w:jc w:val="both"/>
        <w:outlineLvl w:val="0"/>
        <w:rPr>
          <w:rFonts w:ascii="Arial" w:eastAsia="Calibri" w:hAnsi="Arial" w:cs="Arial"/>
          <w:sz w:val="24"/>
          <w:szCs w:val="24"/>
          <w:lang w:val="en-CA" w:eastAsia="en-CA"/>
        </w:rPr>
      </w:pP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The Water Act</w:t>
      </w:r>
      <w:r>
        <w:rPr>
          <w:rFonts w:ascii="Arial" w:eastAsia="Calibri" w:hAnsi="Arial" w:cs="Arial"/>
          <w:sz w:val="24"/>
          <w:szCs w:val="24"/>
          <w:lang w:val="en-CA" w:eastAsia="en-CA"/>
        </w:rPr>
        <w:t>,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20</w:t>
      </w:r>
      <w:bookmarkEnd w:id="17"/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16</w:t>
      </w:r>
      <w:bookmarkEnd w:id="18"/>
      <w:r>
        <w:rPr>
          <w:rFonts w:ascii="Arial" w:eastAsia="Calibri" w:hAnsi="Arial" w:cs="Arial"/>
          <w:sz w:val="24"/>
          <w:szCs w:val="24"/>
          <w:lang w:val="en-CA" w:eastAsia="en-CA"/>
        </w:rPr>
        <w:t>;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</w:t>
      </w:r>
    </w:p>
    <w:p w14:paraId="319C1CF4" w14:textId="1394D93F" w:rsidR="00EE3471" w:rsidRPr="00C50926" w:rsidRDefault="00EE3471" w:rsidP="00EE3471">
      <w:pPr>
        <w:pStyle w:val="ListParagraph"/>
        <w:keepNext/>
        <w:numPr>
          <w:ilvl w:val="0"/>
          <w:numId w:val="15"/>
        </w:numPr>
        <w:spacing w:after="240" w:line="276" w:lineRule="auto"/>
        <w:jc w:val="both"/>
        <w:outlineLvl w:val="2"/>
        <w:rPr>
          <w:rFonts w:ascii="Arial" w:eastAsia="Calibri" w:hAnsi="Arial" w:cs="Arial"/>
          <w:sz w:val="24"/>
          <w:szCs w:val="24"/>
          <w:lang w:val="en-CA" w:eastAsia="en-CA"/>
        </w:rPr>
      </w:pPr>
      <w:bookmarkStart w:id="19" w:name="_Toc348430808"/>
      <w:bookmarkStart w:id="20" w:name="_Toc347843196"/>
      <w:bookmarkStart w:id="21" w:name="_Toc324236784"/>
      <w:bookmarkStart w:id="22" w:name="_Toc321388113"/>
      <w:bookmarkStart w:id="23" w:name="_Toc321387637"/>
      <w:bookmarkStart w:id="24" w:name="_Toc321327263"/>
      <w:bookmarkStart w:id="25" w:name="_Toc378253929"/>
      <w:bookmarkStart w:id="26" w:name="_Toc499248057"/>
      <w:bookmarkStart w:id="27" w:name="_Toc4363722"/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The Forests Act, 20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>16</w:t>
      </w:r>
      <w:bookmarkEnd w:id="27"/>
      <w:r>
        <w:rPr>
          <w:rFonts w:ascii="Arial" w:eastAsia="Calibri" w:hAnsi="Arial" w:cs="Arial"/>
          <w:sz w:val="24"/>
          <w:szCs w:val="24"/>
          <w:lang w:val="en-CA" w:eastAsia="en-CA"/>
        </w:rPr>
        <w:t>.</w:t>
      </w:r>
      <w:r w:rsidRPr="00C50926">
        <w:rPr>
          <w:rFonts w:ascii="Arial" w:eastAsia="Calibri" w:hAnsi="Arial" w:cs="Arial"/>
          <w:sz w:val="24"/>
          <w:szCs w:val="24"/>
          <w:lang w:val="en-CA" w:eastAsia="en-CA"/>
        </w:rPr>
        <w:t xml:space="preserve"> </w:t>
      </w:r>
    </w:p>
    <w:p w14:paraId="0D5BD5E1" w14:textId="77777777" w:rsidR="00C50926" w:rsidRPr="00EE3471" w:rsidRDefault="00C50926" w:rsidP="00EE3471">
      <w:pPr>
        <w:keepNext/>
        <w:spacing w:after="240" w:line="276" w:lineRule="auto"/>
        <w:jc w:val="both"/>
        <w:outlineLvl w:val="2"/>
        <w:rPr>
          <w:rFonts w:ascii="Arial" w:eastAsia="Calibri" w:hAnsi="Arial" w:cs="Arial"/>
          <w:i/>
          <w:sz w:val="24"/>
          <w:szCs w:val="24"/>
          <w:lang w:eastAsia="en-CA"/>
        </w:rPr>
      </w:pPr>
    </w:p>
    <w:p w14:paraId="1082BEE5" w14:textId="1CA32663" w:rsidR="002D31B7" w:rsidRPr="00EE3471" w:rsidRDefault="002D31B7" w:rsidP="00EE3471">
      <w:pPr>
        <w:keepNext/>
        <w:spacing w:after="0" w:line="240" w:lineRule="auto"/>
        <w:jc w:val="both"/>
        <w:outlineLvl w:val="2"/>
        <w:rPr>
          <w:rFonts w:ascii="Arial" w:eastAsia="Calibri" w:hAnsi="Arial" w:cs="Arial"/>
          <w:i/>
          <w:sz w:val="24"/>
          <w:szCs w:val="24"/>
          <w:lang w:eastAsia="en-CA"/>
        </w:rPr>
      </w:pPr>
    </w:p>
    <w:sectPr w:rsidR="002D31B7" w:rsidRPr="00EE34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3904"/>
    <w:multiLevelType w:val="hybridMultilevel"/>
    <w:tmpl w:val="EBA013D0"/>
    <w:lvl w:ilvl="0" w:tplc="8A1831FA">
      <w:start w:val="1"/>
      <w:numFmt w:val="lowerRoman"/>
      <w:lvlText w:val="(%1)"/>
      <w:lvlJc w:val="left"/>
      <w:pPr>
        <w:ind w:left="720" w:hanging="360"/>
      </w:pPr>
    </w:lvl>
    <w:lvl w:ilvl="1" w:tplc="8778ACA0">
      <w:start w:val="1"/>
      <w:numFmt w:val="lowerRoman"/>
      <w:lvlText w:val="%2)"/>
      <w:lvlJc w:val="left"/>
      <w:pPr>
        <w:ind w:left="1440" w:hanging="360"/>
      </w:pPr>
      <w:rPr>
        <w:rFonts w:ascii="Maiandra GD" w:eastAsia="Times New Roman" w:hAnsi="Maiandra GD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A085B"/>
    <w:multiLevelType w:val="hybridMultilevel"/>
    <w:tmpl w:val="E9BA448E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453F2"/>
    <w:multiLevelType w:val="hybridMultilevel"/>
    <w:tmpl w:val="2EDE5B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A38FE"/>
    <w:multiLevelType w:val="hybridMultilevel"/>
    <w:tmpl w:val="6060E16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E3F2C"/>
    <w:multiLevelType w:val="hybridMultilevel"/>
    <w:tmpl w:val="89BC9056"/>
    <w:lvl w:ilvl="0" w:tplc="CD48C4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F34D3"/>
    <w:multiLevelType w:val="hybridMultilevel"/>
    <w:tmpl w:val="200E3A60"/>
    <w:lvl w:ilvl="0" w:tplc="CD48C4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67595"/>
    <w:multiLevelType w:val="hybridMultilevel"/>
    <w:tmpl w:val="4A0E805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055B8C"/>
    <w:multiLevelType w:val="hybridMultilevel"/>
    <w:tmpl w:val="C1BE40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A53792"/>
    <w:multiLevelType w:val="multilevel"/>
    <w:tmpl w:val="BA445226"/>
    <w:lvl w:ilvl="0">
      <w:start w:val="2"/>
      <w:numFmt w:val="decimal"/>
      <w:lvlText w:val="%1"/>
      <w:lvlJc w:val="left"/>
      <w:pPr>
        <w:ind w:left="86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0" w:hanging="720"/>
      </w:pPr>
      <w:rPr>
        <w:rFonts w:ascii="Calibri" w:eastAsia="Calibri" w:hAnsi="Calibri" w:hint="default"/>
        <w:b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ind w:left="1004" w:hanging="864"/>
      </w:pPr>
      <w:rPr>
        <w:rFonts w:ascii="Calibri" w:eastAsia="Calibri" w:hAnsi="Calibri" w:hint="default"/>
        <w:b/>
        <w:bCs/>
        <w:color w:val="4D5259"/>
        <w:sz w:val="22"/>
        <w:szCs w:val="22"/>
      </w:rPr>
    </w:lvl>
    <w:lvl w:ilvl="4">
      <w:start w:val="1"/>
      <w:numFmt w:val="bullet"/>
      <w:lvlText w:val=""/>
      <w:lvlJc w:val="left"/>
      <w:pPr>
        <w:ind w:left="860" w:hanging="360"/>
      </w:pPr>
      <w:rPr>
        <w:rFonts w:ascii="Symbol" w:eastAsia="Symbol" w:hAnsi="Symbol" w:hint="default"/>
        <w:sz w:val="18"/>
        <w:szCs w:val="18"/>
      </w:rPr>
    </w:lvl>
    <w:lvl w:ilvl="5">
      <w:start w:val="1"/>
      <w:numFmt w:val="bullet"/>
      <w:lvlText w:val="•"/>
      <w:lvlJc w:val="left"/>
      <w:pPr>
        <w:ind w:left="1220" w:hanging="360"/>
      </w:pPr>
      <w:rPr>
        <w:rFonts w:ascii="Arial" w:eastAsia="Arial" w:hAnsi="Arial" w:hint="default"/>
        <w:sz w:val="22"/>
        <w:szCs w:val="22"/>
      </w:rPr>
    </w:lvl>
    <w:lvl w:ilvl="6">
      <w:start w:val="1"/>
      <w:numFmt w:val="bullet"/>
      <w:lvlText w:val="•"/>
      <w:lvlJc w:val="left"/>
      <w:pPr>
        <w:ind w:left="491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77" w:hanging="360"/>
      </w:pPr>
      <w:rPr>
        <w:rFonts w:hint="default"/>
      </w:rPr>
    </w:lvl>
  </w:abstractNum>
  <w:abstractNum w:abstractNumId="9" w15:restartNumberingAfterBreak="0">
    <w:nsid w:val="2F03516B"/>
    <w:multiLevelType w:val="hybridMultilevel"/>
    <w:tmpl w:val="84EA95D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43BD61DE"/>
    <w:multiLevelType w:val="hybridMultilevel"/>
    <w:tmpl w:val="BE2C1A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9725998"/>
    <w:multiLevelType w:val="hybridMultilevel"/>
    <w:tmpl w:val="B59C9D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A41E3F"/>
    <w:multiLevelType w:val="hybridMultilevel"/>
    <w:tmpl w:val="F9D296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AB1BCF"/>
    <w:multiLevelType w:val="hybridMultilevel"/>
    <w:tmpl w:val="007271A4"/>
    <w:lvl w:ilvl="0" w:tplc="D0641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95D56"/>
    <w:multiLevelType w:val="hybridMultilevel"/>
    <w:tmpl w:val="E1D8D208"/>
    <w:lvl w:ilvl="0" w:tplc="1A325FDE">
      <w:start w:val="1"/>
      <w:numFmt w:val="low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1A97"/>
    <w:multiLevelType w:val="hybridMultilevel"/>
    <w:tmpl w:val="8884B0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B2824"/>
    <w:multiLevelType w:val="hybridMultilevel"/>
    <w:tmpl w:val="49606A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4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0"/>
  </w:num>
  <w:num w:numId="10">
    <w:abstractNumId w:val="16"/>
  </w:num>
  <w:num w:numId="11">
    <w:abstractNumId w:val="11"/>
  </w:num>
  <w:num w:numId="12">
    <w:abstractNumId w:val="10"/>
  </w:num>
  <w:num w:numId="13">
    <w:abstractNumId w:val="12"/>
  </w:num>
  <w:num w:numId="14">
    <w:abstractNumId w:val="7"/>
  </w:num>
  <w:num w:numId="15">
    <w:abstractNumId w:val="13"/>
  </w:num>
  <w:num w:numId="16">
    <w:abstractNumId w:val="1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1B7"/>
    <w:rsid w:val="00075F3C"/>
    <w:rsid w:val="001C3F41"/>
    <w:rsid w:val="00246F02"/>
    <w:rsid w:val="002D31B7"/>
    <w:rsid w:val="00437408"/>
    <w:rsid w:val="00474AD4"/>
    <w:rsid w:val="0052346F"/>
    <w:rsid w:val="0078070E"/>
    <w:rsid w:val="007B71C0"/>
    <w:rsid w:val="0081723A"/>
    <w:rsid w:val="008D5E12"/>
    <w:rsid w:val="00985E0F"/>
    <w:rsid w:val="00A772E4"/>
    <w:rsid w:val="00B045D4"/>
    <w:rsid w:val="00C50926"/>
    <w:rsid w:val="00D71905"/>
    <w:rsid w:val="00DF1D08"/>
    <w:rsid w:val="00E85C61"/>
    <w:rsid w:val="00E91CF4"/>
    <w:rsid w:val="00EE3471"/>
    <w:rsid w:val="00FA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F7241"/>
  <w15:chartTrackingRefBased/>
  <w15:docId w15:val="{D8E3C133-0A22-472B-8B26-E40CC32F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31B7"/>
    <w:pPr>
      <w:spacing w:after="0" w:line="200" w:lineRule="exact"/>
      <w:jc w:val="both"/>
    </w:pPr>
    <w:rPr>
      <w:rFonts w:ascii="Arial" w:eastAsia="Times New Roman" w:hAnsi="Arial" w:cs="Times New Roman"/>
      <w:sz w:val="20"/>
      <w:szCs w:val="20"/>
      <w:lang w:val="en-CA" w:eastAsia="en-CA"/>
    </w:rPr>
    <w:tblPr/>
  </w:style>
  <w:style w:type="paragraph" w:styleId="ListParagraph">
    <w:name w:val="List Paragraph"/>
    <w:basedOn w:val="Normal"/>
    <w:uiPriority w:val="34"/>
    <w:qFormat/>
    <w:rsid w:val="002D31B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474AD4"/>
    <w:pPr>
      <w:widowControl w:val="0"/>
      <w:spacing w:after="0" w:line="240" w:lineRule="auto"/>
      <w:ind w:left="860" w:hanging="360"/>
    </w:pPr>
    <w:rPr>
      <w:rFonts w:ascii="Calibri" w:eastAsia="Calibri" w:hAnsi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74AD4"/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Vitalistoo</dc:creator>
  <cp:keywords/>
  <dc:description/>
  <cp:lastModifiedBy>Vakati Silpa {वाकाटि शिल्पा}</cp:lastModifiedBy>
  <cp:revision>3</cp:revision>
  <dcterms:created xsi:type="dcterms:W3CDTF">2022-07-29T08:21:00Z</dcterms:created>
  <dcterms:modified xsi:type="dcterms:W3CDTF">2022-08-04T09:04:00Z</dcterms:modified>
</cp:coreProperties>
</file>