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21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467"/>
        <w:gridCol w:w="3690"/>
        <w:gridCol w:w="4860"/>
        <w:gridCol w:w="3623"/>
      </w:tblGrid>
      <w:tr w:rsidR="00FC27B7" w:rsidRPr="007601DD" w14:paraId="26F32064" w14:textId="77777777" w:rsidTr="00495984">
        <w:trPr>
          <w:trHeight w:val="630"/>
          <w:tblHeader/>
        </w:trPr>
        <w:tc>
          <w:tcPr>
            <w:tcW w:w="570" w:type="dxa"/>
            <w:shd w:val="clear" w:color="auto" w:fill="auto"/>
            <w:vAlign w:val="center"/>
          </w:tcPr>
          <w:p w14:paraId="2583925A" w14:textId="77777777" w:rsidR="003A40C6" w:rsidRPr="007601DD" w:rsidRDefault="003A40C6" w:rsidP="007601DD">
            <w:pPr>
              <w:spacing w:after="0" w:line="240" w:lineRule="auto"/>
              <w:jc w:val="both"/>
              <w:rPr>
                <w:rFonts w:ascii="Times New Roman" w:hAnsi="Times New Roman" w:cs="Times New Roman"/>
                <w:b/>
                <w:bCs/>
                <w:sz w:val="24"/>
                <w:szCs w:val="24"/>
              </w:rPr>
            </w:pPr>
            <w:r w:rsidRPr="007601DD">
              <w:rPr>
                <w:rFonts w:ascii="Times New Roman" w:hAnsi="Times New Roman" w:cs="Times New Roman"/>
                <w:b/>
                <w:bCs/>
                <w:sz w:val="24"/>
                <w:szCs w:val="24"/>
              </w:rPr>
              <w:t>Sl. No.</w:t>
            </w:r>
          </w:p>
        </w:tc>
        <w:tc>
          <w:tcPr>
            <w:tcW w:w="2467" w:type="dxa"/>
            <w:shd w:val="clear" w:color="auto" w:fill="auto"/>
            <w:vAlign w:val="center"/>
          </w:tcPr>
          <w:p w14:paraId="439252E6" w14:textId="77777777" w:rsidR="003A40C6" w:rsidRPr="007601DD" w:rsidRDefault="003A40C6" w:rsidP="007601DD">
            <w:pPr>
              <w:spacing w:after="0" w:line="240" w:lineRule="auto"/>
              <w:jc w:val="both"/>
              <w:rPr>
                <w:rFonts w:ascii="Times New Roman" w:hAnsi="Times New Roman" w:cs="Times New Roman"/>
                <w:b/>
                <w:bCs/>
                <w:sz w:val="24"/>
                <w:szCs w:val="24"/>
              </w:rPr>
            </w:pPr>
            <w:r w:rsidRPr="007601DD">
              <w:rPr>
                <w:rFonts w:ascii="Times New Roman" w:hAnsi="Times New Roman" w:cs="Times New Roman"/>
                <w:b/>
                <w:bCs/>
                <w:sz w:val="24"/>
                <w:szCs w:val="24"/>
              </w:rPr>
              <w:t>Ref Section</w:t>
            </w:r>
          </w:p>
        </w:tc>
        <w:tc>
          <w:tcPr>
            <w:tcW w:w="3690" w:type="dxa"/>
            <w:shd w:val="clear" w:color="auto" w:fill="auto"/>
            <w:vAlign w:val="center"/>
          </w:tcPr>
          <w:p w14:paraId="5F8310FA" w14:textId="77777777" w:rsidR="003A40C6" w:rsidRPr="007601DD" w:rsidRDefault="001947E9" w:rsidP="007601DD">
            <w:pPr>
              <w:spacing w:after="0" w:line="240" w:lineRule="auto"/>
              <w:jc w:val="both"/>
              <w:rPr>
                <w:rFonts w:ascii="Times New Roman" w:hAnsi="Times New Roman" w:cs="Times New Roman"/>
                <w:b/>
                <w:bCs/>
                <w:sz w:val="24"/>
                <w:szCs w:val="24"/>
              </w:rPr>
            </w:pPr>
            <w:r w:rsidRPr="007601DD">
              <w:rPr>
                <w:rFonts w:ascii="Times New Roman" w:hAnsi="Times New Roman" w:cs="Times New Roman"/>
                <w:b/>
                <w:bCs/>
                <w:sz w:val="24"/>
                <w:szCs w:val="24"/>
              </w:rPr>
              <w:t>Provision in bidding document</w:t>
            </w:r>
          </w:p>
        </w:tc>
        <w:tc>
          <w:tcPr>
            <w:tcW w:w="4860" w:type="dxa"/>
            <w:shd w:val="clear" w:color="auto" w:fill="auto"/>
            <w:vAlign w:val="center"/>
          </w:tcPr>
          <w:p w14:paraId="422F3557" w14:textId="77777777" w:rsidR="003A40C6" w:rsidRPr="007601DD" w:rsidRDefault="003A40C6" w:rsidP="007601DD">
            <w:pPr>
              <w:spacing w:after="0" w:line="240" w:lineRule="auto"/>
              <w:jc w:val="both"/>
              <w:rPr>
                <w:rFonts w:ascii="Times New Roman" w:hAnsi="Times New Roman" w:cs="Times New Roman"/>
                <w:b/>
                <w:bCs/>
                <w:sz w:val="24"/>
                <w:szCs w:val="24"/>
              </w:rPr>
            </w:pPr>
            <w:r w:rsidRPr="007601DD">
              <w:rPr>
                <w:rFonts w:ascii="Times New Roman" w:hAnsi="Times New Roman" w:cs="Times New Roman"/>
                <w:b/>
                <w:bCs/>
                <w:sz w:val="24"/>
                <w:szCs w:val="24"/>
              </w:rPr>
              <w:t xml:space="preserve"> Bidders Queries</w:t>
            </w:r>
          </w:p>
        </w:tc>
        <w:tc>
          <w:tcPr>
            <w:tcW w:w="3623" w:type="dxa"/>
            <w:shd w:val="clear" w:color="auto" w:fill="auto"/>
            <w:vAlign w:val="center"/>
          </w:tcPr>
          <w:p w14:paraId="281E2160" w14:textId="77777777" w:rsidR="003A40C6" w:rsidRPr="007601DD" w:rsidRDefault="003A40C6" w:rsidP="007601DD">
            <w:pPr>
              <w:spacing w:after="0" w:line="240" w:lineRule="auto"/>
              <w:jc w:val="both"/>
              <w:rPr>
                <w:rFonts w:ascii="Times New Roman" w:hAnsi="Times New Roman" w:cs="Times New Roman"/>
                <w:b/>
                <w:bCs/>
                <w:sz w:val="24"/>
                <w:szCs w:val="24"/>
              </w:rPr>
            </w:pPr>
            <w:r w:rsidRPr="007601DD">
              <w:rPr>
                <w:rFonts w:ascii="Times New Roman" w:hAnsi="Times New Roman" w:cs="Times New Roman"/>
                <w:b/>
                <w:bCs/>
                <w:sz w:val="24"/>
                <w:szCs w:val="24"/>
              </w:rPr>
              <w:t>POWERGRID Reply</w:t>
            </w:r>
          </w:p>
        </w:tc>
      </w:tr>
      <w:tr w:rsidR="008173FC" w:rsidRPr="007601DD" w14:paraId="6725A6E8" w14:textId="77777777" w:rsidTr="007601DD">
        <w:trPr>
          <w:trHeight w:val="1880"/>
        </w:trPr>
        <w:tc>
          <w:tcPr>
            <w:tcW w:w="570" w:type="dxa"/>
            <w:shd w:val="clear" w:color="auto" w:fill="auto"/>
            <w:vAlign w:val="center"/>
          </w:tcPr>
          <w:p w14:paraId="582E5EDD" w14:textId="77777777" w:rsidR="008173FC" w:rsidRPr="007601DD" w:rsidRDefault="008173FC" w:rsidP="007601DD">
            <w:pPr>
              <w:spacing w:after="0" w:line="240" w:lineRule="auto"/>
              <w:jc w:val="both"/>
              <w:rPr>
                <w:rFonts w:ascii="Times New Roman" w:eastAsia="Times New Roman" w:hAnsi="Times New Roman" w:cs="Times New Roman"/>
                <w:sz w:val="24"/>
                <w:szCs w:val="24"/>
                <w:lang w:bidi="hi-IN"/>
              </w:rPr>
            </w:pPr>
            <w:r w:rsidRPr="007601DD">
              <w:rPr>
                <w:rFonts w:ascii="Times New Roman" w:eastAsia="Times New Roman" w:hAnsi="Times New Roman" w:cs="Times New Roman"/>
                <w:sz w:val="24"/>
                <w:szCs w:val="24"/>
                <w:lang w:bidi="hi-IN"/>
              </w:rPr>
              <w:t>1.</w:t>
            </w:r>
          </w:p>
        </w:tc>
        <w:tc>
          <w:tcPr>
            <w:tcW w:w="2467" w:type="dxa"/>
            <w:shd w:val="clear" w:color="000000" w:fill="FFFFFF"/>
            <w:vAlign w:val="center"/>
          </w:tcPr>
          <w:p w14:paraId="05FA2984" w14:textId="6123CE92" w:rsidR="008173FC" w:rsidRPr="007601DD" w:rsidRDefault="00754B01" w:rsidP="007601DD">
            <w:pPr>
              <w:jc w:val="both"/>
              <w:rPr>
                <w:rFonts w:ascii="Times New Roman" w:hAnsi="Times New Roman" w:cs="Times New Roman"/>
                <w:sz w:val="24"/>
                <w:szCs w:val="24"/>
              </w:rPr>
            </w:pPr>
            <w:r w:rsidRPr="007601DD">
              <w:rPr>
                <w:rFonts w:ascii="Times New Roman" w:hAnsi="Times New Roman" w:cs="Times New Roman"/>
                <w:sz w:val="24"/>
                <w:szCs w:val="24"/>
              </w:rPr>
              <w:t>Vol. II TS, Section Project clause 2.3.2</w:t>
            </w:r>
            <w:r w:rsidR="001C076C" w:rsidRPr="007601DD">
              <w:rPr>
                <w:rFonts w:ascii="Times New Roman" w:hAnsi="Times New Roman" w:cs="Times New Roman"/>
                <w:sz w:val="24"/>
                <w:szCs w:val="24"/>
              </w:rPr>
              <w:t>.1</w:t>
            </w:r>
            <w:r w:rsidRPr="007601DD">
              <w:rPr>
                <w:rFonts w:ascii="Times New Roman" w:hAnsi="Times New Roman" w:cs="Times New Roman"/>
                <w:sz w:val="24"/>
                <w:szCs w:val="24"/>
              </w:rPr>
              <w:t xml:space="preserve"> b) </w:t>
            </w:r>
            <w:r w:rsidR="001C076C" w:rsidRPr="007601DD">
              <w:rPr>
                <w:rFonts w:ascii="Times New Roman" w:hAnsi="Times New Roman" w:cs="Times New Roman"/>
                <w:sz w:val="24"/>
                <w:szCs w:val="24"/>
              </w:rPr>
              <w:t xml:space="preserve">ii) </w:t>
            </w:r>
            <w:r w:rsidRPr="007601DD">
              <w:rPr>
                <w:rFonts w:ascii="Times New Roman" w:hAnsi="Times New Roman" w:cs="Times New Roman"/>
                <w:sz w:val="24"/>
                <w:szCs w:val="24"/>
              </w:rPr>
              <w:t>Control, relay and protection</w:t>
            </w:r>
            <w:r w:rsidR="004651A0">
              <w:rPr>
                <w:rFonts w:ascii="Times New Roman" w:hAnsi="Times New Roman" w:cs="Times New Roman"/>
                <w:sz w:val="24"/>
                <w:szCs w:val="24"/>
              </w:rPr>
              <w:t xml:space="preserve"> and </w:t>
            </w:r>
            <w:r w:rsidR="004651A0" w:rsidRPr="007601DD">
              <w:rPr>
                <w:rFonts w:ascii="Times New Roman" w:hAnsi="Times New Roman" w:cs="Times New Roman"/>
                <w:sz w:val="24"/>
                <w:szCs w:val="24"/>
              </w:rPr>
              <w:t>clause 2.3.</w:t>
            </w:r>
            <w:r w:rsidR="004651A0">
              <w:rPr>
                <w:rFonts w:ascii="Times New Roman" w:hAnsi="Times New Roman" w:cs="Times New Roman"/>
                <w:sz w:val="24"/>
                <w:szCs w:val="24"/>
              </w:rPr>
              <w:t>1</w:t>
            </w:r>
            <w:r w:rsidR="004651A0" w:rsidRPr="007601DD">
              <w:rPr>
                <w:rFonts w:ascii="Times New Roman" w:hAnsi="Times New Roman" w:cs="Times New Roman"/>
                <w:sz w:val="24"/>
                <w:szCs w:val="24"/>
              </w:rPr>
              <w:t xml:space="preserve">.1 </w:t>
            </w:r>
            <w:r w:rsidR="004651A0">
              <w:rPr>
                <w:rFonts w:ascii="Times New Roman" w:hAnsi="Times New Roman" w:cs="Times New Roman"/>
                <w:sz w:val="24"/>
                <w:szCs w:val="24"/>
              </w:rPr>
              <w:t>B</w:t>
            </w:r>
            <w:r w:rsidR="004651A0" w:rsidRPr="007601DD">
              <w:rPr>
                <w:rFonts w:ascii="Times New Roman" w:hAnsi="Times New Roman" w:cs="Times New Roman"/>
                <w:sz w:val="24"/>
                <w:szCs w:val="24"/>
              </w:rPr>
              <w:t>)</w:t>
            </w:r>
            <w:r w:rsidR="004651A0">
              <w:rPr>
                <w:rFonts w:ascii="Times New Roman" w:hAnsi="Times New Roman" w:cs="Times New Roman"/>
                <w:sz w:val="24"/>
                <w:szCs w:val="24"/>
              </w:rPr>
              <w:t xml:space="preserve"> e)</w:t>
            </w:r>
            <w:r w:rsidR="004651A0" w:rsidRPr="007601DD">
              <w:rPr>
                <w:rFonts w:ascii="Times New Roman" w:hAnsi="Times New Roman" w:cs="Times New Roman"/>
                <w:sz w:val="24"/>
                <w:szCs w:val="24"/>
              </w:rPr>
              <w:t xml:space="preserve"> ii) Control, relay and protection</w:t>
            </w:r>
          </w:p>
        </w:tc>
        <w:tc>
          <w:tcPr>
            <w:tcW w:w="3690" w:type="dxa"/>
            <w:shd w:val="clear" w:color="000000" w:fill="FFFFFF"/>
            <w:vAlign w:val="center"/>
          </w:tcPr>
          <w:p w14:paraId="69176FA3" w14:textId="77777777" w:rsidR="008173FC" w:rsidRPr="007601DD" w:rsidRDefault="00754B01" w:rsidP="007601DD">
            <w:pPr>
              <w:jc w:val="both"/>
              <w:rPr>
                <w:rFonts w:ascii="Times New Roman" w:hAnsi="Times New Roman" w:cs="Times New Roman"/>
                <w:sz w:val="24"/>
                <w:szCs w:val="24"/>
              </w:rPr>
            </w:pPr>
            <w:r w:rsidRPr="007601DD">
              <w:rPr>
                <w:rFonts w:ascii="Times New Roman" w:eastAsia="Arial" w:hAnsi="Times New Roman" w:cs="Times New Roman"/>
                <w:color w:val="000000"/>
                <w:sz w:val="24"/>
                <w:szCs w:val="24"/>
              </w:rPr>
              <w:t>Augmentation of 400kV Duplicate Numerical Bus Bar Protection scheme:</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14:paraId="4322B361" w14:textId="77777777" w:rsidR="008173FC" w:rsidRPr="007601DD" w:rsidRDefault="00754B01" w:rsidP="007601DD">
            <w:pPr>
              <w:jc w:val="both"/>
              <w:rPr>
                <w:rFonts w:ascii="Times New Roman" w:hAnsi="Times New Roman" w:cs="Times New Roman"/>
                <w:sz w:val="24"/>
                <w:szCs w:val="24"/>
              </w:rPr>
            </w:pPr>
            <w:r w:rsidRPr="007601DD">
              <w:rPr>
                <w:rFonts w:ascii="Times New Roman" w:hAnsi="Times New Roman" w:cs="Times New Roman"/>
                <w:sz w:val="24"/>
                <w:szCs w:val="24"/>
              </w:rPr>
              <w:t>Our sco</w:t>
            </w:r>
            <w:bookmarkStart w:id="0" w:name="_GoBack"/>
            <w:bookmarkEnd w:id="0"/>
            <w:r w:rsidRPr="007601DD">
              <w:rPr>
                <w:rFonts w:ascii="Times New Roman" w:hAnsi="Times New Roman" w:cs="Times New Roman"/>
                <w:sz w:val="24"/>
                <w:szCs w:val="24"/>
              </w:rPr>
              <w:t>pe shall be limited to extension work of 765KV Bays only. Requirement of 400KV augmentation work is not clear.</w:t>
            </w:r>
          </w:p>
        </w:tc>
        <w:tc>
          <w:tcPr>
            <w:tcW w:w="3623" w:type="dxa"/>
            <w:shd w:val="clear" w:color="000000" w:fill="FFFFFF"/>
            <w:vAlign w:val="center"/>
          </w:tcPr>
          <w:p w14:paraId="2548710C" w14:textId="21FA6D98" w:rsidR="008173FC" w:rsidRPr="007601DD" w:rsidRDefault="00754B01" w:rsidP="007601DD">
            <w:pPr>
              <w:jc w:val="both"/>
              <w:rPr>
                <w:rFonts w:ascii="Times New Roman" w:hAnsi="Times New Roman" w:cs="Times New Roman"/>
                <w:sz w:val="24"/>
                <w:szCs w:val="24"/>
              </w:rPr>
            </w:pPr>
            <w:r w:rsidRPr="007601DD">
              <w:rPr>
                <w:rFonts w:ascii="Times New Roman" w:hAnsi="Times New Roman" w:cs="Times New Roman"/>
                <w:sz w:val="24"/>
                <w:szCs w:val="24"/>
              </w:rPr>
              <w:t>Only 765kV bus bar augmentation is considered under present scope</w:t>
            </w:r>
            <w:r w:rsidR="001C076C" w:rsidRPr="007601DD">
              <w:rPr>
                <w:rFonts w:ascii="Times New Roman" w:hAnsi="Times New Roman" w:cs="Times New Roman"/>
                <w:sz w:val="24"/>
                <w:szCs w:val="24"/>
              </w:rPr>
              <w:t xml:space="preserve"> at Extension of 765/400 kV Kurnool (New) AIS Substation</w:t>
            </w:r>
            <w:r w:rsidR="004651A0">
              <w:rPr>
                <w:rFonts w:ascii="Times New Roman" w:hAnsi="Times New Roman" w:cs="Times New Roman"/>
                <w:sz w:val="24"/>
                <w:szCs w:val="24"/>
              </w:rPr>
              <w:t xml:space="preserve"> and 765/400 kV </w:t>
            </w:r>
            <w:proofErr w:type="spellStart"/>
            <w:r w:rsidR="004651A0">
              <w:rPr>
                <w:rFonts w:ascii="Times New Roman" w:hAnsi="Times New Roman" w:cs="Times New Roman"/>
                <w:sz w:val="24"/>
                <w:szCs w:val="24"/>
              </w:rPr>
              <w:t>Maheshwaram</w:t>
            </w:r>
            <w:proofErr w:type="spellEnd"/>
            <w:r w:rsidR="004651A0">
              <w:rPr>
                <w:rFonts w:ascii="Times New Roman" w:hAnsi="Times New Roman" w:cs="Times New Roman"/>
                <w:sz w:val="24"/>
                <w:szCs w:val="24"/>
              </w:rPr>
              <w:t xml:space="preserve"> GIS </w:t>
            </w:r>
            <w:r w:rsidR="001B5A09">
              <w:rPr>
                <w:rFonts w:ascii="Times New Roman" w:hAnsi="Times New Roman" w:cs="Times New Roman"/>
                <w:sz w:val="24"/>
                <w:szCs w:val="24"/>
              </w:rPr>
              <w:t>Substation.</w:t>
            </w:r>
            <w:r w:rsidRPr="007601DD">
              <w:rPr>
                <w:rFonts w:ascii="Times New Roman" w:hAnsi="Times New Roman" w:cs="Times New Roman"/>
                <w:sz w:val="24"/>
                <w:szCs w:val="24"/>
              </w:rPr>
              <w:t xml:space="preserve"> </w:t>
            </w:r>
            <w:r w:rsidR="001C076C" w:rsidRPr="007601DD">
              <w:rPr>
                <w:rFonts w:ascii="Times New Roman" w:hAnsi="Times New Roman" w:cs="Times New Roman"/>
                <w:sz w:val="24"/>
                <w:szCs w:val="24"/>
              </w:rPr>
              <w:t xml:space="preserve">It is </w:t>
            </w:r>
            <w:r w:rsidRPr="007601DD">
              <w:rPr>
                <w:rFonts w:ascii="Times New Roman" w:hAnsi="Times New Roman" w:cs="Times New Roman"/>
                <w:sz w:val="24"/>
                <w:szCs w:val="24"/>
              </w:rPr>
              <w:t>clarified that the text “</w:t>
            </w:r>
            <w:r w:rsidR="001C076C" w:rsidRPr="007601DD">
              <w:rPr>
                <w:rFonts w:ascii="Times New Roman" w:eastAsia="Arial" w:hAnsi="Times New Roman" w:cs="Times New Roman"/>
                <w:color w:val="000000"/>
                <w:sz w:val="24"/>
                <w:szCs w:val="24"/>
              </w:rPr>
              <w:t>Augmentation of 400kV Duplicate Numerical Bus Bar Protection scheme</w:t>
            </w:r>
            <w:r w:rsidRPr="007601DD">
              <w:rPr>
                <w:rFonts w:ascii="Times New Roman" w:eastAsia="Arial" w:hAnsi="Times New Roman" w:cs="Times New Roman"/>
                <w:color w:val="000000"/>
                <w:sz w:val="24"/>
                <w:szCs w:val="24"/>
              </w:rPr>
              <w:t xml:space="preserve">:” at referred clause may be read as </w:t>
            </w:r>
            <w:r w:rsidRPr="007601DD">
              <w:rPr>
                <w:rFonts w:ascii="Times New Roman" w:hAnsi="Times New Roman" w:cs="Times New Roman"/>
                <w:sz w:val="24"/>
                <w:szCs w:val="24"/>
              </w:rPr>
              <w:t>“</w:t>
            </w:r>
            <w:r w:rsidR="001C076C" w:rsidRPr="007601DD">
              <w:rPr>
                <w:rFonts w:ascii="Times New Roman" w:eastAsia="Arial" w:hAnsi="Times New Roman" w:cs="Times New Roman"/>
                <w:color w:val="000000"/>
                <w:sz w:val="24"/>
                <w:szCs w:val="24"/>
              </w:rPr>
              <w:t xml:space="preserve">Augmentation of </w:t>
            </w:r>
            <w:r w:rsidR="001C076C" w:rsidRPr="007601DD">
              <w:rPr>
                <w:rFonts w:ascii="Times New Roman" w:eastAsia="Arial" w:hAnsi="Times New Roman" w:cs="Times New Roman"/>
                <w:b/>
                <w:bCs/>
                <w:color w:val="000000"/>
                <w:sz w:val="24"/>
                <w:szCs w:val="24"/>
              </w:rPr>
              <w:t>765kV</w:t>
            </w:r>
            <w:r w:rsidR="001C076C" w:rsidRPr="007601DD">
              <w:rPr>
                <w:rFonts w:ascii="Times New Roman" w:eastAsia="Arial" w:hAnsi="Times New Roman" w:cs="Times New Roman"/>
                <w:color w:val="000000"/>
                <w:sz w:val="24"/>
                <w:szCs w:val="24"/>
              </w:rPr>
              <w:t xml:space="preserve"> Duplicate Numerical Bus Bar Protection scheme</w:t>
            </w:r>
            <w:r w:rsidRPr="007601DD">
              <w:rPr>
                <w:rFonts w:ascii="Times New Roman" w:eastAsia="Arial" w:hAnsi="Times New Roman" w:cs="Times New Roman"/>
                <w:color w:val="000000"/>
                <w:sz w:val="24"/>
                <w:szCs w:val="24"/>
              </w:rPr>
              <w:t>:” in line with BPS</w:t>
            </w:r>
          </w:p>
        </w:tc>
      </w:tr>
      <w:tr w:rsidR="008173FC" w:rsidRPr="007601DD" w14:paraId="444EDEE5" w14:textId="77777777" w:rsidTr="007601DD">
        <w:trPr>
          <w:trHeight w:val="800"/>
        </w:trPr>
        <w:tc>
          <w:tcPr>
            <w:tcW w:w="570" w:type="dxa"/>
            <w:shd w:val="clear" w:color="auto" w:fill="auto"/>
            <w:vAlign w:val="center"/>
          </w:tcPr>
          <w:p w14:paraId="2A811269" w14:textId="77777777" w:rsidR="008173FC" w:rsidRPr="007601DD" w:rsidRDefault="008173FC" w:rsidP="007601DD">
            <w:pPr>
              <w:spacing w:after="0" w:line="240" w:lineRule="auto"/>
              <w:jc w:val="both"/>
              <w:rPr>
                <w:rFonts w:ascii="Times New Roman" w:eastAsia="Times New Roman" w:hAnsi="Times New Roman" w:cs="Times New Roman"/>
                <w:sz w:val="24"/>
                <w:szCs w:val="24"/>
                <w:lang w:bidi="hi-IN"/>
              </w:rPr>
            </w:pPr>
            <w:r w:rsidRPr="007601DD">
              <w:rPr>
                <w:rFonts w:ascii="Times New Roman" w:eastAsia="Times New Roman" w:hAnsi="Times New Roman" w:cs="Times New Roman"/>
                <w:sz w:val="24"/>
                <w:szCs w:val="24"/>
                <w:lang w:bidi="hi-IN"/>
              </w:rPr>
              <w:t>2.</w:t>
            </w:r>
          </w:p>
        </w:tc>
        <w:tc>
          <w:tcPr>
            <w:tcW w:w="2467" w:type="dxa"/>
            <w:shd w:val="clear" w:color="000000" w:fill="FFFFFF"/>
            <w:vAlign w:val="center"/>
          </w:tcPr>
          <w:p w14:paraId="34AC10D9" w14:textId="77777777" w:rsidR="008173FC" w:rsidRPr="007601DD" w:rsidRDefault="00754B01" w:rsidP="007601DD">
            <w:pPr>
              <w:jc w:val="both"/>
              <w:rPr>
                <w:rFonts w:ascii="Times New Roman" w:hAnsi="Times New Roman" w:cs="Times New Roman"/>
                <w:sz w:val="24"/>
                <w:szCs w:val="24"/>
              </w:rPr>
            </w:pPr>
            <w:r w:rsidRPr="007601DD">
              <w:rPr>
                <w:rFonts w:ascii="Times New Roman" w:hAnsi="Times New Roman" w:cs="Times New Roman"/>
                <w:sz w:val="24"/>
                <w:szCs w:val="24"/>
              </w:rPr>
              <w:t>General</w:t>
            </w:r>
          </w:p>
        </w:tc>
        <w:tc>
          <w:tcPr>
            <w:tcW w:w="3690" w:type="dxa"/>
            <w:shd w:val="clear" w:color="000000" w:fill="FFFFFF"/>
            <w:vAlign w:val="center"/>
          </w:tcPr>
          <w:p w14:paraId="480F3258" w14:textId="77777777" w:rsidR="008173FC" w:rsidRPr="007601DD" w:rsidRDefault="00754B01" w:rsidP="007601DD">
            <w:pPr>
              <w:jc w:val="both"/>
              <w:rPr>
                <w:rFonts w:ascii="Times New Roman" w:hAnsi="Times New Roman" w:cs="Times New Roman"/>
                <w:sz w:val="24"/>
                <w:szCs w:val="24"/>
              </w:rPr>
            </w:pPr>
            <w:r w:rsidRPr="007601DD">
              <w:rPr>
                <w:rFonts w:ascii="Times New Roman" w:hAnsi="Times New Roman" w:cs="Times New Roman"/>
                <w:sz w:val="24"/>
                <w:szCs w:val="24"/>
              </w:rPr>
              <w:t xml:space="preserve"> </w:t>
            </w:r>
            <w:r w:rsidR="008F5A4A" w:rsidRPr="007601DD">
              <w:rPr>
                <w:rFonts w:ascii="Times New Roman" w:hAnsi="Times New Roman" w:cs="Times New Roman"/>
                <w:sz w:val="24"/>
                <w:szCs w:val="24"/>
              </w:rPr>
              <w:t xml:space="preserve">DSLP and Illumination layout </w:t>
            </w:r>
            <w:r w:rsidR="009E425A" w:rsidRPr="007601DD">
              <w:rPr>
                <w:rFonts w:ascii="Times New Roman" w:hAnsi="Times New Roman" w:cs="Times New Roman"/>
                <w:sz w:val="24"/>
                <w:szCs w:val="24"/>
              </w:rPr>
              <w:t>(for Extension of 765/400 kV Kurnool (New) AIS Substation)</w:t>
            </w:r>
          </w:p>
        </w:tc>
        <w:tc>
          <w:tcPr>
            <w:tcW w:w="4860" w:type="dxa"/>
            <w:tcBorders>
              <w:top w:val="nil"/>
              <w:left w:val="single" w:sz="4" w:space="0" w:color="auto"/>
              <w:bottom w:val="single" w:sz="4" w:space="0" w:color="auto"/>
              <w:right w:val="single" w:sz="4" w:space="0" w:color="auto"/>
            </w:tcBorders>
            <w:shd w:val="clear" w:color="auto" w:fill="auto"/>
            <w:vAlign w:val="center"/>
          </w:tcPr>
          <w:p w14:paraId="0A0B27D3" w14:textId="77777777" w:rsidR="008173FC" w:rsidRPr="007601DD" w:rsidRDefault="00754B01" w:rsidP="007601DD">
            <w:pPr>
              <w:jc w:val="both"/>
              <w:rPr>
                <w:rFonts w:ascii="Times New Roman" w:hAnsi="Times New Roman" w:cs="Times New Roman"/>
                <w:sz w:val="24"/>
                <w:szCs w:val="24"/>
              </w:rPr>
            </w:pPr>
            <w:r w:rsidRPr="007601DD">
              <w:rPr>
                <w:rFonts w:ascii="Times New Roman" w:hAnsi="Times New Roman" w:cs="Times New Roman"/>
                <w:sz w:val="24"/>
                <w:szCs w:val="24"/>
              </w:rPr>
              <w:t>Please provide existing outdoor Illumination and DSLP Layout</w:t>
            </w:r>
            <w:r w:rsidR="009E425A" w:rsidRPr="007601DD">
              <w:rPr>
                <w:rFonts w:ascii="Times New Roman" w:hAnsi="Times New Roman" w:cs="Times New Roman"/>
                <w:sz w:val="24"/>
                <w:szCs w:val="24"/>
              </w:rPr>
              <w:t>.</w:t>
            </w:r>
          </w:p>
        </w:tc>
        <w:tc>
          <w:tcPr>
            <w:tcW w:w="3623" w:type="dxa"/>
            <w:vAlign w:val="center"/>
          </w:tcPr>
          <w:p w14:paraId="69037290" w14:textId="77777777" w:rsidR="000A5E1E" w:rsidRPr="007601DD" w:rsidRDefault="001C076C" w:rsidP="007601DD">
            <w:pPr>
              <w:spacing w:after="0"/>
              <w:jc w:val="both"/>
              <w:rPr>
                <w:rFonts w:ascii="Times New Roman" w:hAnsi="Times New Roman" w:cs="Times New Roman"/>
                <w:sz w:val="24"/>
                <w:szCs w:val="24"/>
              </w:rPr>
            </w:pPr>
            <w:r w:rsidRPr="007601DD">
              <w:rPr>
                <w:rFonts w:ascii="Times New Roman" w:hAnsi="Times New Roman" w:cs="Times New Roman"/>
                <w:sz w:val="24"/>
                <w:szCs w:val="24"/>
              </w:rPr>
              <w:t>DSLP and Illumination layout</w:t>
            </w:r>
            <w:r w:rsidR="000A5E1E" w:rsidRPr="007601DD">
              <w:rPr>
                <w:rFonts w:ascii="Times New Roman" w:hAnsi="Times New Roman" w:cs="Times New Roman"/>
                <w:sz w:val="24"/>
                <w:szCs w:val="24"/>
              </w:rPr>
              <w:t xml:space="preserve"> shall be shared during detailed engineering</w:t>
            </w:r>
            <w:r w:rsidRPr="007601DD">
              <w:rPr>
                <w:rFonts w:ascii="Times New Roman" w:hAnsi="Times New Roman" w:cs="Times New Roman"/>
                <w:sz w:val="24"/>
                <w:szCs w:val="24"/>
              </w:rPr>
              <w:t>, if required</w:t>
            </w:r>
            <w:r w:rsidR="000A5E1E" w:rsidRPr="007601DD">
              <w:rPr>
                <w:rFonts w:ascii="Times New Roman" w:hAnsi="Times New Roman" w:cs="Times New Roman"/>
                <w:sz w:val="24"/>
                <w:szCs w:val="24"/>
              </w:rPr>
              <w:t>. However, bidder is advised to visit site as per cl. 2.5 of section Project</w:t>
            </w:r>
            <w:r w:rsidRPr="007601DD">
              <w:rPr>
                <w:rFonts w:ascii="Times New Roman" w:hAnsi="Times New Roman" w:cs="Times New Roman"/>
                <w:sz w:val="24"/>
                <w:szCs w:val="24"/>
              </w:rPr>
              <w:t>.</w:t>
            </w:r>
          </w:p>
        </w:tc>
      </w:tr>
      <w:tr w:rsidR="001C076C" w:rsidRPr="007601DD" w14:paraId="694135BC" w14:textId="77777777" w:rsidTr="007601DD">
        <w:trPr>
          <w:trHeight w:val="2033"/>
        </w:trPr>
        <w:tc>
          <w:tcPr>
            <w:tcW w:w="570" w:type="dxa"/>
            <w:shd w:val="clear" w:color="auto" w:fill="auto"/>
            <w:vAlign w:val="center"/>
          </w:tcPr>
          <w:p w14:paraId="20C9D634" w14:textId="77777777" w:rsidR="001C076C" w:rsidRPr="007601DD" w:rsidRDefault="001C076C" w:rsidP="007601DD">
            <w:pPr>
              <w:spacing w:after="0" w:line="240" w:lineRule="auto"/>
              <w:jc w:val="both"/>
              <w:rPr>
                <w:rFonts w:ascii="Times New Roman" w:eastAsia="Times New Roman" w:hAnsi="Times New Roman" w:cs="Times New Roman"/>
                <w:sz w:val="24"/>
                <w:szCs w:val="24"/>
                <w:lang w:bidi="hi-IN"/>
              </w:rPr>
            </w:pPr>
            <w:r w:rsidRPr="007601DD">
              <w:rPr>
                <w:rFonts w:ascii="Times New Roman" w:eastAsia="Times New Roman" w:hAnsi="Times New Roman" w:cs="Times New Roman"/>
                <w:sz w:val="24"/>
                <w:szCs w:val="24"/>
                <w:lang w:bidi="hi-IN"/>
              </w:rPr>
              <w:t>3.</w:t>
            </w:r>
          </w:p>
        </w:tc>
        <w:tc>
          <w:tcPr>
            <w:tcW w:w="2467" w:type="dxa"/>
            <w:shd w:val="clear" w:color="000000" w:fill="FFFFFF"/>
            <w:vAlign w:val="center"/>
          </w:tcPr>
          <w:p w14:paraId="7A2B48A7" w14:textId="77777777" w:rsidR="001C076C" w:rsidRPr="007601DD" w:rsidRDefault="001C076C" w:rsidP="007601DD">
            <w:pPr>
              <w:jc w:val="both"/>
              <w:rPr>
                <w:rFonts w:ascii="Times New Roman" w:hAnsi="Times New Roman" w:cs="Times New Roman"/>
                <w:sz w:val="24"/>
                <w:szCs w:val="24"/>
              </w:rPr>
            </w:pPr>
            <w:r w:rsidRPr="007601DD">
              <w:rPr>
                <w:rFonts w:ascii="Times New Roman" w:hAnsi="Times New Roman" w:cs="Times New Roman"/>
                <w:sz w:val="24"/>
                <w:szCs w:val="24"/>
              </w:rPr>
              <w:t>General</w:t>
            </w:r>
          </w:p>
        </w:tc>
        <w:tc>
          <w:tcPr>
            <w:tcW w:w="3690" w:type="dxa"/>
            <w:shd w:val="clear" w:color="auto" w:fill="auto"/>
            <w:vAlign w:val="center"/>
          </w:tcPr>
          <w:p w14:paraId="698F1E9C" w14:textId="77777777" w:rsidR="001C076C" w:rsidRPr="007601DD" w:rsidRDefault="008F5A4A" w:rsidP="007601DD">
            <w:pPr>
              <w:jc w:val="both"/>
              <w:rPr>
                <w:rFonts w:ascii="Times New Roman" w:hAnsi="Times New Roman" w:cs="Times New Roman"/>
                <w:sz w:val="24"/>
                <w:szCs w:val="24"/>
              </w:rPr>
            </w:pPr>
            <w:r w:rsidRPr="007601DD">
              <w:rPr>
                <w:rFonts w:ascii="Times New Roman" w:hAnsi="Times New Roman" w:cs="Times New Roman"/>
                <w:sz w:val="24"/>
                <w:szCs w:val="24"/>
              </w:rPr>
              <w:t>LT SLD</w:t>
            </w:r>
            <w:r w:rsidR="009E425A" w:rsidRPr="007601DD">
              <w:rPr>
                <w:rFonts w:ascii="Times New Roman" w:hAnsi="Times New Roman" w:cs="Times New Roman"/>
                <w:sz w:val="24"/>
                <w:szCs w:val="24"/>
              </w:rPr>
              <w:t xml:space="preserve"> (for Extension of 765/400 kV Kurnool (New) AIS Substation)</w:t>
            </w:r>
          </w:p>
        </w:tc>
        <w:tc>
          <w:tcPr>
            <w:tcW w:w="4860" w:type="dxa"/>
            <w:tcBorders>
              <w:top w:val="nil"/>
              <w:left w:val="single" w:sz="4" w:space="0" w:color="auto"/>
              <w:bottom w:val="single" w:sz="4" w:space="0" w:color="auto"/>
              <w:right w:val="single" w:sz="4" w:space="0" w:color="auto"/>
            </w:tcBorders>
            <w:shd w:val="clear" w:color="auto" w:fill="auto"/>
            <w:vAlign w:val="center"/>
          </w:tcPr>
          <w:p w14:paraId="32962EE6" w14:textId="77777777" w:rsidR="001C076C" w:rsidRPr="007601DD" w:rsidRDefault="001C076C" w:rsidP="007601DD">
            <w:pPr>
              <w:jc w:val="both"/>
              <w:rPr>
                <w:rFonts w:ascii="Times New Roman" w:hAnsi="Times New Roman" w:cs="Times New Roman"/>
                <w:sz w:val="24"/>
                <w:szCs w:val="24"/>
              </w:rPr>
            </w:pPr>
            <w:r w:rsidRPr="007601DD">
              <w:rPr>
                <w:rFonts w:ascii="Times New Roman" w:hAnsi="Times New Roman" w:cs="Times New Roman"/>
                <w:sz w:val="24"/>
                <w:szCs w:val="24"/>
              </w:rPr>
              <w:t>Please provide existing LT SLD</w:t>
            </w:r>
            <w:r w:rsidR="009E425A" w:rsidRPr="007601DD">
              <w:rPr>
                <w:rFonts w:ascii="Times New Roman" w:hAnsi="Times New Roman" w:cs="Times New Roman"/>
                <w:sz w:val="24"/>
                <w:szCs w:val="24"/>
              </w:rPr>
              <w:t>.</w:t>
            </w:r>
          </w:p>
        </w:tc>
        <w:tc>
          <w:tcPr>
            <w:tcW w:w="3623" w:type="dxa"/>
            <w:shd w:val="clear" w:color="auto" w:fill="auto"/>
            <w:vAlign w:val="center"/>
          </w:tcPr>
          <w:p w14:paraId="4691FA6E" w14:textId="77777777" w:rsidR="001C076C" w:rsidRPr="007601DD" w:rsidRDefault="001C076C" w:rsidP="007601DD">
            <w:pPr>
              <w:spacing w:after="0"/>
              <w:jc w:val="both"/>
              <w:rPr>
                <w:rFonts w:ascii="Times New Roman" w:hAnsi="Times New Roman" w:cs="Times New Roman"/>
                <w:sz w:val="24"/>
                <w:szCs w:val="24"/>
              </w:rPr>
            </w:pPr>
            <w:r w:rsidRPr="007601DD">
              <w:rPr>
                <w:rFonts w:ascii="Times New Roman" w:hAnsi="Times New Roman" w:cs="Times New Roman"/>
                <w:sz w:val="24"/>
                <w:szCs w:val="24"/>
              </w:rPr>
              <w:t>LT SLD shall be shared during detailed engineering, if required. However, bidder is advised to visit sites as per cl. 2.5 of section Project.</w:t>
            </w:r>
          </w:p>
        </w:tc>
      </w:tr>
      <w:tr w:rsidR="00C33FBE" w:rsidRPr="007601DD" w14:paraId="765DBABE" w14:textId="77777777" w:rsidTr="007601DD">
        <w:trPr>
          <w:trHeight w:val="980"/>
        </w:trPr>
        <w:tc>
          <w:tcPr>
            <w:tcW w:w="570" w:type="dxa"/>
            <w:shd w:val="clear" w:color="auto" w:fill="auto"/>
            <w:vAlign w:val="center"/>
          </w:tcPr>
          <w:p w14:paraId="05B75D18" w14:textId="77777777" w:rsidR="00C33FBE" w:rsidRPr="007601DD" w:rsidRDefault="00FD13BA" w:rsidP="007601DD">
            <w:pPr>
              <w:spacing w:after="0" w:line="240" w:lineRule="auto"/>
              <w:jc w:val="both"/>
              <w:rPr>
                <w:rFonts w:ascii="Times New Roman" w:eastAsia="Times New Roman" w:hAnsi="Times New Roman" w:cs="Times New Roman"/>
                <w:sz w:val="24"/>
                <w:szCs w:val="24"/>
                <w:lang w:bidi="hi-IN"/>
              </w:rPr>
            </w:pPr>
            <w:r w:rsidRPr="007601DD">
              <w:rPr>
                <w:rFonts w:ascii="Times New Roman" w:eastAsia="Times New Roman" w:hAnsi="Times New Roman" w:cs="Times New Roman"/>
                <w:sz w:val="24"/>
                <w:szCs w:val="24"/>
                <w:lang w:bidi="hi-IN"/>
              </w:rPr>
              <w:lastRenderedPageBreak/>
              <w:t>4.</w:t>
            </w:r>
          </w:p>
        </w:tc>
        <w:tc>
          <w:tcPr>
            <w:tcW w:w="2467" w:type="dxa"/>
            <w:shd w:val="clear" w:color="000000" w:fill="FFFFFF"/>
            <w:vAlign w:val="center"/>
          </w:tcPr>
          <w:p w14:paraId="667B157E" w14:textId="77777777" w:rsidR="00C33FBE" w:rsidRPr="007601DD" w:rsidRDefault="00FD13BA" w:rsidP="007601DD">
            <w:pPr>
              <w:jc w:val="both"/>
              <w:rPr>
                <w:rFonts w:ascii="Times New Roman" w:hAnsi="Times New Roman" w:cs="Times New Roman"/>
                <w:sz w:val="24"/>
                <w:szCs w:val="24"/>
              </w:rPr>
            </w:pPr>
            <w:r w:rsidRPr="007601DD">
              <w:rPr>
                <w:rFonts w:ascii="Times New Roman" w:hAnsi="Times New Roman" w:cs="Times New Roman"/>
                <w:sz w:val="24"/>
                <w:szCs w:val="24"/>
              </w:rPr>
              <w:t>Vol. II, TS section project, Cl. 3 c</w:t>
            </w:r>
          </w:p>
        </w:tc>
        <w:tc>
          <w:tcPr>
            <w:tcW w:w="3690" w:type="dxa"/>
            <w:shd w:val="clear" w:color="auto" w:fill="auto"/>
            <w:vAlign w:val="center"/>
          </w:tcPr>
          <w:p w14:paraId="1AF47052" w14:textId="77777777" w:rsidR="00FD13BA" w:rsidRPr="007601DD" w:rsidRDefault="00FD13BA" w:rsidP="007601DD">
            <w:pPr>
              <w:ind w:left="-14"/>
              <w:jc w:val="both"/>
              <w:rPr>
                <w:rFonts w:ascii="Times New Roman" w:eastAsia="Arial" w:hAnsi="Times New Roman" w:cs="Times New Roman"/>
                <w:sz w:val="24"/>
                <w:szCs w:val="24"/>
              </w:rPr>
            </w:pPr>
            <w:r w:rsidRPr="007601DD">
              <w:rPr>
                <w:rFonts w:ascii="Times New Roman" w:eastAsia="Arial" w:hAnsi="Times New Roman" w:cs="Times New Roman"/>
                <w:sz w:val="24"/>
                <w:szCs w:val="24"/>
              </w:rPr>
              <w:t>Following items of work are specifically excluded from the scope of the specifications:</w:t>
            </w:r>
          </w:p>
          <w:p w14:paraId="2E85C2B2" w14:textId="77777777" w:rsidR="00FD13BA" w:rsidRPr="007601DD" w:rsidRDefault="00FD13BA" w:rsidP="007601DD">
            <w:pPr>
              <w:jc w:val="both"/>
              <w:rPr>
                <w:rFonts w:ascii="Times New Roman" w:eastAsia="Times New Roman" w:hAnsi="Times New Roman" w:cs="Times New Roman"/>
                <w:sz w:val="24"/>
                <w:szCs w:val="24"/>
              </w:rPr>
            </w:pPr>
          </w:p>
          <w:p w14:paraId="5C8AF663" w14:textId="77777777" w:rsidR="00C33FBE" w:rsidRPr="007601DD" w:rsidRDefault="00FD13BA" w:rsidP="007601DD">
            <w:pPr>
              <w:numPr>
                <w:ilvl w:val="0"/>
                <w:numId w:val="33"/>
              </w:numPr>
              <w:tabs>
                <w:tab w:val="left" w:pos="256"/>
              </w:tabs>
              <w:spacing w:after="0"/>
              <w:ind w:left="256" w:firstLine="0"/>
              <w:jc w:val="both"/>
              <w:rPr>
                <w:rFonts w:ascii="Times New Roman" w:hAnsi="Times New Roman" w:cs="Times New Roman"/>
                <w:sz w:val="24"/>
                <w:szCs w:val="24"/>
              </w:rPr>
            </w:pPr>
            <w:r w:rsidRPr="007601DD">
              <w:rPr>
                <w:rFonts w:ascii="Times New Roman" w:hAnsi="Times New Roman" w:cs="Times New Roman"/>
                <w:sz w:val="24"/>
                <w:szCs w:val="24"/>
              </w:rPr>
              <w:t>Extension of LT Switchgear.</w:t>
            </w:r>
          </w:p>
        </w:tc>
        <w:tc>
          <w:tcPr>
            <w:tcW w:w="4860" w:type="dxa"/>
            <w:tcBorders>
              <w:top w:val="nil"/>
              <w:left w:val="single" w:sz="4" w:space="0" w:color="auto"/>
              <w:bottom w:val="single" w:sz="4" w:space="0" w:color="auto"/>
              <w:right w:val="single" w:sz="4" w:space="0" w:color="auto"/>
            </w:tcBorders>
            <w:shd w:val="clear" w:color="auto" w:fill="auto"/>
            <w:vAlign w:val="center"/>
          </w:tcPr>
          <w:p w14:paraId="5A1B17FE" w14:textId="77777777" w:rsidR="00C33FBE" w:rsidRPr="007601DD" w:rsidRDefault="00FD13BA" w:rsidP="007601DD">
            <w:pPr>
              <w:jc w:val="both"/>
              <w:rPr>
                <w:rFonts w:ascii="Times New Roman" w:hAnsi="Times New Roman" w:cs="Times New Roman"/>
                <w:sz w:val="24"/>
                <w:szCs w:val="24"/>
              </w:rPr>
            </w:pPr>
            <w:r w:rsidRPr="007601DD">
              <w:rPr>
                <w:rFonts w:ascii="Times New Roman" w:hAnsi="Times New Roman" w:cs="Times New Roman"/>
                <w:sz w:val="24"/>
                <w:szCs w:val="24"/>
              </w:rPr>
              <w:t>We are not considering any augmentation work of existing ACDB/DCDB for present scope bays (for Extension of 765/400 kV Kurnool (New) AIS Substation).</w:t>
            </w:r>
          </w:p>
        </w:tc>
        <w:tc>
          <w:tcPr>
            <w:tcW w:w="3623" w:type="dxa"/>
            <w:shd w:val="clear" w:color="auto" w:fill="auto"/>
            <w:vAlign w:val="center"/>
          </w:tcPr>
          <w:p w14:paraId="5C7457EB" w14:textId="77777777" w:rsidR="00C33FBE" w:rsidRPr="007601DD" w:rsidRDefault="00FD13BA" w:rsidP="007601DD">
            <w:pPr>
              <w:spacing w:after="0"/>
              <w:jc w:val="both"/>
              <w:rPr>
                <w:rFonts w:ascii="Times New Roman" w:hAnsi="Times New Roman" w:cs="Times New Roman"/>
                <w:sz w:val="24"/>
                <w:szCs w:val="24"/>
              </w:rPr>
            </w:pPr>
            <w:r w:rsidRPr="007601DD">
              <w:rPr>
                <w:rFonts w:ascii="Times New Roman" w:hAnsi="Times New Roman" w:cs="Times New Roman"/>
                <w:sz w:val="24"/>
                <w:szCs w:val="24"/>
              </w:rPr>
              <w:t>Spare feeder</w:t>
            </w:r>
            <w:r w:rsidR="006F2C98" w:rsidRPr="007601DD">
              <w:rPr>
                <w:rFonts w:ascii="Times New Roman" w:hAnsi="Times New Roman" w:cs="Times New Roman"/>
                <w:sz w:val="24"/>
                <w:szCs w:val="24"/>
              </w:rPr>
              <w:t>s</w:t>
            </w:r>
            <w:r w:rsidRPr="007601DD">
              <w:rPr>
                <w:rFonts w:ascii="Times New Roman" w:hAnsi="Times New Roman" w:cs="Times New Roman"/>
                <w:sz w:val="24"/>
                <w:szCs w:val="24"/>
              </w:rPr>
              <w:t xml:space="preserve"> </w:t>
            </w:r>
            <w:r w:rsidR="006F2C98" w:rsidRPr="007601DD">
              <w:rPr>
                <w:rFonts w:ascii="Times New Roman" w:hAnsi="Times New Roman" w:cs="Times New Roman"/>
                <w:sz w:val="24"/>
                <w:szCs w:val="24"/>
              </w:rPr>
              <w:t>are</w:t>
            </w:r>
            <w:r w:rsidRPr="007601DD">
              <w:rPr>
                <w:rFonts w:ascii="Times New Roman" w:hAnsi="Times New Roman" w:cs="Times New Roman"/>
                <w:sz w:val="24"/>
                <w:szCs w:val="24"/>
              </w:rPr>
              <w:t xml:space="preserve"> available in existing LT switchgear for present scope works. Kindly refer to referred clause of TS wherein it is clearly specified that Extension of LT switchgear is excluded from present scope.</w:t>
            </w:r>
          </w:p>
        </w:tc>
      </w:tr>
      <w:tr w:rsidR="001C076C" w:rsidRPr="007601DD" w14:paraId="597E6F45" w14:textId="77777777" w:rsidTr="007601DD">
        <w:trPr>
          <w:trHeight w:val="1052"/>
        </w:trPr>
        <w:tc>
          <w:tcPr>
            <w:tcW w:w="570" w:type="dxa"/>
            <w:shd w:val="clear" w:color="auto" w:fill="auto"/>
            <w:vAlign w:val="center"/>
          </w:tcPr>
          <w:p w14:paraId="04D20C34" w14:textId="77777777" w:rsidR="001C076C" w:rsidRPr="007601DD" w:rsidRDefault="00FD13BA" w:rsidP="007601DD">
            <w:pPr>
              <w:spacing w:after="0" w:line="240" w:lineRule="auto"/>
              <w:jc w:val="both"/>
              <w:rPr>
                <w:rFonts w:ascii="Times New Roman" w:eastAsia="Times New Roman" w:hAnsi="Times New Roman" w:cs="Times New Roman"/>
                <w:sz w:val="24"/>
                <w:szCs w:val="24"/>
                <w:lang w:bidi="hi-IN"/>
              </w:rPr>
            </w:pPr>
            <w:r w:rsidRPr="007601DD">
              <w:rPr>
                <w:rFonts w:ascii="Times New Roman" w:eastAsia="Times New Roman" w:hAnsi="Times New Roman" w:cs="Times New Roman"/>
                <w:sz w:val="24"/>
                <w:szCs w:val="24"/>
                <w:lang w:bidi="hi-IN"/>
              </w:rPr>
              <w:t>5</w:t>
            </w:r>
            <w:r w:rsidR="001C076C" w:rsidRPr="007601DD">
              <w:rPr>
                <w:rFonts w:ascii="Times New Roman" w:eastAsia="Times New Roman" w:hAnsi="Times New Roman" w:cs="Times New Roman"/>
                <w:sz w:val="24"/>
                <w:szCs w:val="24"/>
                <w:lang w:bidi="hi-IN"/>
              </w:rPr>
              <w:t>.</w:t>
            </w:r>
          </w:p>
        </w:tc>
        <w:tc>
          <w:tcPr>
            <w:tcW w:w="2467" w:type="dxa"/>
            <w:shd w:val="clear" w:color="000000" w:fill="FFFFFF"/>
            <w:vAlign w:val="center"/>
          </w:tcPr>
          <w:p w14:paraId="092AE011" w14:textId="77777777" w:rsidR="001C076C" w:rsidRPr="007601DD" w:rsidRDefault="001C076C" w:rsidP="007601DD">
            <w:pPr>
              <w:jc w:val="both"/>
              <w:rPr>
                <w:rFonts w:ascii="Times New Roman" w:hAnsi="Times New Roman" w:cs="Times New Roman"/>
                <w:sz w:val="24"/>
                <w:szCs w:val="24"/>
              </w:rPr>
            </w:pPr>
            <w:r w:rsidRPr="007601DD">
              <w:rPr>
                <w:rFonts w:ascii="Times New Roman" w:hAnsi="Times New Roman" w:cs="Times New Roman"/>
                <w:sz w:val="24"/>
                <w:szCs w:val="24"/>
              </w:rPr>
              <w:t xml:space="preserve">Vol. II, TS section project, Cl. </w:t>
            </w:r>
            <w:r w:rsidR="009E425A" w:rsidRPr="007601DD">
              <w:rPr>
                <w:rFonts w:ascii="Times New Roman" w:hAnsi="Times New Roman" w:cs="Times New Roman"/>
                <w:sz w:val="24"/>
                <w:szCs w:val="24"/>
              </w:rPr>
              <w:t>3</w:t>
            </w:r>
            <w:r w:rsidRPr="007601DD">
              <w:rPr>
                <w:rFonts w:ascii="Times New Roman" w:hAnsi="Times New Roman" w:cs="Times New Roman"/>
                <w:sz w:val="24"/>
                <w:szCs w:val="24"/>
              </w:rPr>
              <w:t xml:space="preserve"> </w:t>
            </w:r>
            <w:r w:rsidR="009E425A" w:rsidRPr="007601DD">
              <w:rPr>
                <w:rFonts w:ascii="Times New Roman" w:hAnsi="Times New Roman" w:cs="Times New Roman"/>
                <w:sz w:val="24"/>
                <w:szCs w:val="24"/>
              </w:rPr>
              <w:t>c</w:t>
            </w:r>
          </w:p>
        </w:tc>
        <w:tc>
          <w:tcPr>
            <w:tcW w:w="3690" w:type="dxa"/>
            <w:shd w:val="clear" w:color="auto" w:fill="auto"/>
            <w:vAlign w:val="center"/>
          </w:tcPr>
          <w:p w14:paraId="4CE28FFE" w14:textId="77777777" w:rsidR="009E425A" w:rsidRPr="007601DD" w:rsidRDefault="009E425A" w:rsidP="007601DD">
            <w:pPr>
              <w:ind w:left="-14"/>
              <w:jc w:val="both"/>
              <w:rPr>
                <w:rFonts w:ascii="Times New Roman" w:eastAsia="Arial" w:hAnsi="Times New Roman" w:cs="Times New Roman"/>
                <w:sz w:val="24"/>
                <w:szCs w:val="24"/>
              </w:rPr>
            </w:pPr>
            <w:r w:rsidRPr="007601DD">
              <w:rPr>
                <w:rFonts w:ascii="Times New Roman" w:eastAsia="Arial" w:hAnsi="Times New Roman" w:cs="Times New Roman"/>
                <w:sz w:val="24"/>
                <w:szCs w:val="24"/>
              </w:rPr>
              <w:t>Following items of work are specifically excluded from the scope of the specifications:</w:t>
            </w:r>
          </w:p>
          <w:p w14:paraId="2ABAD65F" w14:textId="77777777" w:rsidR="009E425A" w:rsidRPr="007601DD" w:rsidRDefault="009E425A" w:rsidP="007601DD">
            <w:pPr>
              <w:jc w:val="both"/>
              <w:rPr>
                <w:rFonts w:ascii="Times New Roman" w:eastAsia="Times New Roman" w:hAnsi="Times New Roman" w:cs="Times New Roman"/>
                <w:sz w:val="24"/>
                <w:szCs w:val="24"/>
              </w:rPr>
            </w:pPr>
          </w:p>
          <w:p w14:paraId="5CBEBED8" w14:textId="77777777" w:rsidR="009E425A" w:rsidRPr="007601DD" w:rsidRDefault="009E425A" w:rsidP="007601DD">
            <w:pPr>
              <w:numPr>
                <w:ilvl w:val="0"/>
                <w:numId w:val="33"/>
              </w:numPr>
              <w:tabs>
                <w:tab w:val="left" w:pos="256"/>
              </w:tabs>
              <w:spacing w:after="0"/>
              <w:ind w:left="256" w:firstLine="0"/>
              <w:jc w:val="both"/>
              <w:rPr>
                <w:rFonts w:ascii="Times New Roman" w:hAnsi="Times New Roman" w:cs="Times New Roman"/>
                <w:sz w:val="24"/>
                <w:szCs w:val="24"/>
              </w:rPr>
            </w:pPr>
            <w:r w:rsidRPr="007601DD">
              <w:rPr>
                <w:rFonts w:ascii="Times New Roman" w:hAnsi="Times New Roman" w:cs="Times New Roman"/>
                <w:sz w:val="24"/>
                <w:szCs w:val="24"/>
              </w:rPr>
              <w:t>Extension of LT Switchgear.</w:t>
            </w:r>
          </w:p>
          <w:p w14:paraId="1CAC577C" w14:textId="77777777" w:rsidR="001C076C" w:rsidRPr="007601DD" w:rsidRDefault="001C076C" w:rsidP="007601DD">
            <w:pPr>
              <w:jc w:val="both"/>
              <w:rPr>
                <w:rFonts w:ascii="Times New Roman" w:hAnsi="Times New Roman" w:cs="Times New Roman"/>
                <w:sz w:val="24"/>
                <w:szCs w:val="24"/>
              </w:rPr>
            </w:pPr>
          </w:p>
        </w:tc>
        <w:tc>
          <w:tcPr>
            <w:tcW w:w="4860" w:type="dxa"/>
            <w:tcBorders>
              <w:top w:val="nil"/>
              <w:left w:val="single" w:sz="4" w:space="0" w:color="auto"/>
              <w:bottom w:val="single" w:sz="4" w:space="0" w:color="auto"/>
              <w:right w:val="single" w:sz="4" w:space="0" w:color="auto"/>
            </w:tcBorders>
            <w:shd w:val="clear" w:color="auto" w:fill="auto"/>
            <w:vAlign w:val="center"/>
          </w:tcPr>
          <w:p w14:paraId="1AA502EC" w14:textId="77777777" w:rsidR="001C076C" w:rsidRPr="007601DD" w:rsidRDefault="009E425A" w:rsidP="007601DD">
            <w:pPr>
              <w:jc w:val="both"/>
              <w:rPr>
                <w:rFonts w:ascii="Times New Roman" w:hAnsi="Times New Roman" w:cs="Times New Roman"/>
                <w:sz w:val="24"/>
                <w:szCs w:val="24"/>
              </w:rPr>
            </w:pPr>
            <w:r w:rsidRPr="007601DD">
              <w:rPr>
                <w:rFonts w:ascii="Times New Roman" w:hAnsi="Times New Roman" w:cs="Times New Roman"/>
                <w:sz w:val="24"/>
                <w:szCs w:val="24"/>
              </w:rPr>
              <w:t xml:space="preserve">Please confirm the availability of LT Feeders at existing ACDB &amp; DCDB for present scope of work in existing AIS </w:t>
            </w:r>
            <w:proofErr w:type="gramStart"/>
            <w:r w:rsidRPr="007601DD">
              <w:rPr>
                <w:rFonts w:ascii="Times New Roman" w:hAnsi="Times New Roman" w:cs="Times New Roman"/>
                <w:sz w:val="24"/>
                <w:szCs w:val="24"/>
              </w:rPr>
              <w:t>SS</w:t>
            </w:r>
            <w:r w:rsidR="00FD13BA" w:rsidRPr="007601DD">
              <w:rPr>
                <w:rFonts w:ascii="Times New Roman" w:hAnsi="Times New Roman" w:cs="Times New Roman"/>
                <w:sz w:val="24"/>
                <w:szCs w:val="24"/>
              </w:rPr>
              <w:t>(</w:t>
            </w:r>
            <w:proofErr w:type="gramEnd"/>
            <w:r w:rsidR="00FD13BA" w:rsidRPr="007601DD">
              <w:rPr>
                <w:rFonts w:ascii="Times New Roman" w:hAnsi="Times New Roman" w:cs="Times New Roman"/>
                <w:sz w:val="24"/>
                <w:szCs w:val="24"/>
              </w:rPr>
              <w:t>for Extension of 765/400 kV Kurnool (New) AIS Substation)</w:t>
            </w:r>
            <w:r w:rsidRPr="007601DD">
              <w:rPr>
                <w:rFonts w:ascii="Times New Roman" w:hAnsi="Times New Roman" w:cs="Times New Roman"/>
                <w:sz w:val="24"/>
                <w:szCs w:val="24"/>
              </w:rPr>
              <w:t>. We assumed that feeders available for present scope bays. Please confirm</w:t>
            </w:r>
            <w:r w:rsidR="00FD13BA" w:rsidRPr="007601DD">
              <w:rPr>
                <w:rFonts w:ascii="Times New Roman" w:hAnsi="Times New Roman" w:cs="Times New Roman"/>
                <w:sz w:val="24"/>
                <w:szCs w:val="24"/>
              </w:rPr>
              <w:t>.</w:t>
            </w:r>
          </w:p>
        </w:tc>
        <w:tc>
          <w:tcPr>
            <w:tcW w:w="3623" w:type="dxa"/>
            <w:shd w:val="clear" w:color="auto" w:fill="auto"/>
            <w:vAlign w:val="center"/>
          </w:tcPr>
          <w:p w14:paraId="476DC72A" w14:textId="77777777" w:rsidR="001C076C" w:rsidRPr="007601DD" w:rsidRDefault="009E425A" w:rsidP="007601DD">
            <w:pPr>
              <w:tabs>
                <w:tab w:val="left" w:pos="338"/>
              </w:tabs>
              <w:spacing w:after="0"/>
              <w:jc w:val="both"/>
              <w:rPr>
                <w:rFonts w:ascii="Times New Roman" w:hAnsi="Times New Roman" w:cs="Times New Roman"/>
                <w:sz w:val="24"/>
                <w:szCs w:val="24"/>
              </w:rPr>
            </w:pPr>
            <w:r w:rsidRPr="007601DD">
              <w:rPr>
                <w:rFonts w:ascii="Times New Roman" w:hAnsi="Times New Roman" w:cs="Times New Roman"/>
                <w:sz w:val="24"/>
                <w:szCs w:val="24"/>
              </w:rPr>
              <w:t>Spare feeder</w:t>
            </w:r>
            <w:r w:rsidR="006F2C98" w:rsidRPr="007601DD">
              <w:rPr>
                <w:rFonts w:ascii="Times New Roman" w:hAnsi="Times New Roman" w:cs="Times New Roman"/>
                <w:sz w:val="24"/>
                <w:szCs w:val="24"/>
              </w:rPr>
              <w:t>s</w:t>
            </w:r>
            <w:r w:rsidRPr="007601DD">
              <w:rPr>
                <w:rFonts w:ascii="Times New Roman" w:hAnsi="Times New Roman" w:cs="Times New Roman"/>
                <w:sz w:val="24"/>
                <w:szCs w:val="24"/>
              </w:rPr>
              <w:t xml:space="preserve"> </w:t>
            </w:r>
            <w:r w:rsidR="006F2C98" w:rsidRPr="007601DD">
              <w:rPr>
                <w:rFonts w:ascii="Times New Roman" w:hAnsi="Times New Roman" w:cs="Times New Roman"/>
                <w:sz w:val="24"/>
                <w:szCs w:val="24"/>
              </w:rPr>
              <w:t>are</w:t>
            </w:r>
            <w:r w:rsidRPr="007601DD">
              <w:rPr>
                <w:rFonts w:ascii="Times New Roman" w:hAnsi="Times New Roman" w:cs="Times New Roman"/>
                <w:sz w:val="24"/>
                <w:szCs w:val="24"/>
              </w:rPr>
              <w:t xml:space="preserve"> available in existing LT switchgear for present scope works. Kindly refer to referred clause of TS wherein it is clearly specified that Extension of LT switchgear is excluded from present scope.</w:t>
            </w:r>
          </w:p>
        </w:tc>
      </w:tr>
      <w:tr w:rsidR="008F5A4A" w:rsidRPr="007601DD" w14:paraId="035908FE" w14:textId="77777777" w:rsidTr="007601DD">
        <w:trPr>
          <w:trHeight w:val="1880"/>
        </w:trPr>
        <w:tc>
          <w:tcPr>
            <w:tcW w:w="570" w:type="dxa"/>
            <w:shd w:val="clear" w:color="auto" w:fill="auto"/>
            <w:vAlign w:val="center"/>
          </w:tcPr>
          <w:p w14:paraId="627FA22D" w14:textId="77777777" w:rsidR="008F5A4A" w:rsidRPr="007601DD" w:rsidRDefault="00FD13BA" w:rsidP="007601DD">
            <w:pPr>
              <w:spacing w:after="0" w:line="240" w:lineRule="auto"/>
              <w:jc w:val="both"/>
              <w:rPr>
                <w:rFonts w:ascii="Times New Roman" w:eastAsia="Times New Roman" w:hAnsi="Times New Roman" w:cs="Times New Roman"/>
                <w:sz w:val="24"/>
                <w:szCs w:val="24"/>
                <w:lang w:bidi="hi-IN"/>
              </w:rPr>
            </w:pPr>
            <w:r w:rsidRPr="007601DD">
              <w:rPr>
                <w:rFonts w:ascii="Times New Roman" w:eastAsia="Times New Roman" w:hAnsi="Times New Roman" w:cs="Times New Roman"/>
                <w:sz w:val="24"/>
                <w:szCs w:val="24"/>
                <w:lang w:bidi="hi-IN"/>
              </w:rPr>
              <w:t>6</w:t>
            </w:r>
            <w:r w:rsidR="008F5A4A" w:rsidRPr="007601DD">
              <w:rPr>
                <w:rFonts w:ascii="Times New Roman" w:eastAsia="Times New Roman" w:hAnsi="Times New Roman" w:cs="Times New Roman"/>
                <w:sz w:val="24"/>
                <w:szCs w:val="24"/>
                <w:lang w:bidi="hi-IN"/>
              </w:rPr>
              <w:t>.</w:t>
            </w:r>
          </w:p>
        </w:tc>
        <w:tc>
          <w:tcPr>
            <w:tcW w:w="2467" w:type="dxa"/>
            <w:shd w:val="clear" w:color="000000" w:fill="FFFFFF"/>
            <w:vAlign w:val="center"/>
          </w:tcPr>
          <w:p w14:paraId="557D78B4" w14:textId="77777777" w:rsidR="008F5A4A" w:rsidRPr="007601DD" w:rsidRDefault="008F5A4A" w:rsidP="007601DD">
            <w:pPr>
              <w:jc w:val="both"/>
              <w:rPr>
                <w:rFonts w:ascii="Times New Roman" w:hAnsi="Times New Roman" w:cs="Times New Roman"/>
                <w:sz w:val="24"/>
                <w:szCs w:val="24"/>
              </w:rPr>
            </w:pPr>
            <w:r w:rsidRPr="007601DD">
              <w:rPr>
                <w:rFonts w:ascii="Times New Roman" w:hAnsi="Times New Roman" w:cs="Times New Roman"/>
                <w:sz w:val="24"/>
                <w:szCs w:val="24"/>
              </w:rPr>
              <w:t>General</w:t>
            </w:r>
          </w:p>
        </w:tc>
        <w:tc>
          <w:tcPr>
            <w:tcW w:w="3690" w:type="dxa"/>
            <w:shd w:val="clear" w:color="auto" w:fill="auto"/>
            <w:vAlign w:val="center"/>
          </w:tcPr>
          <w:p w14:paraId="498C81DC" w14:textId="77777777" w:rsidR="008F5A4A" w:rsidRPr="007601DD" w:rsidRDefault="008F5A4A" w:rsidP="007601DD">
            <w:pPr>
              <w:jc w:val="both"/>
              <w:rPr>
                <w:rFonts w:ascii="Times New Roman" w:hAnsi="Times New Roman" w:cs="Times New Roman"/>
                <w:sz w:val="24"/>
                <w:szCs w:val="24"/>
              </w:rPr>
            </w:pPr>
            <w:r w:rsidRPr="007601DD">
              <w:rPr>
                <w:rFonts w:ascii="Times New Roman" w:hAnsi="Times New Roman" w:cs="Times New Roman"/>
                <w:sz w:val="24"/>
                <w:szCs w:val="24"/>
              </w:rPr>
              <w:t>Existing battery and battery charger (for Extension of 765/400 kV Kurnool (New) AIS Substation)</w:t>
            </w:r>
          </w:p>
        </w:tc>
        <w:tc>
          <w:tcPr>
            <w:tcW w:w="4860" w:type="dxa"/>
            <w:tcBorders>
              <w:top w:val="nil"/>
              <w:left w:val="single" w:sz="4" w:space="0" w:color="auto"/>
              <w:bottom w:val="single" w:sz="4" w:space="0" w:color="auto"/>
              <w:right w:val="single" w:sz="4" w:space="0" w:color="auto"/>
            </w:tcBorders>
            <w:shd w:val="clear" w:color="auto" w:fill="auto"/>
            <w:vAlign w:val="center"/>
          </w:tcPr>
          <w:p w14:paraId="2E5EA10D" w14:textId="77777777" w:rsidR="008F5A4A" w:rsidRPr="007601DD" w:rsidRDefault="008F5A4A" w:rsidP="007601DD">
            <w:pPr>
              <w:jc w:val="both"/>
              <w:rPr>
                <w:rFonts w:ascii="Times New Roman" w:hAnsi="Times New Roman" w:cs="Times New Roman"/>
                <w:sz w:val="24"/>
                <w:szCs w:val="24"/>
              </w:rPr>
            </w:pPr>
            <w:r w:rsidRPr="007601DD">
              <w:rPr>
                <w:rFonts w:ascii="Times New Roman" w:hAnsi="Times New Roman" w:cs="Times New Roman"/>
                <w:sz w:val="24"/>
                <w:szCs w:val="24"/>
              </w:rPr>
              <w:t>We have not envisaged any 220V and 48 V battery/battery charger under present scope. We presume that existing batteries are sufficient to cater all the bays which are coming under present scope. Please confirm.</w:t>
            </w:r>
          </w:p>
        </w:tc>
        <w:tc>
          <w:tcPr>
            <w:tcW w:w="3623" w:type="dxa"/>
            <w:shd w:val="clear" w:color="auto" w:fill="auto"/>
            <w:vAlign w:val="center"/>
          </w:tcPr>
          <w:p w14:paraId="7F55382D" w14:textId="77777777" w:rsidR="008F5A4A" w:rsidRPr="007601DD" w:rsidRDefault="008F5A4A" w:rsidP="007601DD">
            <w:pPr>
              <w:spacing w:after="0"/>
              <w:jc w:val="both"/>
              <w:rPr>
                <w:rFonts w:ascii="Times New Roman" w:hAnsi="Times New Roman" w:cs="Times New Roman"/>
                <w:sz w:val="24"/>
                <w:szCs w:val="24"/>
              </w:rPr>
            </w:pPr>
            <w:r w:rsidRPr="007601DD">
              <w:rPr>
                <w:rFonts w:ascii="Times New Roman" w:hAnsi="Times New Roman" w:cs="Times New Roman"/>
                <w:sz w:val="24"/>
                <w:szCs w:val="24"/>
              </w:rPr>
              <w:t xml:space="preserve">Confirmed. </w:t>
            </w:r>
          </w:p>
        </w:tc>
      </w:tr>
      <w:tr w:rsidR="008F5A4A" w:rsidRPr="007601DD" w14:paraId="003A75E0" w14:textId="77777777" w:rsidTr="007601DD">
        <w:trPr>
          <w:trHeight w:val="1880"/>
        </w:trPr>
        <w:tc>
          <w:tcPr>
            <w:tcW w:w="570" w:type="dxa"/>
            <w:shd w:val="clear" w:color="auto" w:fill="auto"/>
            <w:vAlign w:val="center"/>
          </w:tcPr>
          <w:p w14:paraId="09BAA875" w14:textId="77777777" w:rsidR="008F5A4A" w:rsidRPr="007601DD" w:rsidRDefault="00FD13BA" w:rsidP="007601DD">
            <w:pPr>
              <w:spacing w:after="0" w:line="240" w:lineRule="auto"/>
              <w:jc w:val="both"/>
              <w:rPr>
                <w:rFonts w:ascii="Times New Roman" w:eastAsia="Times New Roman" w:hAnsi="Times New Roman" w:cs="Times New Roman"/>
                <w:sz w:val="24"/>
                <w:szCs w:val="24"/>
                <w:lang w:bidi="hi-IN"/>
              </w:rPr>
            </w:pPr>
            <w:r w:rsidRPr="007601DD">
              <w:rPr>
                <w:rFonts w:ascii="Times New Roman" w:eastAsia="Times New Roman" w:hAnsi="Times New Roman" w:cs="Times New Roman"/>
                <w:sz w:val="24"/>
                <w:szCs w:val="24"/>
                <w:lang w:bidi="hi-IN"/>
              </w:rPr>
              <w:lastRenderedPageBreak/>
              <w:t>7</w:t>
            </w:r>
            <w:r w:rsidR="008F5A4A" w:rsidRPr="007601DD">
              <w:rPr>
                <w:rFonts w:ascii="Times New Roman" w:eastAsia="Times New Roman" w:hAnsi="Times New Roman" w:cs="Times New Roman"/>
                <w:sz w:val="24"/>
                <w:szCs w:val="24"/>
                <w:lang w:bidi="hi-IN"/>
              </w:rPr>
              <w:t>.</w:t>
            </w:r>
          </w:p>
        </w:tc>
        <w:tc>
          <w:tcPr>
            <w:tcW w:w="2467" w:type="dxa"/>
            <w:shd w:val="clear" w:color="000000" w:fill="FFFFFF"/>
            <w:vAlign w:val="center"/>
          </w:tcPr>
          <w:p w14:paraId="58DD3C1C" w14:textId="77777777" w:rsidR="008F5A4A" w:rsidRPr="007601DD" w:rsidRDefault="008F5A4A" w:rsidP="007601DD">
            <w:pPr>
              <w:jc w:val="both"/>
              <w:rPr>
                <w:rFonts w:ascii="Times New Roman" w:hAnsi="Times New Roman" w:cs="Times New Roman"/>
                <w:sz w:val="24"/>
                <w:szCs w:val="24"/>
              </w:rPr>
            </w:pPr>
            <w:r w:rsidRPr="007601DD">
              <w:rPr>
                <w:rFonts w:ascii="Times New Roman" w:hAnsi="Times New Roman" w:cs="Times New Roman"/>
                <w:sz w:val="24"/>
                <w:szCs w:val="24"/>
              </w:rPr>
              <w:t>General</w:t>
            </w:r>
          </w:p>
        </w:tc>
        <w:tc>
          <w:tcPr>
            <w:tcW w:w="3690" w:type="dxa"/>
            <w:shd w:val="clear" w:color="auto" w:fill="auto"/>
            <w:vAlign w:val="center"/>
          </w:tcPr>
          <w:p w14:paraId="3A57F36F" w14:textId="77777777" w:rsidR="008F5A4A" w:rsidRPr="007601DD" w:rsidRDefault="008F5A4A" w:rsidP="007601DD">
            <w:pPr>
              <w:tabs>
                <w:tab w:val="left" w:pos="-26"/>
                <w:tab w:val="num" w:pos="1170"/>
              </w:tabs>
              <w:spacing w:after="0"/>
              <w:ind w:left="-26"/>
              <w:jc w:val="both"/>
              <w:rPr>
                <w:rFonts w:ascii="Times New Roman" w:hAnsi="Times New Roman" w:cs="Times New Roman"/>
                <w:sz w:val="24"/>
                <w:szCs w:val="24"/>
              </w:rPr>
            </w:pPr>
            <w:r w:rsidRPr="007601DD">
              <w:rPr>
                <w:rFonts w:ascii="Times New Roman" w:hAnsi="Times New Roman" w:cs="Times New Roman"/>
                <w:sz w:val="24"/>
                <w:szCs w:val="24"/>
              </w:rPr>
              <w:t>Location of ACDB/DCDB</w:t>
            </w:r>
            <w:r w:rsidR="00FD13BA" w:rsidRPr="007601DD">
              <w:rPr>
                <w:rFonts w:ascii="Times New Roman" w:hAnsi="Times New Roman" w:cs="Times New Roman"/>
                <w:sz w:val="24"/>
                <w:szCs w:val="24"/>
              </w:rPr>
              <w:t xml:space="preserve"> (for Extension of 765/400 kV Kurnool (New) AIS Substation)</w:t>
            </w:r>
          </w:p>
        </w:tc>
        <w:tc>
          <w:tcPr>
            <w:tcW w:w="4860" w:type="dxa"/>
            <w:tcBorders>
              <w:top w:val="nil"/>
              <w:left w:val="single" w:sz="4" w:space="0" w:color="auto"/>
              <w:bottom w:val="single" w:sz="4" w:space="0" w:color="auto"/>
              <w:right w:val="single" w:sz="4" w:space="0" w:color="auto"/>
            </w:tcBorders>
            <w:shd w:val="clear" w:color="auto" w:fill="auto"/>
            <w:vAlign w:val="center"/>
          </w:tcPr>
          <w:p w14:paraId="5B22CD6D" w14:textId="77777777" w:rsidR="008F5A4A" w:rsidRPr="007601DD" w:rsidRDefault="00FD13BA" w:rsidP="007601DD">
            <w:pPr>
              <w:jc w:val="both"/>
              <w:rPr>
                <w:rFonts w:ascii="Times New Roman" w:hAnsi="Times New Roman" w:cs="Times New Roman"/>
                <w:sz w:val="24"/>
                <w:szCs w:val="24"/>
              </w:rPr>
            </w:pPr>
            <w:r w:rsidRPr="007601DD">
              <w:rPr>
                <w:rFonts w:ascii="Times New Roman" w:hAnsi="Times New Roman" w:cs="Times New Roman"/>
                <w:sz w:val="24"/>
                <w:szCs w:val="24"/>
              </w:rPr>
              <w:t>Please confirm the existing ACDB/DCDB location. Provide existing control room building panel arrangement and cable trench layout.</w:t>
            </w:r>
          </w:p>
        </w:tc>
        <w:tc>
          <w:tcPr>
            <w:tcW w:w="3623" w:type="dxa"/>
            <w:shd w:val="clear" w:color="auto" w:fill="auto"/>
            <w:vAlign w:val="center"/>
          </w:tcPr>
          <w:p w14:paraId="612FC236" w14:textId="77777777" w:rsidR="008F5A4A" w:rsidRPr="007601DD" w:rsidRDefault="00FD13BA" w:rsidP="007601DD">
            <w:pPr>
              <w:spacing w:after="0"/>
              <w:jc w:val="both"/>
              <w:rPr>
                <w:rFonts w:ascii="Times New Roman" w:hAnsi="Times New Roman" w:cs="Times New Roman"/>
                <w:sz w:val="24"/>
                <w:szCs w:val="24"/>
              </w:rPr>
            </w:pPr>
            <w:r w:rsidRPr="007601DD">
              <w:rPr>
                <w:rFonts w:ascii="Times New Roman" w:hAnsi="Times New Roman" w:cs="Times New Roman"/>
                <w:sz w:val="24"/>
                <w:szCs w:val="24"/>
              </w:rPr>
              <w:t>Existing ACDB/DCDB is placed in existing control room building. Cable trench layout is already enclosed along with tender drawings. For panel arrangement layout, bidder is advised to visit site as per cl. 2.5 of section Project.</w:t>
            </w:r>
          </w:p>
        </w:tc>
      </w:tr>
      <w:tr w:rsidR="00FD13BA" w:rsidRPr="007601DD" w14:paraId="74667CF6" w14:textId="77777777" w:rsidTr="007601DD">
        <w:trPr>
          <w:trHeight w:val="1880"/>
        </w:trPr>
        <w:tc>
          <w:tcPr>
            <w:tcW w:w="570" w:type="dxa"/>
            <w:shd w:val="clear" w:color="auto" w:fill="auto"/>
            <w:vAlign w:val="center"/>
          </w:tcPr>
          <w:p w14:paraId="5DC8C733" w14:textId="77777777" w:rsidR="00FD13BA" w:rsidRPr="007601DD" w:rsidRDefault="00342AF5" w:rsidP="007601DD">
            <w:pPr>
              <w:spacing w:after="0" w:line="240" w:lineRule="auto"/>
              <w:jc w:val="both"/>
              <w:rPr>
                <w:rFonts w:ascii="Times New Roman" w:eastAsia="Times New Roman" w:hAnsi="Times New Roman" w:cs="Times New Roman"/>
                <w:sz w:val="24"/>
                <w:szCs w:val="24"/>
                <w:lang w:bidi="hi-IN"/>
              </w:rPr>
            </w:pPr>
            <w:r w:rsidRPr="007601DD">
              <w:rPr>
                <w:rFonts w:ascii="Times New Roman" w:eastAsia="Times New Roman" w:hAnsi="Times New Roman" w:cs="Times New Roman"/>
                <w:sz w:val="24"/>
                <w:szCs w:val="24"/>
                <w:lang w:bidi="hi-IN"/>
              </w:rPr>
              <w:t>8</w:t>
            </w:r>
            <w:r w:rsidR="00FD13BA" w:rsidRPr="007601DD">
              <w:rPr>
                <w:rFonts w:ascii="Times New Roman" w:eastAsia="Times New Roman" w:hAnsi="Times New Roman" w:cs="Times New Roman"/>
                <w:sz w:val="24"/>
                <w:szCs w:val="24"/>
                <w:lang w:bidi="hi-IN"/>
              </w:rPr>
              <w:t>.</w:t>
            </w:r>
          </w:p>
        </w:tc>
        <w:tc>
          <w:tcPr>
            <w:tcW w:w="2467" w:type="dxa"/>
            <w:shd w:val="clear" w:color="000000" w:fill="FFFFFF"/>
            <w:vAlign w:val="center"/>
          </w:tcPr>
          <w:p w14:paraId="7A8ECB8A" w14:textId="77777777" w:rsidR="00FD13BA" w:rsidRPr="007601DD" w:rsidRDefault="00D542C5" w:rsidP="007601DD">
            <w:pPr>
              <w:jc w:val="both"/>
              <w:rPr>
                <w:rFonts w:ascii="Times New Roman" w:hAnsi="Times New Roman" w:cs="Times New Roman"/>
                <w:sz w:val="24"/>
                <w:szCs w:val="24"/>
              </w:rPr>
            </w:pPr>
            <w:r w:rsidRPr="007601DD">
              <w:rPr>
                <w:rFonts w:ascii="Times New Roman" w:hAnsi="Times New Roman" w:cs="Times New Roman"/>
                <w:sz w:val="24"/>
                <w:szCs w:val="24"/>
              </w:rPr>
              <w:t>General</w:t>
            </w:r>
          </w:p>
        </w:tc>
        <w:tc>
          <w:tcPr>
            <w:tcW w:w="3690" w:type="dxa"/>
            <w:shd w:val="clear" w:color="auto" w:fill="auto"/>
            <w:vAlign w:val="center"/>
          </w:tcPr>
          <w:p w14:paraId="53235775" w14:textId="77777777" w:rsidR="00FD13BA" w:rsidRPr="007601DD" w:rsidRDefault="00D542C5" w:rsidP="007601DD">
            <w:pPr>
              <w:jc w:val="both"/>
              <w:rPr>
                <w:rFonts w:ascii="Times New Roman" w:hAnsi="Times New Roman" w:cs="Times New Roman"/>
                <w:sz w:val="24"/>
                <w:szCs w:val="24"/>
              </w:rPr>
            </w:pPr>
            <w:r w:rsidRPr="007601DD">
              <w:rPr>
                <w:rFonts w:ascii="Times New Roman" w:hAnsi="Times New Roman" w:cs="Times New Roman"/>
                <w:sz w:val="24"/>
                <w:szCs w:val="24"/>
              </w:rPr>
              <w:t>Existing communication equipment (for Extension of 765/400 kV Kurnool (New) AIS Substation)</w:t>
            </w:r>
          </w:p>
        </w:tc>
        <w:tc>
          <w:tcPr>
            <w:tcW w:w="4860" w:type="dxa"/>
            <w:tcBorders>
              <w:top w:val="single" w:sz="4" w:space="0" w:color="auto"/>
              <w:left w:val="single" w:sz="4" w:space="0" w:color="auto"/>
              <w:bottom w:val="single" w:sz="4" w:space="0" w:color="auto"/>
              <w:right w:val="single" w:sz="4" w:space="0" w:color="auto"/>
            </w:tcBorders>
            <w:shd w:val="clear" w:color="000000" w:fill="FFFFFF"/>
            <w:vAlign w:val="center"/>
          </w:tcPr>
          <w:p w14:paraId="0DDEF3C1" w14:textId="77777777" w:rsidR="00FD13BA" w:rsidRPr="007601DD" w:rsidRDefault="00FD13BA" w:rsidP="007601DD">
            <w:pPr>
              <w:jc w:val="both"/>
              <w:rPr>
                <w:rFonts w:ascii="Times New Roman" w:hAnsi="Times New Roman" w:cs="Times New Roman"/>
                <w:sz w:val="24"/>
                <w:szCs w:val="24"/>
              </w:rPr>
            </w:pPr>
            <w:r w:rsidRPr="007601DD">
              <w:rPr>
                <w:rFonts w:ascii="Times New Roman" w:hAnsi="Times New Roman" w:cs="Times New Roman"/>
                <w:sz w:val="24"/>
                <w:szCs w:val="24"/>
              </w:rPr>
              <w:t>Please confirm the existing communication system make, model and serial no details for integration point of view.</w:t>
            </w:r>
          </w:p>
        </w:tc>
        <w:tc>
          <w:tcPr>
            <w:tcW w:w="3623" w:type="dxa"/>
            <w:shd w:val="clear" w:color="auto" w:fill="auto"/>
            <w:vAlign w:val="center"/>
          </w:tcPr>
          <w:p w14:paraId="3D39FB32" w14:textId="25F0448E" w:rsidR="00FD13BA" w:rsidRPr="007601DD" w:rsidRDefault="00716115" w:rsidP="007601DD">
            <w:pPr>
              <w:spacing w:after="0"/>
              <w:jc w:val="both"/>
              <w:rPr>
                <w:rFonts w:ascii="Times New Roman" w:hAnsi="Times New Roman" w:cs="Times New Roman"/>
                <w:sz w:val="24"/>
                <w:szCs w:val="24"/>
              </w:rPr>
            </w:pPr>
            <w:r w:rsidRPr="00716115">
              <w:rPr>
                <w:rFonts w:ascii="Times New Roman" w:hAnsi="Times New Roman" w:cs="Times New Roman"/>
                <w:sz w:val="24"/>
                <w:szCs w:val="24"/>
              </w:rPr>
              <w:t>Existing Communication Equipment Details: Tejas Make TJ 1400 STM -16 Equipment</w:t>
            </w:r>
          </w:p>
        </w:tc>
      </w:tr>
      <w:tr w:rsidR="00D542C5" w:rsidRPr="007601DD" w14:paraId="36BC466E" w14:textId="77777777" w:rsidTr="007601DD">
        <w:trPr>
          <w:trHeight w:val="1880"/>
        </w:trPr>
        <w:tc>
          <w:tcPr>
            <w:tcW w:w="570" w:type="dxa"/>
            <w:shd w:val="clear" w:color="auto" w:fill="auto"/>
            <w:vAlign w:val="center"/>
          </w:tcPr>
          <w:p w14:paraId="1AD4D45E" w14:textId="77777777" w:rsidR="00D542C5" w:rsidRPr="007601DD" w:rsidRDefault="00342AF5" w:rsidP="007601DD">
            <w:pPr>
              <w:spacing w:after="0" w:line="240" w:lineRule="auto"/>
              <w:jc w:val="both"/>
              <w:rPr>
                <w:rFonts w:ascii="Times New Roman" w:eastAsia="Times New Roman" w:hAnsi="Times New Roman" w:cs="Times New Roman"/>
                <w:sz w:val="24"/>
                <w:szCs w:val="24"/>
                <w:lang w:bidi="hi-IN"/>
              </w:rPr>
            </w:pPr>
            <w:r w:rsidRPr="007601DD">
              <w:rPr>
                <w:rFonts w:ascii="Times New Roman" w:eastAsia="Times New Roman" w:hAnsi="Times New Roman" w:cs="Times New Roman"/>
                <w:sz w:val="24"/>
                <w:szCs w:val="24"/>
                <w:lang w:bidi="hi-IN"/>
              </w:rPr>
              <w:t>9</w:t>
            </w:r>
            <w:r w:rsidR="00D542C5" w:rsidRPr="007601DD">
              <w:rPr>
                <w:rFonts w:ascii="Times New Roman" w:eastAsia="Times New Roman" w:hAnsi="Times New Roman" w:cs="Times New Roman"/>
                <w:sz w:val="24"/>
                <w:szCs w:val="24"/>
                <w:lang w:bidi="hi-IN"/>
              </w:rPr>
              <w:t>.</w:t>
            </w:r>
          </w:p>
        </w:tc>
        <w:tc>
          <w:tcPr>
            <w:tcW w:w="2467" w:type="dxa"/>
            <w:shd w:val="clear" w:color="000000" w:fill="FFFFFF"/>
            <w:vAlign w:val="center"/>
          </w:tcPr>
          <w:p w14:paraId="71E3DC4F" w14:textId="77777777" w:rsidR="00D542C5" w:rsidRPr="007601DD" w:rsidRDefault="00342AF5" w:rsidP="007601DD">
            <w:pPr>
              <w:jc w:val="both"/>
              <w:rPr>
                <w:rFonts w:ascii="Times New Roman" w:hAnsi="Times New Roman" w:cs="Times New Roman"/>
                <w:sz w:val="24"/>
                <w:szCs w:val="24"/>
              </w:rPr>
            </w:pPr>
            <w:r w:rsidRPr="007601DD">
              <w:rPr>
                <w:rFonts w:ascii="Times New Roman" w:hAnsi="Times New Roman" w:cs="Times New Roman"/>
                <w:sz w:val="24"/>
                <w:szCs w:val="24"/>
              </w:rPr>
              <w:t>Vol. II TS, Section Project clause 2.3.2.1 e) vii)</w:t>
            </w:r>
          </w:p>
        </w:tc>
        <w:tc>
          <w:tcPr>
            <w:tcW w:w="3690" w:type="dxa"/>
            <w:shd w:val="clear" w:color="auto" w:fill="auto"/>
            <w:vAlign w:val="center"/>
          </w:tcPr>
          <w:p w14:paraId="4D87AB73" w14:textId="77777777" w:rsidR="00D542C5" w:rsidRPr="007601DD" w:rsidRDefault="00D542C5" w:rsidP="007601DD">
            <w:pPr>
              <w:jc w:val="both"/>
              <w:rPr>
                <w:rFonts w:ascii="Times New Roman" w:hAnsi="Times New Roman" w:cs="Times New Roman"/>
                <w:sz w:val="24"/>
                <w:szCs w:val="24"/>
              </w:rPr>
            </w:pPr>
            <w:r w:rsidRPr="007601DD">
              <w:rPr>
                <w:rFonts w:ascii="Times New Roman" w:hAnsi="Times New Roman" w:cs="Times New Roman"/>
                <w:sz w:val="24"/>
                <w:szCs w:val="24"/>
              </w:rPr>
              <w:t>Integration of new Communication equipment in the existing regional NMS. All required support to existing NMS vendor for integration of new Communication equipment.</w:t>
            </w:r>
          </w:p>
        </w:tc>
        <w:tc>
          <w:tcPr>
            <w:tcW w:w="4860" w:type="dxa"/>
            <w:tcBorders>
              <w:top w:val="nil"/>
              <w:left w:val="single" w:sz="4" w:space="0" w:color="auto"/>
              <w:bottom w:val="single" w:sz="4" w:space="0" w:color="auto"/>
              <w:right w:val="single" w:sz="4" w:space="0" w:color="auto"/>
            </w:tcBorders>
            <w:shd w:val="clear" w:color="000000" w:fill="FFFFFF"/>
            <w:vAlign w:val="center"/>
          </w:tcPr>
          <w:p w14:paraId="68C93237" w14:textId="77777777" w:rsidR="00D542C5" w:rsidRPr="007601DD" w:rsidRDefault="00D542C5" w:rsidP="007601DD">
            <w:pPr>
              <w:jc w:val="both"/>
              <w:rPr>
                <w:rFonts w:ascii="Times New Roman" w:hAnsi="Times New Roman" w:cs="Times New Roman"/>
                <w:sz w:val="24"/>
                <w:szCs w:val="24"/>
              </w:rPr>
            </w:pPr>
            <w:r w:rsidRPr="007601DD">
              <w:rPr>
                <w:rFonts w:ascii="Times New Roman" w:hAnsi="Times New Roman" w:cs="Times New Roman"/>
                <w:sz w:val="24"/>
                <w:szCs w:val="24"/>
              </w:rPr>
              <w:t xml:space="preserve">We understand that bidder have to provide support only to NMS vendor at the existing regional NMS. There are no supply work scope </w:t>
            </w:r>
            <w:proofErr w:type="gramStart"/>
            <w:r w:rsidRPr="007601DD">
              <w:rPr>
                <w:rFonts w:ascii="Times New Roman" w:hAnsi="Times New Roman" w:cs="Times New Roman"/>
                <w:sz w:val="24"/>
                <w:szCs w:val="24"/>
              </w:rPr>
              <w:t>of  bidder</w:t>
            </w:r>
            <w:proofErr w:type="gramEnd"/>
            <w:r w:rsidRPr="007601DD">
              <w:rPr>
                <w:rFonts w:ascii="Times New Roman" w:hAnsi="Times New Roman" w:cs="Times New Roman"/>
                <w:sz w:val="24"/>
                <w:szCs w:val="24"/>
              </w:rPr>
              <w:t xml:space="preserve"> at the existing regional NMS. Please confirm.</w:t>
            </w:r>
          </w:p>
        </w:tc>
        <w:tc>
          <w:tcPr>
            <w:tcW w:w="3623" w:type="dxa"/>
            <w:shd w:val="clear" w:color="auto" w:fill="auto"/>
            <w:vAlign w:val="center"/>
          </w:tcPr>
          <w:p w14:paraId="45A9FD0D" w14:textId="4102ECE8" w:rsidR="00975AEE" w:rsidRPr="00975AEE" w:rsidRDefault="00975AEE" w:rsidP="00975AEE">
            <w:pPr>
              <w:spacing w:after="0"/>
              <w:jc w:val="both"/>
              <w:rPr>
                <w:rFonts w:ascii="Times New Roman" w:hAnsi="Times New Roman" w:cs="Times New Roman"/>
                <w:sz w:val="24"/>
                <w:szCs w:val="24"/>
              </w:rPr>
            </w:pPr>
            <w:r w:rsidRPr="00975AEE">
              <w:rPr>
                <w:rFonts w:ascii="Times New Roman" w:hAnsi="Times New Roman" w:cs="Times New Roman"/>
                <w:sz w:val="24"/>
                <w:szCs w:val="24"/>
              </w:rPr>
              <w:t xml:space="preserve">AT Remote End/SS </w:t>
            </w:r>
            <w:proofErr w:type="gramStart"/>
            <w:r w:rsidRPr="00975AEE">
              <w:rPr>
                <w:rFonts w:ascii="Times New Roman" w:hAnsi="Times New Roman" w:cs="Times New Roman"/>
                <w:sz w:val="24"/>
                <w:szCs w:val="24"/>
              </w:rPr>
              <w:t>End :</w:t>
            </w:r>
            <w:proofErr w:type="gramEnd"/>
            <w:r w:rsidRPr="00975AEE">
              <w:rPr>
                <w:rFonts w:ascii="Times New Roman" w:hAnsi="Times New Roman" w:cs="Times New Roman"/>
                <w:sz w:val="24"/>
                <w:szCs w:val="24"/>
              </w:rPr>
              <w:t xml:space="preserve"> Bidder has to provide Telecom Equipment which can be </w:t>
            </w:r>
            <w:r w:rsidR="00716115" w:rsidRPr="00975AEE">
              <w:rPr>
                <w:rFonts w:ascii="Times New Roman" w:hAnsi="Times New Roman" w:cs="Times New Roman"/>
                <w:sz w:val="24"/>
                <w:szCs w:val="24"/>
              </w:rPr>
              <w:t>integrated</w:t>
            </w:r>
            <w:r w:rsidRPr="00975AEE">
              <w:rPr>
                <w:rFonts w:ascii="Times New Roman" w:hAnsi="Times New Roman" w:cs="Times New Roman"/>
                <w:sz w:val="24"/>
                <w:szCs w:val="24"/>
              </w:rPr>
              <w:t xml:space="preserve"> in  the existing NMS. Configuration work for </w:t>
            </w:r>
            <w:r w:rsidR="00716115" w:rsidRPr="00975AEE">
              <w:rPr>
                <w:rFonts w:ascii="Times New Roman" w:hAnsi="Times New Roman" w:cs="Times New Roman"/>
                <w:sz w:val="24"/>
                <w:szCs w:val="24"/>
              </w:rPr>
              <w:t>necessary</w:t>
            </w:r>
            <w:r w:rsidRPr="00975AEE">
              <w:rPr>
                <w:rFonts w:ascii="Times New Roman" w:hAnsi="Times New Roman" w:cs="Times New Roman"/>
                <w:sz w:val="24"/>
                <w:szCs w:val="24"/>
              </w:rPr>
              <w:t xml:space="preserve"> integration with existing NMS in supplied FOTE shall be in scope of Bidder </w:t>
            </w:r>
          </w:p>
          <w:p w14:paraId="255DA707" w14:textId="77777777" w:rsidR="00975AEE" w:rsidRPr="00975AEE" w:rsidRDefault="00975AEE" w:rsidP="00975AEE">
            <w:pPr>
              <w:spacing w:after="0"/>
              <w:jc w:val="both"/>
              <w:rPr>
                <w:rFonts w:ascii="Times New Roman" w:hAnsi="Times New Roman" w:cs="Times New Roman"/>
                <w:sz w:val="24"/>
                <w:szCs w:val="24"/>
              </w:rPr>
            </w:pPr>
          </w:p>
          <w:p w14:paraId="09986736" w14:textId="17D54F36" w:rsidR="00D542C5" w:rsidRPr="007601DD" w:rsidRDefault="00975AEE" w:rsidP="00975AEE">
            <w:pPr>
              <w:spacing w:after="0"/>
              <w:jc w:val="both"/>
              <w:rPr>
                <w:rFonts w:ascii="Times New Roman" w:hAnsi="Times New Roman" w:cs="Times New Roman"/>
                <w:sz w:val="24"/>
                <w:szCs w:val="24"/>
              </w:rPr>
            </w:pPr>
            <w:r w:rsidRPr="00975AEE">
              <w:rPr>
                <w:rFonts w:ascii="Times New Roman" w:hAnsi="Times New Roman" w:cs="Times New Roman"/>
                <w:sz w:val="24"/>
                <w:szCs w:val="24"/>
              </w:rPr>
              <w:t xml:space="preserve">AT NMS Server End: Existing NMS Provider/Support team will do the necessary integration/Configuration in </w:t>
            </w:r>
            <w:r w:rsidRPr="00975AEE">
              <w:rPr>
                <w:rFonts w:ascii="Times New Roman" w:hAnsi="Times New Roman" w:cs="Times New Roman"/>
                <w:sz w:val="24"/>
                <w:szCs w:val="24"/>
              </w:rPr>
              <w:lastRenderedPageBreak/>
              <w:t>existing NMS, However, all necessary support to integrate new Telecom equipment in the existing NMS shall be ensured by the Bidder</w:t>
            </w:r>
          </w:p>
        </w:tc>
      </w:tr>
      <w:tr w:rsidR="00D542C5" w:rsidRPr="007601DD" w14:paraId="6BE10C39" w14:textId="77777777" w:rsidTr="007601DD">
        <w:trPr>
          <w:trHeight w:val="1880"/>
        </w:trPr>
        <w:tc>
          <w:tcPr>
            <w:tcW w:w="570" w:type="dxa"/>
            <w:shd w:val="clear" w:color="auto" w:fill="auto"/>
            <w:vAlign w:val="center"/>
          </w:tcPr>
          <w:p w14:paraId="6FE6AC32" w14:textId="77777777" w:rsidR="00D542C5" w:rsidRPr="007601DD" w:rsidRDefault="00D542C5" w:rsidP="007601DD">
            <w:pPr>
              <w:spacing w:after="0" w:line="240" w:lineRule="auto"/>
              <w:jc w:val="both"/>
              <w:rPr>
                <w:rFonts w:ascii="Times New Roman" w:eastAsia="Times New Roman" w:hAnsi="Times New Roman" w:cs="Times New Roman"/>
                <w:sz w:val="24"/>
                <w:szCs w:val="24"/>
                <w:lang w:bidi="hi-IN"/>
              </w:rPr>
            </w:pPr>
            <w:r w:rsidRPr="007601DD">
              <w:rPr>
                <w:rFonts w:ascii="Times New Roman" w:eastAsia="Times New Roman" w:hAnsi="Times New Roman" w:cs="Times New Roman"/>
                <w:sz w:val="24"/>
                <w:szCs w:val="24"/>
                <w:lang w:bidi="hi-IN"/>
              </w:rPr>
              <w:lastRenderedPageBreak/>
              <w:t>1</w:t>
            </w:r>
            <w:r w:rsidR="00342AF5" w:rsidRPr="007601DD">
              <w:rPr>
                <w:rFonts w:ascii="Times New Roman" w:eastAsia="Times New Roman" w:hAnsi="Times New Roman" w:cs="Times New Roman"/>
                <w:sz w:val="24"/>
                <w:szCs w:val="24"/>
                <w:lang w:bidi="hi-IN"/>
              </w:rPr>
              <w:t>0</w:t>
            </w:r>
            <w:r w:rsidRPr="007601DD">
              <w:rPr>
                <w:rFonts w:ascii="Times New Roman" w:eastAsia="Times New Roman" w:hAnsi="Times New Roman" w:cs="Times New Roman"/>
                <w:sz w:val="24"/>
                <w:szCs w:val="24"/>
                <w:lang w:bidi="hi-IN"/>
              </w:rPr>
              <w:t>.</w:t>
            </w:r>
          </w:p>
        </w:tc>
        <w:tc>
          <w:tcPr>
            <w:tcW w:w="2467" w:type="dxa"/>
            <w:shd w:val="clear" w:color="000000" w:fill="FFFFFF"/>
            <w:vAlign w:val="center"/>
          </w:tcPr>
          <w:p w14:paraId="7F68E9E1" w14:textId="77777777" w:rsidR="00D542C5" w:rsidRPr="007601DD" w:rsidRDefault="00342AF5" w:rsidP="007601DD">
            <w:pPr>
              <w:jc w:val="both"/>
              <w:rPr>
                <w:rFonts w:ascii="Times New Roman" w:hAnsi="Times New Roman" w:cs="Times New Roman"/>
                <w:sz w:val="24"/>
                <w:szCs w:val="24"/>
              </w:rPr>
            </w:pPr>
            <w:r w:rsidRPr="007601DD">
              <w:rPr>
                <w:rFonts w:ascii="Times New Roman" w:hAnsi="Times New Roman" w:cs="Times New Roman"/>
                <w:sz w:val="24"/>
                <w:szCs w:val="24"/>
              </w:rPr>
              <w:t>Vol. II TS, Section Project clause 2.3.2.1 f)</w:t>
            </w:r>
          </w:p>
        </w:tc>
        <w:tc>
          <w:tcPr>
            <w:tcW w:w="3690" w:type="dxa"/>
            <w:shd w:val="clear" w:color="auto" w:fill="auto"/>
            <w:vAlign w:val="center"/>
          </w:tcPr>
          <w:p w14:paraId="76E15658" w14:textId="77777777" w:rsidR="00D542C5" w:rsidRPr="007601DD" w:rsidRDefault="00D542C5" w:rsidP="007601DD">
            <w:pPr>
              <w:jc w:val="both"/>
              <w:rPr>
                <w:rFonts w:ascii="Times New Roman" w:hAnsi="Times New Roman" w:cs="Times New Roman"/>
                <w:sz w:val="24"/>
                <w:szCs w:val="24"/>
              </w:rPr>
            </w:pPr>
            <w:r w:rsidRPr="007601DD">
              <w:rPr>
                <w:rFonts w:ascii="Times New Roman" w:hAnsi="Times New Roman" w:cs="Times New Roman"/>
                <w:sz w:val="24"/>
                <w:szCs w:val="24"/>
              </w:rPr>
              <w:t>The broad scope of the procurement of PMU shall include Planning, designing, engineering, supply, transportation, insurance, delivery at site, unloading handling, storage, installation, termination, testing and demonstration for acceptance, commissioning and documentation for PMU as per BPS and these PMU shall support IEEE C 37.118 protocols. These PMUs shall be integrated with Phasor data Concentrator (PDC) at RLDC/SLDC for the subject project.</w:t>
            </w:r>
          </w:p>
        </w:tc>
        <w:tc>
          <w:tcPr>
            <w:tcW w:w="4860" w:type="dxa"/>
            <w:tcBorders>
              <w:top w:val="nil"/>
              <w:left w:val="single" w:sz="4" w:space="0" w:color="auto"/>
              <w:bottom w:val="single" w:sz="4" w:space="0" w:color="auto"/>
              <w:right w:val="single" w:sz="4" w:space="0" w:color="auto"/>
            </w:tcBorders>
            <w:shd w:val="clear" w:color="000000" w:fill="FFFFFF"/>
            <w:vAlign w:val="center"/>
          </w:tcPr>
          <w:p w14:paraId="3DBA66AE" w14:textId="77777777" w:rsidR="00D542C5" w:rsidRPr="007601DD" w:rsidRDefault="00D542C5" w:rsidP="007601DD">
            <w:pPr>
              <w:jc w:val="both"/>
              <w:rPr>
                <w:rFonts w:ascii="Times New Roman" w:hAnsi="Times New Roman" w:cs="Times New Roman"/>
                <w:sz w:val="24"/>
                <w:szCs w:val="24"/>
              </w:rPr>
            </w:pPr>
            <w:r w:rsidRPr="007601DD">
              <w:rPr>
                <w:rFonts w:ascii="Times New Roman" w:hAnsi="Times New Roman" w:cs="Times New Roman"/>
                <w:sz w:val="24"/>
                <w:szCs w:val="24"/>
              </w:rPr>
              <w:t xml:space="preserve">We understand that PMU shall be integrated with phase data concentrator </w:t>
            </w:r>
            <w:proofErr w:type="gramStart"/>
            <w:r w:rsidRPr="007601DD">
              <w:rPr>
                <w:rFonts w:ascii="Times New Roman" w:hAnsi="Times New Roman" w:cs="Times New Roman"/>
                <w:sz w:val="24"/>
                <w:szCs w:val="24"/>
              </w:rPr>
              <w:t>( PDC</w:t>
            </w:r>
            <w:proofErr w:type="gramEnd"/>
            <w:r w:rsidRPr="007601DD">
              <w:rPr>
                <w:rFonts w:ascii="Times New Roman" w:hAnsi="Times New Roman" w:cs="Times New Roman"/>
                <w:sz w:val="24"/>
                <w:szCs w:val="24"/>
              </w:rPr>
              <w:t>)  at RLDC/SLDC of this project. We assumed that there will be no present scope supply work at RLDC/SLDC of this project. Please confirm.</w:t>
            </w:r>
          </w:p>
        </w:tc>
        <w:tc>
          <w:tcPr>
            <w:tcW w:w="3623" w:type="dxa"/>
            <w:shd w:val="clear" w:color="auto" w:fill="auto"/>
            <w:vAlign w:val="center"/>
          </w:tcPr>
          <w:p w14:paraId="3301ECAA" w14:textId="59B59D1F" w:rsidR="00D542C5" w:rsidRPr="007601DD" w:rsidRDefault="00975AEE" w:rsidP="007601DD">
            <w:pPr>
              <w:jc w:val="both"/>
              <w:rPr>
                <w:rFonts w:ascii="Times New Roman" w:hAnsi="Times New Roman" w:cs="Times New Roman"/>
                <w:sz w:val="24"/>
                <w:szCs w:val="24"/>
              </w:rPr>
            </w:pPr>
            <w:r w:rsidRPr="00107EF4">
              <w:rPr>
                <w:rFonts w:ascii="Times New Roman" w:hAnsi="Times New Roman" w:cs="Times New Roman"/>
                <w:sz w:val="24"/>
                <w:szCs w:val="24"/>
              </w:rPr>
              <w:t>Confirmed. There is NO scope of work at PDC end (at RLDC/SLDC). The Bidder shall extend technical support at local end for seamless integration of PMU with PDC at SLDC/RLDC end</w:t>
            </w:r>
          </w:p>
        </w:tc>
      </w:tr>
      <w:tr w:rsidR="00342AF5" w:rsidRPr="007601DD" w14:paraId="7BF1EE9A" w14:textId="77777777" w:rsidTr="007601DD">
        <w:trPr>
          <w:trHeight w:val="1880"/>
        </w:trPr>
        <w:tc>
          <w:tcPr>
            <w:tcW w:w="570" w:type="dxa"/>
            <w:shd w:val="clear" w:color="auto" w:fill="auto"/>
            <w:vAlign w:val="center"/>
          </w:tcPr>
          <w:p w14:paraId="339ED813" w14:textId="77777777" w:rsidR="00342AF5" w:rsidRPr="007601DD" w:rsidRDefault="00342AF5" w:rsidP="007601DD">
            <w:pPr>
              <w:spacing w:after="0" w:line="240" w:lineRule="auto"/>
              <w:jc w:val="both"/>
              <w:rPr>
                <w:rFonts w:ascii="Times New Roman" w:eastAsia="Times New Roman" w:hAnsi="Times New Roman" w:cs="Times New Roman"/>
                <w:sz w:val="24"/>
                <w:szCs w:val="24"/>
                <w:lang w:bidi="hi-IN"/>
              </w:rPr>
            </w:pPr>
            <w:r w:rsidRPr="007601DD">
              <w:rPr>
                <w:rFonts w:ascii="Times New Roman" w:eastAsia="Times New Roman" w:hAnsi="Times New Roman" w:cs="Times New Roman"/>
                <w:sz w:val="24"/>
                <w:szCs w:val="24"/>
                <w:lang w:bidi="hi-IN"/>
              </w:rPr>
              <w:lastRenderedPageBreak/>
              <w:t>11.</w:t>
            </w:r>
          </w:p>
        </w:tc>
        <w:tc>
          <w:tcPr>
            <w:tcW w:w="2467" w:type="dxa"/>
            <w:shd w:val="clear" w:color="000000" w:fill="FFFFFF"/>
            <w:vAlign w:val="center"/>
          </w:tcPr>
          <w:p w14:paraId="6FD423FF" w14:textId="77777777" w:rsidR="00342AF5" w:rsidRPr="007601DD" w:rsidRDefault="00342AF5" w:rsidP="007601DD">
            <w:pPr>
              <w:jc w:val="both"/>
              <w:rPr>
                <w:rFonts w:ascii="Times New Roman" w:hAnsi="Times New Roman" w:cs="Times New Roman"/>
                <w:sz w:val="24"/>
                <w:szCs w:val="24"/>
              </w:rPr>
            </w:pPr>
            <w:r w:rsidRPr="007601DD">
              <w:rPr>
                <w:rFonts w:ascii="Times New Roman" w:hAnsi="Times New Roman" w:cs="Times New Roman"/>
                <w:sz w:val="24"/>
                <w:szCs w:val="24"/>
              </w:rPr>
              <w:t xml:space="preserve">General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3875D856" w14:textId="77777777" w:rsidR="00342AF5" w:rsidRPr="007601DD" w:rsidRDefault="00342AF5" w:rsidP="007601DD">
            <w:pPr>
              <w:jc w:val="both"/>
              <w:rPr>
                <w:rFonts w:ascii="Times New Roman" w:hAnsi="Times New Roman" w:cs="Times New Roman"/>
                <w:sz w:val="24"/>
                <w:szCs w:val="24"/>
              </w:rPr>
            </w:pPr>
            <w:r w:rsidRPr="007601DD">
              <w:rPr>
                <w:rFonts w:ascii="Times New Roman" w:hAnsi="Times New Roman" w:cs="Times New Roman"/>
                <w:sz w:val="24"/>
                <w:szCs w:val="24"/>
              </w:rPr>
              <w:t xml:space="preserve">Nothing is specifically mentioned in section project about creepage to be consider for Kurnool (New). </w:t>
            </w:r>
            <w:r w:rsidRPr="007601DD">
              <w:rPr>
                <w:rFonts w:ascii="Times New Roman" w:hAnsi="Times New Roman" w:cs="Times New Roman"/>
                <w:sz w:val="24"/>
                <w:szCs w:val="24"/>
              </w:rPr>
              <w:br/>
            </w:r>
            <w:r w:rsidRPr="007601DD">
              <w:rPr>
                <w:rFonts w:ascii="Times New Roman" w:hAnsi="Times New Roman" w:cs="Times New Roman"/>
                <w:sz w:val="24"/>
                <w:szCs w:val="24"/>
              </w:rPr>
              <w:br/>
              <w:t xml:space="preserve">In GTR it is mentioned 25mm/kV </w:t>
            </w:r>
          </w:p>
        </w:tc>
        <w:tc>
          <w:tcPr>
            <w:tcW w:w="4860" w:type="dxa"/>
            <w:tcBorders>
              <w:top w:val="single" w:sz="4" w:space="0" w:color="auto"/>
              <w:left w:val="nil"/>
              <w:bottom w:val="single" w:sz="4" w:space="0" w:color="auto"/>
              <w:right w:val="single" w:sz="4" w:space="0" w:color="auto"/>
            </w:tcBorders>
            <w:shd w:val="clear" w:color="auto" w:fill="auto"/>
            <w:vAlign w:val="center"/>
          </w:tcPr>
          <w:p w14:paraId="1BF927E5" w14:textId="77777777" w:rsidR="00342AF5" w:rsidRPr="007601DD" w:rsidRDefault="00342AF5" w:rsidP="007601DD">
            <w:pPr>
              <w:jc w:val="both"/>
              <w:rPr>
                <w:rFonts w:ascii="Times New Roman" w:hAnsi="Times New Roman" w:cs="Times New Roman"/>
                <w:sz w:val="24"/>
                <w:szCs w:val="24"/>
              </w:rPr>
            </w:pPr>
            <w:r w:rsidRPr="007601DD">
              <w:rPr>
                <w:rFonts w:ascii="Times New Roman" w:hAnsi="Times New Roman" w:cs="Times New Roman"/>
                <w:sz w:val="24"/>
                <w:szCs w:val="24"/>
              </w:rPr>
              <w:t>Please confirm that creepage of 25 mm/kV to be consider for Kurnool (New) AIS Station</w:t>
            </w:r>
          </w:p>
        </w:tc>
        <w:tc>
          <w:tcPr>
            <w:tcW w:w="3623" w:type="dxa"/>
            <w:shd w:val="clear" w:color="auto" w:fill="auto"/>
            <w:vAlign w:val="center"/>
          </w:tcPr>
          <w:p w14:paraId="407C4F10" w14:textId="77777777" w:rsidR="00342AF5" w:rsidRPr="007601DD" w:rsidRDefault="00342AF5" w:rsidP="007601DD">
            <w:pPr>
              <w:spacing w:after="0"/>
              <w:jc w:val="both"/>
              <w:rPr>
                <w:rFonts w:ascii="Times New Roman" w:hAnsi="Times New Roman" w:cs="Times New Roman"/>
                <w:sz w:val="24"/>
                <w:szCs w:val="24"/>
              </w:rPr>
            </w:pPr>
            <w:r w:rsidRPr="007601DD">
              <w:rPr>
                <w:rFonts w:ascii="Times New Roman" w:hAnsi="Times New Roman" w:cs="Times New Roman"/>
                <w:sz w:val="24"/>
                <w:szCs w:val="24"/>
              </w:rPr>
              <w:t>Provision of bidding document is amply clear. Creepage of all equipment at Kurnool (New) AIS Station, other than hardware string insulator shall be 25mm/KV. Creepage for hardware string insulator shall be 31mm/kV</w:t>
            </w:r>
          </w:p>
        </w:tc>
      </w:tr>
      <w:tr w:rsidR="00342AF5" w:rsidRPr="007601DD" w14:paraId="09FDE238" w14:textId="77777777" w:rsidTr="007601DD">
        <w:trPr>
          <w:trHeight w:val="1880"/>
        </w:trPr>
        <w:tc>
          <w:tcPr>
            <w:tcW w:w="570" w:type="dxa"/>
            <w:shd w:val="clear" w:color="auto" w:fill="auto"/>
            <w:vAlign w:val="center"/>
          </w:tcPr>
          <w:p w14:paraId="0B5B8954" w14:textId="77777777" w:rsidR="00342AF5" w:rsidRPr="007601DD" w:rsidRDefault="00342AF5" w:rsidP="007601DD">
            <w:pPr>
              <w:spacing w:after="0" w:line="240" w:lineRule="auto"/>
              <w:jc w:val="both"/>
              <w:rPr>
                <w:rFonts w:ascii="Times New Roman" w:eastAsia="Times New Roman" w:hAnsi="Times New Roman" w:cs="Times New Roman"/>
                <w:sz w:val="24"/>
                <w:szCs w:val="24"/>
                <w:lang w:bidi="hi-IN"/>
              </w:rPr>
            </w:pPr>
            <w:r w:rsidRPr="007601DD">
              <w:rPr>
                <w:rFonts w:ascii="Times New Roman" w:eastAsia="Times New Roman" w:hAnsi="Times New Roman" w:cs="Times New Roman"/>
                <w:sz w:val="24"/>
                <w:szCs w:val="24"/>
                <w:lang w:bidi="hi-IN"/>
              </w:rPr>
              <w:t>13.</w:t>
            </w:r>
          </w:p>
        </w:tc>
        <w:tc>
          <w:tcPr>
            <w:tcW w:w="2467" w:type="dxa"/>
            <w:tcBorders>
              <w:top w:val="single" w:sz="4" w:space="0" w:color="auto"/>
              <w:left w:val="single" w:sz="4" w:space="0" w:color="auto"/>
              <w:bottom w:val="single" w:sz="4" w:space="0" w:color="auto"/>
              <w:right w:val="single" w:sz="4" w:space="0" w:color="auto"/>
            </w:tcBorders>
            <w:shd w:val="clear" w:color="000000" w:fill="FFFFFF"/>
            <w:vAlign w:val="center"/>
          </w:tcPr>
          <w:p w14:paraId="51B006E6" w14:textId="77777777" w:rsidR="00342AF5" w:rsidRPr="007601DD" w:rsidRDefault="00FE0CDD" w:rsidP="007601DD">
            <w:pPr>
              <w:jc w:val="both"/>
              <w:rPr>
                <w:rFonts w:ascii="Times New Roman" w:hAnsi="Times New Roman" w:cs="Times New Roman"/>
                <w:sz w:val="24"/>
                <w:szCs w:val="24"/>
              </w:rPr>
            </w:pPr>
            <w:r w:rsidRPr="007601DD">
              <w:rPr>
                <w:rFonts w:ascii="Times New Roman" w:hAnsi="Times New Roman" w:cs="Times New Roman"/>
                <w:sz w:val="24"/>
                <w:szCs w:val="24"/>
              </w:rPr>
              <w:t>Vol. II TS, Section Project clause 2.3.1.1 e)</w:t>
            </w:r>
          </w:p>
        </w:tc>
        <w:tc>
          <w:tcPr>
            <w:tcW w:w="3690" w:type="dxa"/>
            <w:tcBorders>
              <w:top w:val="single" w:sz="4" w:space="0" w:color="auto"/>
              <w:left w:val="nil"/>
              <w:bottom w:val="single" w:sz="4" w:space="0" w:color="auto"/>
              <w:right w:val="single" w:sz="4" w:space="0" w:color="auto"/>
            </w:tcBorders>
            <w:shd w:val="clear" w:color="000000" w:fill="FFFFFF"/>
            <w:vAlign w:val="center"/>
          </w:tcPr>
          <w:p w14:paraId="690585E9" w14:textId="77777777" w:rsidR="00342AF5" w:rsidRPr="007601DD" w:rsidRDefault="00342AF5" w:rsidP="007601DD">
            <w:pPr>
              <w:jc w:val="both"/>
              <w:rPr>
                <w:rFonts w:ascii="Times New Roman" w:hAnsi="Times New Roman" w:cs="Times New Roman"/>
                <w:sz w:val="24"/>
                <w:szCs w:val="24"/>
              </w:rPr>
            </w:pPr>
            <w:r w:rsidRPr="007601DD">
              <w:rPr>
                <w:rFonts w:ascii="Times New Roman" w:hAnsi="Times New Roman" w:cs="Times New Roman"/>
                <w:sz w:val="24"/>
                <w:szCs w:val="24"/>
              </w:rPr>
              <w:t xml:space="preserve">POWERGRID </w:t>
            </w:r>
            <w:proofErr w:type="spellStart"/>
            <w:r w:rsidRPr="007601DD">
              <w:rPr>
                <w:rFonts w:ascii="Times New Roman" w:hAnsi="Times New Roman" w:cs="Times New Roman"/>
                <w:sz w:val="24"/>
                <w:szCs w:val="24"/>
              </w:rPr>
              <w:t>Maheshwaram</w:t>
            </w:r>
            <w:proofErr w:type="spellEnd"/>
            <w:r w:rsidRPr="007601DD">
              <w:rPr>
                <w:rFonts w:ascii="Times New Roman" w:hAnsi="Times New Roman" w:cs="Times New Roman"/>
                <w:sz w:val="24"/>
                <w:szCs w:val="24"/>
              </w:rPr>
              <w:t xml:space="preserve"> Substation is equipped with existing M/s </w:t>
            </w:r>
            <w:proofErr w:type="gramStart"/>
            <w:r w:rsidRPr="007601DD">
              <w:rPr>
                <w:rFonts w:ascii="Times New Roman" w:hAnsi="Times New Roman" w:cs="Times New Roman"/>
                <w:sz w:val="24"/>
                <w:szCs w:val="24"/>
              </w:rPr>
              <w:t>Schneider  make</w:t>
            </w:r>
            <w:proofErr w:type="gramEnd"/>
            <w:r w:rsidRPr="007601DD">
              <w:rPr>
                <w:rFonts w:ascii="Times New Roman" w:hAnsi="Times New Roman" w:cs="Times New Roman"/>
                <w:sz w:val="24"/>
                <w:szCs w:val="24"/>
              </w:rPr>
              <w:t xml:space="preserve"> Distributed Busbar Protection Type </w:t>
            </w:r>
            <w:proofErr w:type="spellStart"/>
            <w:r w:rsidRPr="007601DD">
              <w:rPr>
                <w:rFonts w:ascii="Times New Roman" w:hAnsi="Times New Roman" w:cs="Times New Roman"/>
                <w:sz w:val="24"/>
                <w:szCs w:val="24"/>
              </w:rPr>
              <w:t>Micom</w:t>
            </w:r>
            <w:proofErr w:type="spellEnd"/>
            <w:r w:rsidRPr="007601DD">
              <w:rPr>
                <w:rFonts w:ascii="Times New Roman" w:hAnsi="Times New Roman" w:cs="Times New Roman"/>
                <w:sz w:val="24"/>
                <w:szCs w:val="24"/>
              </w:rPr>
              <w:t xml:space="preserve"> P743. The same is to be </w:t>
            </w:r>
            <w:r w:rsidR="00281DFA" w:rsidRPr="007601DD">
              <w:rPr>
                <w:rFonts w:ascii="Times New Roman" w:hAnsi="Times New Roman" w:cs="Times New Roman"/>
                <w:sz w:val="24"/>
                <w:szCs w:val="24"/>
              </w:rPr>
              <w:t>suitably augmented</w:t>
            </w:r>
            <w:r w:rsidRPr="007601DD">
              <w:rPr>
                <w:rFonts w:ascii="Times New Roman" w:hAnsi="Times New Roman" w:cs="Times New Roman"/>
                <w:sz w:val="24"/>
                <w:szCs w:val="24"/>
              </w:rPr>
              <w:t xml:space="preserve"> for the present scope of work.</w:t>
            </w:r>
          </w:p>
        </w:tc>
        <w:tc>
          <w:tcPr>
            <w:tcW w:w="4860" w:type="dxa"/>
            <w:tcBorders>
              <w:top w:val="single" w:sz="4" w:space="0" w:color="auto"/>
              <w:left w:val="nil"/>
              <w:bottom w:val="single" w:sz="4" w:space="0" w:color="auto"/>
              <w:right w:val="single" w:sz="4" w:space="0" w:color="auto"/>
            </w:tcBorders>
            <w:shd w:val="clear" w:color="000000" w:fill="FFFFFF"/>
            <w:vAlign w:val="center"/>
          </w:tcPr>
          <w:p w14:paraId="13EF2C1D" w14:textId="77777777" w:rsidR="00342AF5" w:rsidRPr="007601DD" w:rsidRDefault="00342AF5" w:rsidP="007601DD">
            <w:pPr>
              <w:jc w:val="both"/>
              <w:rPr>
                <w:rFonts w:ascii="Times New Roman" w:hAnsi="Times New Roman" w:cs="Times New Roman"/>
                <w:sz w:val="24"/>
                <w:szCs w:val="24"/>
              </w:rPr>
            </w:pPr>
            <w:r w:rsidRPr="007601DD">
              <w:rPr>
                <w:rFonts w:ascii="Times New Roman" w:hAnsi="Times New Roman" w:cs="Times New Roman"/>
                <w:sz w:val="24"/>
                <w:szCs w:val="24"/>
              </w:rPr>
              <w:t>Please provide existing CRP &amp; SAS Panel Arrangement Layout.</w:t>
            </w:r>
          </w:p>
        </w:tc>
        <w:tc>
          <w:tcPr>
            <w:tcW w:w="3623" w:type="dxa"/>
            <w:shd w:val="clear" w:color="auto" w:fill="auto"/>
            <w:vAlign w:val="center"/>
          </w:tcPr>
          <w:p w14:paraId="597C20A9" w14:textId="77777777" w:rsidR="00342AF5" w:rsidRPr="007601DD" w:rsidRDefault="000D5794" w:rsidP="007601DD">
            <w:pPr>
              <w:spacing w:after="0"/>
              <w:jc w:val="both"/>
              <w:rPr>
                <w:rFonts w:ascii="Times New Roman" w:hAnsi="Times New Roman" w:cs="Times New Roman"/>
                <w:sz w:val="24"/>
                <w:szCs w:val="24"/>
              </w:rPr>
            </w:pPr>
            <w:r w:rsidRPr="007601DD">
              <w:rPr>
                <w:rFonts w:ascii="Times New Roman" w:hAnsi="Times New Roman" w:cs="Times New Roman"/>
                <w:sz w:val="24"/>
                <w:szCs w:val="24"/>
              </w:rPr>
              <w:t xml:space="preserve">For existing panel arrangement layout, bidder is advised to visit site as per cl. 2.5 of section Project. </w:t>
            </w:r>
          </w:p>
        </w:tc>
      </w:tr>
      <w:tr w:rsidR="00342AF5" w:rsidRPr="007601DD" w14:paraId="5CCDB872" w14:textId="77777777" w:rsidTr="007601DD">
        <w:trPr>
          <w:trHeight w:val="1880"/>
        </w:trPr>
        <w:tc>
          <w:tcPr>
            <w:tcW w:w="570" w:type="dxa"/>
            <w:shd w:val="clear" w:color="auto" w:fill="auto"/>
            <w:vAlign w:val="center"/>
          </w:tcPr>
          <w:p w14:paraId="6BDC2441" w14:textId="77777777" w:rsidR="00342AF5" w:rsidRPr="007601DD" w:rsidRDefault="00342AF5" w:rsidP="007601DD">
            <w:pPr>
              <w:spacing w:after="0" w:line="240" w:lineRule="auto"/>
              <w:jc w:val="both"/>
              <w:rPr>
                <w:rFonts w:ascii="Times New Roman" w:eastAsia="Times New Roman" w:hAnsi="Times New Roman" w:cs="Times New Roman"/>
                <w:sz w:val="24"/>
                <w:szCs w:val="24"/>
                <w:lang w:bidi="hi-IN"/>
              </w:rPr>
            </w:pPr>
            <w:r w:rsidRPr="007601DD">
              <w:rPr>
                <w:rFonts w:ascii="Times New Roman" w:eastAsia="Times New Roman" w:hAnsi="Times New Roman" w:cs="Times New Roman"/>
                <w:sz w:val="24"/>
                <w:szCs w:val="24"/>
                <w:lang w:bidi="hi-IN"/>
              </w:rPr>
              <w:t>13.</w:t>
            </w:r>
          </w:p>
        </w:tc>
        <w:tc>
          <w:tcPr>
            <w:tcW w:w="2467" w:type="dxa"/>
            <w:tcBorders>
              <w:top w:val="nil"/>
              <w:left w:val="single" w:sz="4" w:space="0" w:color="auto"/>
              <w:bottom w:val="single" w:sz="4" w:space="0" w:color="auto"/>
              <w:right w:val="single" w:sz="4" w:space="0" w:color="auto"/>
            </w:tcBorders>
            <w:shd w:val="clear" w:color="000000" w:fill="FFFFFF"/>
            <w:vAlign w:val="center"/>
          </w:tcPr>
          <w:p w14:paraId="7767CE5E" w14:textId="77777777" w:rsidR="00342AF5" w:rsidRPr="007601DD" w:rsidRDefault="00FE0CDD" w:rsidP="007601DD">
            <w:pPr>
              <w:jc w:val="both"/>
              <w:rPr>
                <w:rFonts w:ascii="Times New Roman" w:hAnsi="Times New Roman" w:cs="Times New Roman"/>
                <w:sz w:val="24"/>
                <w:szCs w:val="24"/>
              </w:rPr>
            </w:pPr>
            <w:r w:rsidRPr="007601DD">
              <w:rPr>
                <w:rFonts w:ascii="Times New Roman" w:hAnsi="Times New Roman" w:cs="Times New Roman"/>
                <w:sz w:val="24"/>
                <w:szCs w:val="24"/>
              </w:rPr>
              <w:t>Vol. II TS, Section Project clause 2.3.1.1 e)</w:t>
            </w:r>
          </w:p>
        </w:tc>
        <w:tc>
          <w:tcPr>
            <w:tcW w:w="3690" w:type="dxa"/>
            <w:tcBorders>
              <w:top w:val="nil"/>
              <w:left w:val="nil"/>
              <w:bottom w:val="single" w:sz="4" w:space="0" w:color="auto"/>
              <w:right w:val="single" w:sz="4" w:space="0" w:color="auto"/>
            </w:tcBorders>
            <w:shd w:val="clear" w:color="000000" w:fill="FFFFFF"/>
            <w:vAlign w:val="center"/>
          </w:tcPr>
          <w:p w14:paraId="6464D69F" w14:textId="77777777" w:rsidR="00342AF5" w:rsidRPr="007601DD" w:rsidRDefault="00342AF5" w:rsidP="007601DD">
            <w:pPr>
              <w:jc w:val="both"/>
              <w:rPr>
                <w:rFonts w:ascii="Times New Roman" w:hAnsi="Times New Roman" w:cs="Times New Roman"/>
                <w:sz w:val="24"/>
                <w:szCs w:val="24"/>
              </w:rPr>
            </w:pPr>
            <w:r w:rsidRPr="007601DD">
              <w:rPr>
                <w:rFonts w:ascii="Times New Roman" w:hAnsi="Times New Roman" w:cs="Times New Roman"/>
                <w:sz w:val="24"/>
                <w:szCs w:val="24"/>
              </w:rPr>
              <w:t xml:space="preserve">No supply item is envisaged for 765KV busbar protection </w:t>
            </w:r>
            <w:r w:rsidRPr="007601DD">
              <w:rPr>
                <w:rFonts w:ascii="Times New Roman" w:hAnsi="Times New Roman" w:cs="Times New Roman"/>
                <w:sz w:val="24"/>
                <w:szCs w:val="24"/>
              </w:rPr>
              <w:br/>
              <w:t>augmentation. Minor supply item required for the augmentation of 765kV bus bar protection, shall be deemed to be included in service item of same.</w:t>
            </w:r>
          </w:p>
        </w:tc>
        <w:tc>
          <w:tcPr>
            <w:tcW w:w="4860" w:type="dxa"/>
            <w:tcBorders>
              <w:top w:val="nil"/>
              <w:left w:val="nil"/>
              <w:bottom w:val="single" w:sz="4" w:space="0" w:color="auto"/>
              <w:right w:val="single" w:sz="4" w:space="0" w:color="auto"/>
            </w:tcBorders>
            <w:shd w:val="clear" w:color="000000" w:fill="FFFFFF"/>
            <w:vAlign w:val="center"/>
          </w:tcPr>
          <w:p w14:paraId="0B8A6FF3" w14:textId="77777777" w:rsidR="00342AF5" w:rsidRPr="007601DD" w:rsidRDefault="00342AF5" w:rsidP="007601DD">
            <w:pPr>
              <w:jc w:val="both"/>
              <w:rPr>
                <w:rFonts w:ascii="Times New Roman" w:hAnsi="Times New Roman" w:cs="Times New Roman"/>
                <w:sz w:val="24"/>
                <w:szCs w:val="24"/>
              </w:rPr>
            </w:pPr>
            <w:r w:rsidRPr="007601DD">
              <w:rPr>
                <w:rFonts w:ascii="Times New Roman" w:hAnsi="Times New Roman" w:cs="Times New Roman"/>
                <w:sz w:val="24"/>
                <w:szCs w:val="24"/>
              </w:rPr>
              <w:t>PGCIL requested to clarify "minor supply" items for more clarity.</w:t>
            </w:r>
          </w:p>
        </w:tc>
        <w:tc>
          <w:tcPr>
            <w:tcW w:w="3623" w:type="dxa"/>
            <w:shd w:val="clear" w:color="auto" w:fill="auto"/>
            <w:vAlign w:val="center"/>
          </w:tcPr>
          <w:p w14:paraId="58F57D1D" w14:textId="77777777" w:rsidR="00342AF5" w:rsidRPr="007601DD" w:rsidRDefault="000D5794" w:rsidP="007601DD">
            <w:pPr>
              <w:spacing w:after="0"/>
              <w:jc w:val="both"/>
              <w:rPr>
                <w:rFonts w:ascii="Times New Roman" w:hAnsi="Times New Roman" w:cs="Times New Roman"/>
                <w:sz w:val="24"/>
                <w:szCs w:val="24"/>
              </w:rPr>
            </w:pPr>
            <w:r w:rsidRPr="007601DD">
              <w:rPr>
                <w:rFonts w:ascii="Times New Roman" w:hAnsi="Times New Roman" w:cs="Times New Roman"/>
                <w:sz w:val="24"/>
                <w:szCs w:val="24"/>
              </w:rPr>
              <w:t>Minor supply items</w:t>
            </w:r>
            <w:r w:rsidR="00911224" w:rsidRPr="007601DD">
              <w:rPr>
                <w:rFonts w:ascii="Times New Roman" w:hAnsi="Times New Roman" w:cs="Times New Roman"/>
                <w:sz w:val="24"/>
                <w:szCs w:val="24"/>
              </w:rPr>
              <w:t xml:space="preserve"> </w:t>
            </w:r>
            <w:r w:rsidRPr="007601DD">
              <w:rPr>
                <w:rFonts w:ascii="Times New Roman" w:hAnsi="Times New Roman" w:cs="Times New Roman"/>
                <w:sz w:val="24"/>
                <w:szCs w:val="24"/>
              </w:rPr>
              <w:t>for augmentation of bus bar protection</w:t>
            </w:r>
            <w:r w:rsidR="00911224" w:rsidRPr="007601DD">
              <w:rPr>
                <w:rFonts w:ascii="Times New Roman" w:hAnsi="Times New Roman" w:cs="Times New Roman"/>
                <w:sz w:val="24"/>
                <w:szCs w:val="24"/>
              </w:rPr>
              <w:t xml:space="preserve"> includes items like wiring, TBs, aux relay, trips relays etc. as per requirement.</w:t>
            </w:r>
          </w:p>
        </w:tc>
      </w:tr>
      <w:tr w:rsidR="00342AF5" w:rsidRPr="007601DD" w14:paraId="0E78708E" w14:textId="77777777" w:rsidTr="007601DD">
        <w:trPr>
          <w:trHeight w:val="1880"/>
        </w:trPr>
        <w:tc>
          <w:tcPr>
            <w:tcW w:w="570" w:type="dxa"/>
            <w:shd w:val="clear" w:color="auto" w:fill="auto"/>
            <w:vAlign w:val="center"/>
          </w:tcPr>
          <w:p w14:paraId="5B29D15E" w14:textId="77777777" w:rsidR="00342AF5" w:rsidRPr="007601DD" w:rsidRDefault="00342AF5" w:rsidP="007601DD">
            <w:pPr>
              <w:spacing w:after="0" w:line="240" w:lineRule="auto"/>
              <w:jc w:val="both"/>
              <w:rPr>
                <w:rFonts w:ascii="Times New Roman" w:eastAsia="Times New Roman" w:hAnsi="Times New Roman" w:cs="Times New Roman"/>
                <w:sz w:val="24"/>
                <w:szCs w:val="24"/>
                <w:lang w:bidi="hi-IN"/>
              </w:rPr>
            </w:pPr>
            <w:r w:rsidRPr="007601DD">
              <w:rPr>
                <w:rFonts w:ascii="Times New Roman" w:eastAsia="Times New Roman" w:hAnsi="Times New Roman" w:cs="Times New Roman"/>
                <w:sz w:val="24"/>
                <w:szCs w:val="24"/>
                <w:lang w:bidi="hi-IN"/>
              </w:rPr>
              <w:lastRenderedPageBreak/>
              <w:t>14.</w:t>
            </w:r>
          </w:p>
        </w:tc>
        <w:tc>
          <w:tcPr>
            <w:tcW w:w="2467" w:type="dxa"/>
            <w:tcBorders>
              <w:top w:val="nil"/>
              <w:left w:val="single" w:sz="4" w:space="0" w:color="auto"/>
              <w:bottom w:val="single" w:sz="4" w:space="0" w:color="auto"/>
              <w:right w:val="single" w:sz="4" w:space="0" w:color="auto"/>
            </w:tcBorders>
            <w:shd w:val="clear" w:color="000000" w:fill="FFFFFF"/>
            <w:vAlign w:val="center"/>
          </w:tcPr>
          <w:p w14:paraId="6E51E8D3" w14:textId="77777777" w:rsidR="00342AF5" w:rsidRPr="007601DD" w:rsidRDefault="00E212A8" w:rsidP="007601DD">
            <w:pPr>
              <w:jc w:val="both"/>
              <w:rPr>
                <w:rFonts w:ascii="Times New Roman" w:hAnsi="Times New Roman" w:cs="Times New Roman"/>
                <w:sz w:val="24"/>
                <w:szCs w:val="24"/>
              </w:rPr>
            </w:pPr>
            <w:r w:rsidRPr="007601DD">
              <w:rPr>
                <w:rFonts w:ascii="Times New Roman" w:hAnsi="Times New Roman" w:cs="Times New Roman"/>
                <w:sz w:val="24"/>
                <w:szCs w:val="24"/>
              </w:rPr>
              <w:t>Vol. II TS, Section Project clause 2.3.1.1 g)</w:t>
            </w:r>
          </w:p>
        </w:tc>
        <w:tc>
          <w:tcPr>
            <w:tcW w:w="3690" w:type="dxa"/>
            <w:tcBorders>
              <w:top w:val="nil"/>
              <w:left w:val="nil"/>
              <w:bottom w:val="single" w:sz="4" w:space="0" w:color="auto"/>
              <w:right w:val="single" w:sz="4" w:space="0" w:color="auto"/>
            </w:tcBorders>
            <w:shd w:val="clear" w:color="000000" w:fill="FFFFFF"/>
            <w:vAlign w:val="center"/>
          </w:tcPr>
          <w:p w14:paraId="575DD326" w14:textId="77777777" w:rsidR="00342AF5" w:rsidRPr="007601DD" w:rsidRDefault="00342AF5" w:rsidP="007601DD">
            <w:pPr>
              <w:jc w:val="both"/>
              <w:rPr>
                <w:rFonts w:ascii="Times New Roman" w:hAnsi="Times New Roman" w:cs="Times New Roman"/>
                <w:sz w:val="24"/>
                <w:szCs w:val="24"/>
              </w:rPr>
            </w:pPr>
            <w:r w:rsidRPr="007601DD">
              <w:rPr>
                <w:rFonts w:ascii="Times New Roman" w:hAnsi="Times New Roman" w:cs="Times New Roman"/>
                <w:sz w:val="24"/>
                <w:szCs w:val="24"/>
              </w:rPr>
              <w:t>LED based Lighting and illumination system for the switchyard area under present scope.</w:t>
            </w:r>
          </w:p>
        </w:tc>
        <w:tc>
          <w:tcPr>
            <w:tcW w:w="4860" w:type="dxa"/>
            <w:tcBorders>
              <w:top w:val="nil"/>
              <w:left w:val="nil"/>
              <w:bottom w:val="single" w:sz="4" w:space="0" w:color="auto"/>
              <w:right w:val="single" w:sz="4" w:space="0" w:color="auto"/>
            </w:tcBorders>
            <w:shd w:val="clear" w:color="000000" w:fill="FFFFFF"/>
            <w:vAlign w:val="center"/>
          </w:tcPr>
          <w:p w14:paraId="457A333E" w14:textId="77777777" w:rsidR="00342AF5" w:rsidRPr="007601DD" w:rsidRDefault="00342AF5" w:rsidP="007601DD">
            <w:pPr>
              <w:jc w:val="both"/>
              <w:rPr>
                <w:rFonts w:ascii="Times New Roman" w:hAnsi="Times New Roman" w:cs="Times New Roman"/>
                <w:sz w:val="24"/>
                <w:szCs w:val="24"/>
              </w:rPr>
            </w:pPr>
            <w:r w:rsidRPr="007601DD">
              <w:rPr>
                <w:rFonts w:ascii="Times New Roman" w:hAnsi="Times New Roman" w:cs="Times New Roman"/>
                <w:sz w:val="24"/>
                <w:szCs w:val="24"/>
              </w:rPr>
              <w:t>Please provide existing outdoor illumination layout.</w:t>
            </w:r>
          </w:p>
        </w:tc>
        <w:tc>
          <w:tcPr>
            <w:tcW w:w="3623" w:type="dxa"/>
            <w:shd w:val="clear" w:color="auto" w:fill="auto"/>
            <w:vAlign w:val="center"/>
          </w:tcPr>
          <w:p w14:paraId="7C0CB493" w14:textId="77777777" w:rsidR="00342AF5" w:rsidRPr="007601DD" w:rsidRDefault="00A45D33" w:rsidP="007601DD">
            <w:pPr>
              <w:spacing w:after="0"/>
              <w:jc w:val="both"/>
              <w:rPr>
                <w:rFonts w:ascii="Times New Roman" w:hAnsi="Times New Roman" w:cs="Times New Roman"/>
                <w:sz w:val="24"/>
                <w:szCs w:val="24"/>
              </w:rPr>
            </w:pPr>
            <w:r w:rsidRPr="007601DD">
              <w:rPr>
                <w:rFonts w:ascii="Times New Roman" w:hAnsi="Times New Roman" w:cs="Times New Roman"/>
                <w:sz w:val="24"/>
                <w:szCs w:val="24"/>
              </w:rPr>
              <w:t>Existing Illumination layout shall be shared during detailed engineering, if required. However, bidder is advised to visit site as per cl. 2.5 of section Project.</w:t>
            </w:r>
          </w:p>
        </w:tc>
      </w:tr>
      <w:tr w:rsidR="00342AF5" w:rsidRPr="007601DD" w14:paraId="5C500739" w14:textId="77777777" w:rsidTr="007601DD">
        <w:trPr>
          <w:trHeight w:val="1880"/>
        </w:trPr>
        <w:tc>
          <w:tcPr>
            <w:tcW w:w="570" w:type="dxa"/>
            <w:shd w:val="clear" w:color="auto" w:fill="auto"/>
            <w:vAlign w:val="center"/>
          </w:tcPr>
          <w:p w14:paraId="3D82A285" w14:textId="77777777" w:rsidR="00342AF5" w:rsidRPr="007601DD" w:rsidRDefault="00342AF5" w:rsidP="007601DD">
            <w:pPr>
              <w:spacing w:after="0" w:line="240" w:lineRule="auto"/>
              <w:jc w:val="both"/>
              <w:rPr>
                <w:rFonts w:ascii="Times New Roman" w:eastAsia="Times New Roman" w:hAnsi="Times New Roman" w:cs="Times New Roman"/>
                <w:sz w:val="24"/>
                <w:szCs w:val="24"/>
                <w:lang w:bidi="hi-IN"/>
              </w:rPr>
            </w:pPr>
            <w:r w:rsidRPr="007601DD">
              <w:rPr>
                <w:rFonts w:ascii="Times New Roman" w:eastAsia="Times New Roman" w:hAnsi="Times New Roman" w:cs="Times New Roman"/>
                <w:sz w:val="24"/>
                <w:szCs w:val="24"/>
                <w:lang w:bidi="hi-IN"/>
              </w:rPr>
              <w:t>15.</w:t>
            </w:r>
          </w:p>
        </w:tc>
        <w:tc>
          <w:tcPr>
            <w:tcW w:w="2467" w:type="dxa"/>
            <w:tcBorders>
              <w:top w:val="nil"/>
              <w:left w:val="single" w:sz="4" w:space="0" w:color="auto"/>
              <w:bottom w:val="single" w:sz="4" w:space="0" w:color="auto"/>
              <w:right w:val="single" w:sz="4" w:space="0" w:color="auto"/>
            </w:tcBorders>
            <w:shd w:val="clear" w:color="000000" w:fill="FFFFFF"/>
            <w:vAlign w:val="center"/>
          </w:tcPr>
          <w:p w14:paraId="57A1A53A" w14:textId="77777777" w:rsidR="00342AF5" w:rsidRPr="007601DD" w:rsidRDefault="00A45D33" w:rsidP="007601DD">
            <w:pPr>
              <w:jc w:val="both"/>
              <w:rPr>
                <w:rFonts w:ascii="Times New Roman" w:hAnsi="Times New Roman" w:cs="Times New Roman"/>
                <w:sz w:val="24"/>
                <w:szCs w:val="24"/>
              </w:rPr>
            </w:pPr>
            <w:r w:rsidRPr="007601DD">
              <w:rPr>
                <w:rFonts w:ascii="Times New Roman" w:hAnsi="Times New Roman" w:cs="Times New Roman"/>
                <w:sz w:val="24"/>
                <w:szCs w:val="24"/>
              </w:rPr>
              <w:t>Vol. II TS, Section Project clause 2.3.1.1 i)</w:t>
            </w:r>
          </w:p>
        </w:tc>
        <w:tc>
          <w:tcPr>
            <w:tcW w:w="3690" w:type="dxa"/>
            <w:tcBorders>
              <w:top w:val="nil"/>
              <w:left w:val="nil"/>
              <w:bottom w:val="single" w:sz="4" w:space="0" w:color="auto"/>
              <w:right w:val="single" w:sz="4" w:space="0" w:color="auto"/>
            </w:tcBorders>
            <w:shd w:val="clear" w:color="000000" w:fill="FFFFFF"/>
            <w:vAlign w:val="center"/>
          </w:tcPr>
          <w:p w14:paraId="6F4C84E6" w14:textId="77777777" w:rsidR="00342AF5" w:rsidRPr="007601DD" w:rsidRDefault="00342AF5" w:rsidP="007601DD">
            <w:pPr>
              <w:jc w:val="both"/>
              <w:rPr>
                <w:rFonts w:ascii="Times New Roman" w:hAnsi="Times New Roman" w:cs="Times New Roman"/>
                <w:sz w:val="24"/>
                <w:szCs w:val="24"/>
              </w:rPr>
            </w:pPr>
            <w:r w:rsidRPr="007601DD">
              <w:rPr>
                <w:rFonts w:ascii="Times New Roman" w:hAnsi="Times New Roman" w:cs="Times New Roman"/>
                <w:sz w:val="24"/>
                <w:szCs w:val="24"/>
              </w:rPr>
              <w:t xml:space="preserve">i) Lightning protection (DSLP) The lightning protection (DSLP) for </w:t>
            </w:r>
            <w:proofErr w:type="gramStart"/>
            <w:r w:rsidRPr="007601DD">
              <w:rPr>
                <w:rFonts w:ascii="Times New Roman" w:hAnsi="Times New Roman" w:cs="Times New Roman"/>
                <w:sz w:val="24"/>
                <w:szCs w:val="24"/>
              </w:rPr>
              <w:t>complete  switchyard</w:t>
            </w:r>
            <w:proofErr w:type="gramEnd"/>
            <w:r w:rsidRPr="007601DD">
              <w:rPr>
                <w:rFonts w:ascii="Times New Roman" w:hAnsi="Times New Roman" w:cs="Times New Roman"/>
                <w:sz w:val="24"/>
                <w:szCs w:val="24"/>
              </w:rPr>
              <w:t xml:space="preserve"> is to be provided by the contractor. The contractor shall design the lightning protection by utilizing the structures and Lightning Mast being provided under present scope.</w:t>
            </w:r>
          </w:p>
        </w:tc>
        <w:tc>
          <w:tcPr>
            <w:tcW w:w="4860" w:type="dxa"/>
            <w:tcBorders>
              <w:top w:val="nil"/>
              <w:left w:val="nil"/>
              <w:bottom w:val="single" w:sz="4" w:space="0" w:color="auto"/>
              <w:right w:val="single" w:sz="4" w:space="0" w:color="auto"/>
            </w:tcBorders>
            <w:shd w:val="clear" w:color="000000" w:fill="FFFFFF"/>
            <w:vAlign w:val="center"/>
          </w:tcPr>
          <w:p w14:paraId="65935BCC" w14:textId="77777777" w:rsidR="00342AF5" w:rsidRPr="007601DD" w:rsidRDefault="00342AF5" w:rsidP="007601DD">
            <w:pPr>
              <w:jc w:val="both"/>
              <w:rPr>
                <w:rFonts w:ascii="Times New Roman" w:hAnsi="Times New Roman" w:cs="Times New Roman"/>
                <w:sz w:val="24"/>
                <w:szCs w:val="24"/>
              </w:rPr>
            </w:pPr>
            <w:r w:rsidRPr="007601DD">
              <w:rPr>
                <w:rFonts w:ascii="Times New Roman" w:hAnsi="Times New Roman" w:cs="Times New Roman"/>
                <w:sz w:val="24"/>
                <w:szCs w:val="24"/>
              </w:rPr>
              <w:t xml:space="preserve"> The lightning protection (DSLP) shall be considered for present scope of work only. Please provide existing DSLP Layout. </w:t>
            </w:r>
          </w:p>
        </w:tc>
        <w:tc>
          <w:tcPr>
            <w:tcW w:w="3623" w:type="dxa"/>
            <w:shd w:val="clear" w:color="auto" w:fill="auto"/>
            <w:vAlign w:val="center"/>
          </w:tcPr>
          <w:p w14:paraId="61357ED8" w14:textId="77777777" w:rsidR="00342AF5" w:rsidRPr="007601DD" w:rsidRDefault="00A45D33" w:rsidP="007601DD">
            <w:pPr>
              <w:spacing w:after="0"/>
              <w:jc w:val="both"/>
              <w:rPr>
                <w:rFonts w:ascii="Times New Roman" w:hAnsi="Times New Roman" w:cs="Times New Roman"/>
                <w:sz w:val="24"/>
                <w:szCs w:val="24"/>
              </w:rPr>
            </w:pPr>
            <w:r w:rsidRPr="007601DD">
              <w:rPr>
                <w:rFonts w:ascii="Times New Roman" w:hAnsi="Times New Roman" w:cs="Times New Roman"/>
                <w:sz w:val="24"/>
                <w:szCs w:val="24"/>
              </w:rPr>
              <w:t xml:space="preserve">Only present area DSLP is included under present scope. </w:t>
            </w:r>
            <w:proofErr w:type="gramStart"/>
            <w:r w:rsidRPr="007601DD">
              <w:rPr>
                <w:rFonts w:ascii="Times New Roman" w:hAnsi="Times New Roman" w:cs="Times New Roman"/>
                <w:sz w:val="24"/>
                <w:szCs w:val="24"/>
              </w:rPr>
              <w:t>Existing  DSLP</w:t>
            </w:r>
            <w:proofErr w:type="gramEnd"/>
            <w:r w:rsidRPr="007601DD">
              <w:rPr>
                <w:rFonts w:ascii="Times New Roman" w:hAnsi="Times New Roman" w:cs="Times New Roman"/>
                <w:sz w:val="24"/>
                <w:szCs w:val="24"/>
              </w:rPr>
              <w:t xml:space="preserve"> layout shall be shared during detailed engineering, if required. However, bidder is advised to visit site as per cl. 2.5 of section Project.</w:t>
            </w:r>
          </w:p>
        </w:tc>
      </w:tr>
      <w:tr w:rsidR="00A45D33" w:rsidRPr="007601DD" w14:paraId="4F2ACE88" w14:textId="77777777" w:rsidTr="007601DD">
        <w:trPr>
          <w:trHeight w:val="1880"/>
        </w:trPr>
        <w:tc>
          <w:tcPr>
            <w:tcW w:w="570" w:type="dxa"/>
            <w:shd w:val="clear" w:color="auto" w:fill="auto"/>
            <w:vAlign w:val="center"/>
          </w:tcPr>
          <w:p w14:paraId="0531FEFC" w14:textId="77777777" w:rsidR="00A45D33" w:rsidRPr="007601DD" w:rsidRDefault="00A45D33" w:rsidP="007601DD">
            <w:pPr>
              <w:spacing w:after="0" w:line="240" w:lineRule="auto"/>
              <w:jc w:val="both"/>
              <w:rPr>
                <w:rFonts w:ascii="Times New Roman" w:eastAsia="Times New Roman" w:hAnsi="Times New Roman" w:cs="Times New Roman"/>
                <w:sz w:val="24"/>
                <w:szCs w:val="24"/>
                <w:lang w:bidi="hi-IN"/>
              </w:rPr>
            </w:pPr>
            <w:r w:rsidRPr="007601DD">
              <w:rPr>
                <w:rFonts w:ascii="Times New Roman" w:eastAsia="Times New Roman" w:hAnsi="Times New Roman" w:cs="Times New Roman"/>
                <w:sz w:val="24"/>
                <w:szCs w:val="24"/>
                <w:lang w:bidi="hi-IN"/>
              </w:rPr>
              <w:t>16.</w:t>
            </w:r>
          </w:p>
        </w:tc>
        <w:tc>
          <w:tcPr>
            <w:tcW w:w="2467" w:type="dxa"/>
            <w:tcBorders>
              <w:top w:val="nil"/>
              <w:left w:val="single" w:sz="4" w:space="0" w:color="auto"/>
              <w:bottom w:val="single" w:sz="4" w:space="0" w:color="auto"/>
              <w:right w:val="single" w:sz="4" w:space="0" w:color="auto"/>
            </w:tcBorders>
            <w:shd w:val="clear" w:color="000000" w:fill="FFFFFF"/>
            <w:vAlign w:val="center"/>
          </w:tcPr>
          <w:p w14:paraId="6A0FC4E3" w14:textId="77777777" w:rsidR="00A45D33" w:rsidRPr="007601DD" w:rsidRDefault="00A45D33" w:rsidP="007601DD">
            <w:pPr>
              <w:jc w:val="both"/>
              <w:rPr>
                <w:rFonts w:ascii="Times New Roman" w:hAnsi="Times New Roman" w:cs="Times New Roman"/>
                <w:sz w:val="24"/>
                <w:szCs w:val="24"/>
              </w:rPr>
            </w:pPr>
            <w:r w:rsidRPr="007601DD">
              <w:rPr>
                <w:rFonts w:ascii="Times New Roman" w:hAnsi="Times New Roman" w:cs="Times New Roman"/>
                <w:sz w:val="24"/>
                <w:szCs w:val="24"/>
              </w:rPr>
              <w:t>Vol. II, TS section project, Cl. 3 c</w:t>
            </w:r>
          </w:p>
        </w:tc>
        <w:tc>
          <w:tcPr>
            <w:tcW w:w="3690" w:type="dxa"/>
            <w:tcBorders>
              <w:top w:val="nil"/>
              <w:left w:val="nil"/>
              <w:bottom w:val="single" w:sz="4" w:space="0" w:color="auto"/>
              <w:right w:val="single" w:sz="4" w:space="0" w:color="auto"/>
            </w:tcBorders>
            <w:shd w:val="clear" w:color="000000" w:fill="FFFFFF"/>
            <w:vAlign w:val="center"/>
          </w:tcPr>
          <w:p w14:paraId="7A013345" w14:textId="77777777" w:rsidR="00A45D33" w:rsidRPr="007601DD" w:rsidRDefault="00A45D33" w:rsidP="007601DD">
            <w:pPr>
              <w:ind w:left="-14"/>
              <w:jc w:val="both"/>
              <w:rPr>
                <w:rFonts w:ascii="Times New Roman" w:eastAsia="Arial" w:hAnsi="Times New Roman" w:cs="Times New Roman"/>
                <w:sz w:val="24"/>
                <w:szCs w:val="24"/>
              </w:rPr>
            </w:pPr>
            <w:r w:rsidRPr="007601DD">
              <w:rPr>
                <w:rFonts w:ascii="Times New Roman" w:eastAsia="Arial" w:hAnsi="Times New Roman" w:cs="Times New Roman"/>
                <w:sz w:val="24"/>
                <w:szCs w:val="24"/>
              </w:rPr>
              <w:t>Following items of work are specifically excluded from the scope of the specifications:</w:t>
            </w:r>
          </w:p>
          <w:p w14:paraId="1B18D31B" w14:textId="77777777" w:rsidR="00A45D33" w:rsidRPr="007601DD" w:rsidRDefault="00A45D33" w:rsidP="007601DD">
            <w:pPr>
              <w:jc w:val="both"/>
              <w:rPr>
                <w:rFonts w:ascii="Times New Roman" w:eastAsia="Times New Roman" w:hAnsi="Times New Roman" w:cs="Times New Roman"/>
                <w:sz w:val="24"/>
                <w:szCs w:val="24"/>
              </w:rPr>
            </w:pPr>
          </w:p>
          <w:p w14:paraId="22678229" w14:textId="77777777" w:rsidR="00A45D33" w:rsidRPr="007601DD" w:rsidRDefault="00A45D33" w:rsidP="007601DD">
            <w:pPr>
              <w:numPr>
                <w:ilvl w:val="0"/>
                <w:numId w:val="33"/>
              </w:numPr>
              <w:tabs>
                <w:tab w:val="left" w:pos="256"/>
              </w:tabs>
              <w:spacing w:after="0"/>
              <w:ind w:left="256" w:firstLine="0"/>
              <w:jc w:val="both"/>
              <w:rPr>
                <w:rFonts w:ascii="Times New Roman" w:hAnsi="Times New Roman" w:cs="Times New Roman"/>
                <w:sz w:val="24"/>
                <w:szCs w:val="24"/>
              </w:rPr>
            </w:pPr>
            <w:r w:rsidRPr="007601DD">
              <w:rPr>
                <w:rFonts w:ascii="Times New Roman" w:hAnsi="Times New Roman" w:cs="Times New Roman"/>
                <w:sz w:val="24"/>
                <w:szCs w:val="24"/>
              </w:rPr>
              <w:t>Extension of LT Switchgear.</w:t>
            </w:r>
          </w:p>
        </w:tc>
        <w:tc>
          <w:tcPr>
            <w:tcW w:w="4860" w:type="dxa"/>
            <w:tcBorders>
              <w:top w:val="nil"/>
              <w:left w:val="nil"/>
              <w:bottom w:val="single" w:sz="4" w:space="0" w:color="auto"/>
              <w:right w:val="single" w:sz="4" w:space="0" w:color="auto"/>
            </w:tcBorders>
            <w:shd w:val="clear" w:color="000000" w:fill="FFFFFF"/>
            <w:vAlign w:val="center"/>
          </w:tcPr>
          <w:p w14:paraId="77F92014" w14:textId="77777777" w:rsidR="00A45D33" w:rsidRPr="007601DD" w:rsidRDefault="00A45D33" w:rsidP="007601DD">
            <w:pPr>
              <w:jc w:val="both"/>
              <w:rPr>
                <w:rFonts w:ascii="Times New Roman" w:hAnsi="Times New Roman" w:cs="Times New Roman"/>
                <w:sz w:val="24"/>
                <w:szCs w:val="24"/>
              </w:rPr>
            </w:pPr>
            <w:r w:rsidRPr="007601DD">
              <w:rPr>
                <w:rFonts w:ascii="Times New Roman" w:hAnsi="Times New Roman" w:cs="Times New Roman"/>
                <w:sz w:val="24"/>
                <w:szCs w:val="24"/>
              </w:rPr>
              <w:t>We are not considering any augmentation work of existing ACDB/DCDB for present scope bays (for Extension of 765/400 kV Maheshwaram (PG) GIS Substation).</w:t>
            </w:r>
          </w:p>
        </w:tc>
        <w:tc>
          <w:tcPr>
            <w:tcW w:w="3623" w:type="dxa"/>
            <w:shd w:val="clear" w:color="auto" w:fill="auto"/>
            <w:vAlign w:val="center"/>
          </w:tcPr>
          <w:p w14:paraId="2B50A085" w14:textId="77777777" w:rsidR="00A45D33" w:rsidRPr="007601DD" w:rsidRDefault="00A45D33" w:rsidP="007601DD">
            <w:pPr>
              <w:spacing w:after="0"/>
              <w:jc w:val="both"/>
              <w:rPr>
                <w:rFonts w:ascii="Times New Roman" w:hAnsi="Times New Roman" w:cs="Times New Roman"/>
                <w:sz w:val="24"/>
                <w:szCs w:val="24"/>
              </w:rPr>
            </w:pPr>
            <w:r w:rsidRPr="007601DD">
              <w:rPr>
                <w:rFonts w:ascii="Times New Roman" w:hAnsi="Times New Roman" w:cs="Times New Roman"/>
                <w:sz w:val="24"/>
                <w:szCs w:val="24"/>
              </w:rPr>
              <w:t>Spare feeder</w:t>
            </w:r>
            <w:r w:rsidR="006F2C98" w:rsidRPr="007601DD">
              <w:rPr>
                <w:rFonts w:ascii="Times New Roman" w:hAnsi="Times New Roman" w:cs="Times New Roman"/>
                <w:sz w:val="24"/>
                <w:szCs w:val="24"/>
              </w:rPr>
              <w:t>s</w:t>
            </w:r>
            <w:r w:rsidRPr="007601DD">
              <w:rPr>
                <w:rFonts w:ascii="Times New Roman" w:hAnsi="Times New Roman" w:cs="Times New Roman"/>
                <w:sz w:val="24"/>
                <w:szCs w:val="24"/>
              </w:rPr>
              <w:t xml:space="preserve"> </w:t>
            </w:r>
            <w:r w:rsidR="006F2C98" w:rsidRPr="007601DD">
              <w:rPr>
                <w:rFonts w:ascii="Times New Roman" w:hAnsi="Times New Roman" w:cs="Times New Roman"/>
                <w:sz w:val="24"/>
                <w:szCs w:val="24"/>
              </w:rPr>
              <w:t>are</w:t>
            </w:r>
            <w:r w:rsidRPr="007601DD">
              <w:rPr>
                <w:rFonts w:ascii="Times New Roman" w:hAnsi="Times New Roman" w:cs="Times New Roman"/>
                <w:sz w:val="24"/>
                <w:szCs w:val="24"/>
              </w:rPr>
              <w:t xml:space="preserve"> available in existing LT switchgear for present scope works. Kindly refer to referred clause of TS wherein it is clearly specified that Extension of LT switchgear is excluded from present scope.</w:t>
            </w:r>
          </w:p>
        </w:tc>
      </w:tr>
      <w:tr w:rsidR="00342AF5" w:rsidRPr="007601DD" w14:paraId="52B37F54" w14:textId="77777777" w:rsidTr="007601DD">
        <w:trPr>
          <w:trHeight w:val="1880"/>
        </w:trPr>
        <w:tc>
          <w:tcPr>
            <w:tcW w:w="570" w:type="dxa"/>
            <w:shd w:val="clear" w:color="auto" w:fill="auto"/>
            <w:vAlign w:val="center"/>
          </w:tcPr>
          <w:p w14:paraId="3842046F" w14:textId="77777777" w:rsidR="00342AF5" w:rsidRPr="007601DD" w:rsidRDefault="00342AF5" w:rsidP="007601DD">
            <w:pPr>
              <w:spacing w:after="0" w:line="240" w:lineRule="auto"/>
              <w:jc w:val="both"/>
              <w:rPr>
                <w:rFonts w:ascii="Times New Roman" w:eastAsia="Times New Roman" w:hAnsi="Times New Roman" w:cs="Times New Roman"/>
                <w:sz w:val="24"/>
                <w:szCs w:val="24"/>
                <w:lang w:bidi="hi-IN"/>
              </w:rPr>
            </w:pPr>
            <w:r w:rsidRPr="007601DD">
              <w:rPr>
                <w:rFonts w:ascii="Times New Roman" w:eastAsia="Times New Roman" w:hAnsi="Times New Roman" w:cs="Times New Roman"/>
                <w:sz w:val="24"/>
                <w:szCs w:val="24"/>
                <w:lang w:bidi="hi-IN"/>
              </w:rPr>
              <w:lastRenderedPageBreak/>
              <w:t>17.</w:t>
            </w:r>
          </w:p>
        </w:tc>
        <w:tc>
          <w:tcPr>
            <w:tcW w:w="2467" w:type="dxa"/>
            <w:tcBorders>
              <w:top w:val="nil"/>
              <w:left w:val="single" w:sz="4" w:space="0" w:color="auto"/>
              <w:bottom w:val="single" w:sz="4" w:space="0" w:color="auto"/>
              <w:right w:val="single" w:sz="4" w:space="0" w:color="auto"/>
            </w:tcBorders>
            <w:shd w:val="clear" w:color="000000" w:fill="FFFFFF"/>
            <w:vAlign w:val="center"/>
          </w:tcPr>
          <w:p w14:paraId="57B0E5AC" w14:textId="77777777" w:rsidR="00342AF5" w:rsidRPr="007601DD" w:rsidRDefault="00342AF5" w:rsidP="007601DD">
            <w:pPr>
              <w:jc w:val="both"/>
              <w:rPr>
                <w:rFonts w:ascii="Times New Roman" w:hAnsi="Times New Roman" w:cs="Times New Roman"/>
                <w:sz w:val="24"/>
                <w:szCs w:val="24"/>
              </w:rPr>
            </w:pPr>
            <w:r w:rsidRPr="007601DD">
              <w:rPr>
                <w:rFonts w:ascii="Times New Roman" w:hAnsi="Times New Roman" w:cs="Times New Roman"/>
                <w:sz w:val="24"/>
                <w:szCs w:val="24"/>
              </w:rPr>
              <w:t>General</w:t>
            </w:r>
          </w:p>
        </w:tc>
        <w:tc>
          <w:tcPr>
            <w:tcW w:w="3690" w:type="dxa"/>
            <w:tcBorders>
              <w:top w:val="nil"/>
              <w:left w:val="nil"/>
              <w:bottom w:val="single" w:sz="4" w:space="0" w:color="auto"/>
              <w:right w:val="single" w:sz="4" w:space="0" w:color="auto"/>
            </w:tcBorders>
            <w:shd w:val="clear" w:color="000000" w:fill="FFFFFF"/>
            <w:vAlign w:val="center"/>
          </w:tcPr>
          <w:p w14:paraId="3867DF09" w14:textId="77777777" w:rsidR="00342AF5" w:rsidRPr="007601DD" w:rsidRDefault="00342AF5" w:rsidP="007601DD">
            <w:pPr>
              <w:jc w:val="both"/>
              <w:rPr>
                <w:rFonts w:ascii="Times New Roman" w:hAnsi="Times New Roman" w:cs="Times New Roman"/>
                <w:sz w:val="24"/>
                <w:szCs w:val="24"/>
              </w:rPr>
            </w:pPr>
            <w:r w:rsidRPr="007601DD">
              <w:rPr>
                <w:rFonts w:ascii="Times New Roman" w:hAnsi="Times New Roman" w:cs="Times New Roman"/>
                <w:sz w:val="24"/>
                <w:szCs w:val="24"/>
              </w:rPr>
              <w:t>Existing Drawings</w:t>
            </w:r>
          </w:p>
        </w:tc>
        <w:tc>
          <w:tcPr>
            <w:tcW w:w="4860" w:type="dxa"/>
            <w:tcBorders>
              <w:top w:val="nil"/>
              <w:left w:val="nil"/>
              <w:bottom w:val="single" w:sz="4" w:space="0" w:color="auto"/>
              <w:right w:val="single" w:sz="4" w:space="0" w:color="auto"/>
            </w:tcBorders>
            <w:shd w:val="clear" w:color="000000" w:fill="FFFFFF"/>
            <w:vAlign w:val="center"/>
          </w:tcPr>
          <w:p w14:paraId="03E43729" w14:textId="77777777" w:rsidR="00342AF5" w:rsidRPr="007601DD" w:rsidRDefault="00342AF5" w:rsidP="007601DD">
            <w:pPr>
              <w:jc w:val="both"/>
              <w:rPr>
                <w:rFonts w:ascii="Times New Roman" w:hAnsi="Times New Roman" w:cs="Times New Roman"/>
                <w:sz w:val="24"/>
                <w:szCs w:val="24"/>
              </w:rPr>
            </w:pPr>
            <w:r w:rsidRPr="007601DD">
              <w:rPr>
                <w:rFonts w:ascii="Times New Roman" w:hAnsi="Times New Roman" w:cs="Times New Roman"/>
                <w:sz w:val="24"/>
                <w:szCs w:val="24"/>
              </w:rPr>
              <w:t>Please provide existing GIS building Plan &amp; section Layout</w:t>
            </w:r>
            <w:r w:rsidR="009F31BB" w:rsidRPr="007601DD">
              <w:rPr>
                <w:rFonts w:ascii="Times New Roman" w:hAnsi="Times New Roman" w:cs="Times New Roman"/>
                <w:sz w:val="24"/>
                <w:szCs w:val="24"/>
              </w:rPr>
              <w:t xml:space="preserve"> (of Extension of 765/400 kV </w:t>
            </w:r>
            <w:proofErr w:type="spellStart"/>
            <w:r w:rsidR="009F31BB" w:rsidRPr="007601DD">
              <w:rPr>
                <w:rFonts w:ascii="Times New Roman" w:hAnsi="Times New Roman" w:cs="Times New Roman"/>
                <w:sz w:val="24"/>
                <w:szCs w:val="24"/>
              </w:rPr>
              <w:t>Maheshwaram</w:t>
            </w:r>
            <w:proofErr w:type="spellEnd"/>
            <w:r w:rsidR="009F31BB" w:rsidRPr="007601DD">
              <w:rPr>
                <w:rFonts w:ascii="Times New Roman" w:hAnsi="Times New Roman" w:cs="Times New Roman"/>
                <w:sz w:val="24"/>
                <w:szCs w:val="24"/>
              </w:rPr>
              <w:t xml:space="preserve"> (PG) GIS Substation).</w:t>
            </w:r>
          </w:p>
        </w:tc>
        <w:tc>
          <w:tcPr>
            <w:tcW w:w="3623" w:type="dxa"/>
            <w:tcBorders>
              <w:top w:val="single" w:sz="4" w:space="0" w:color="auto"/>
              <w:left w:val="nil"/>
              <w:bottom w:val="single" w:sz="4" w:space="0" w:color="auto"/>
              <w:right w:val="single" w:sz="4" w:space="0" w:color="auto"/>
            </w:tcBorders>
            <w:shd w:val="clear" w:color="auto" w:fill="auto"/>
            <w:vAlign w:val="center"/>
          </w:tcPr>
          <w:p w14:paraId="6524E008" w14:textId="77777777" w:rsidR="00342AF5" w:rsidRPr="007601DD" w:rsidRDefault="006F2C98" w:rsidP="007601DD">
            <w:pPr>
              <w:jc w:val="both"/>
              <w:rPr>
                <w:rFonts w:ascii="Times New Roman" w:hAnsi="Times New Roman" w:cs="Times New Roman"/>
                <w:sz w:val="24"/>
                <w:szCs w:val="24"/>
              </w:rPr>
            </w:pPr>
            <w:r w:rsidRPr="007601DD">
              <w:rPr>
                <w:rFonts w:ascii="Times New Roman" w:hAnsi="Times New Roman" w:cs="Times New Roman"/>
                <w:sz w:val="24"/>
                <w:szCs w:val="24"/>
              </w:rPr>
              <w:t>Attached herewith for reference</w:t>
            </w:r>
          </w:p>
        </w:tc>
      </w:tr>
      <w:tr w:rsidR="00342AF5" w:rsidRPr="007601DD" w14:paraId="7708FD33" w14:textId="77777777" w:rsidTr="007601DD">
        <w:trPr>
          <w:trHeight w:val="1880"/>
        </w:trPr>
        <w:tc>
          <w:tcPr>
            <w:tcW w:w="570" w:type="dxa"/>
            <w:shd w:val="clear" w:color="auto" w:fill="auto"/>
            <w:vAlign w:val="center"/>
          </w:tcPr>
          <w:p w14:paraId="4B288CFC" w14:textId="77777777" w:rsidR="00342AF5" w:rsidRPr="007601DD" w:rsidRDefault="00342AF5" w:rsidP="007601DD">
            <w:pPr>
              <w:spacing w:after="0" w:line="240" w:lineRule="auto"/>
              <w:jc w:val="both"/>
              <w:rPr>
                <w:rFonts w:ascii="Times New Roman" w:eastAsia="Times New Roman" w:hAnsi="Times New Roman" w:cs="Times New Roman"/>
                <w:sz w:val="24"/>
                <w:szCs w:val="24"/>
                <w:lang w:bidi="hi-IN"/>
              </w:rPr>
            </w:pPr>
            <w:r w:rsidRPr="007601DD">
              <w:rPr>
                <w:rFonts w:ascii="Times New Roman" w:eastAsia="Times New Roman" w:hAnsi="Times New Roman" w:cs="Times New Roman"/>
                <w:sz w:val="24"/>
                <w:szCs w:val="24"/>
                <w:lang w:bidi="hi-IN"/>
              </w:rPr>
              <w:t>18.</w:t>
            </w:r>
          </w:p>
        </w:tc>
        <w:tc>
          <w:tcPr>
            <w:tcW w:w="2467" w:type="dxa"/>
            <w:tcBorders>
              <w:top w:val="nil"/>
              <w:left w:val="single" w:sz="4" w:space="0" w:color="auto"/>
              <w:bottom w:val="single" w:sz="4" w:space="0" w:color="auto"/>
              <w:right w:val="single" w:sz="4" w:space="0" w:color="auto"/>
            </w:tcBorders>
            <w:shd w:val="clear" w:color="000000" w:fill="FFFFFF"/>
            <w:vAlign w:val="center"/>
          </w:tcPr>
          <w:p w14:paraId="6DB586B8" w14:textId="77777777" w:rsidR="00342AF5" w:rsidRPr="007601DD" w:rsidRDefault="00342AF5" w:rsidP="007601DD">
            <w:pPr>
              <w:jc w:val="both"/>
              <w:rPr>
                <w:rFonts w:ascii="Times New Roman" w:hAnsi="Times New Roman" w:cs="Times New Roman"/>
                <w:sz w:val="24"/>
                <w:szCs w:val="24"/>
              </w:rPr>
            </w:pPr>
            <w:r w:rsidRPr="007601DD">
              <w:rPr>
                <w:rFonts w:ascii="Times New Roman" w:hAnsi="Times New Roman" w:cs="Times New Roman"/>
                <w:sz w:val="24"/>
                <w:szCs w:val="24"/>
              </w:rPr>
              <w:t>General</w:t>
            </w:r>
          </w:p>
        </w:tc>
        <w:tc>
          <w:tcPr>
            <w:tcW w:w="3690" w:type="dxa"/>
            <w:tcBorders>
              <w:top w:val="nil"/>
              <w:left w:val="nil"/>
              <w:bottom w:val="single" w:sz="4" w:space="0" w:color="auto"/>
              <w:right w:val="single" w:sz="4" w:space="0" w:color="auto"/>
            </w:tcBorders>
            <w:shd w:val="clear" w:color="000000" w:fill="FFFFFF"/>
            <w:vAlign w:val="center"/>
          </w:tcPr>
          <w:p w14:paraId="67FE459D" w14:textId="77777777" w:rsidR="00342AF5" w:rsidRPr="007601DD" w:rsidRDefault="00342AF5" w:rsidP="007601DD">
            <w:pPr>
              <w:jc w:val="both"/>
              <w:rPr>
                <w:rFonts w:ascii="Times New Roman" w:hAnsi="Times New Roman" w:cs="Times New Roman"/>
                <w:sz w:val="24"/>
                <w:szCs w:val="24"/>
              </w:rPr>
            </w:pPr>
            <w:r w:rsidRPr="007601DD">
              <w:rPr>
                <w:rFonts w:ascii="Times New Roman" w:hAnsi="Times New Roman" w:cs="Times New Roman"/>
                <w:sz w:val="24"/>
                <w:szCs w:val="24"/>
              </w:rPr>
              <w:t>Existing Battery &amp; Battery Charger</w:t>
            </w:r>
          </w:p>
        </w:tc>
        <w:tc>
          <w:tcPr>
            <w:tcW w:w="4860" w:type="dxa"/>
            <w:tcBorders>
              <w:top w:val="nil"/>
              <w:left w:val="nil"/>
              <w:bottom w:val="single" w:sz="4" w:space="0" w:color="auto"/>
              <w:right w:val="single" w:sz="4" w:space="0" w:color="auto"/>
            </w:tcBorders>
            <w:shd w:val="clear" w:color="000000" w:fill="FFFFFF"/>
            <w:vAlign w:val="center"/>
          </w:tcPr>
          <w:p w14:paraId="20C19325" w14:textId="77777777" w:rsidR="00342AF5" w:rsidRPr="007601DD" w:rsidRDefault="00342AF5" w:rsidP="007601DD">
            <w:pPr>
              <w:jc w:val="both"/>
              <w:rPr>
                <w:rFonts w:ascii="Times New Roman" w:hAnsi="Times New Roman" w:cs="Times New Roman"/>
                <w:sz w:val="24"/>
                <w:szCs w:val="24"/>
              </w:rPr>
            </w:pPr>
            <w:r w:rsidRPr="007601DD">
              <w:rPr>
                <w:rFonts w:ascii="Times New Roman" w:hAnsi="Times New Roman" w:cs="Times New Roman"/>
                <w:sz w:val="24"/>
                <w:szCs w:val="24"/>
              </w:rPr>
              <w:t>We have not envisaged any 110V/220V and 48 V battery/battery charger under present scope. We assumed that existing batteries are sufficient to cater all the bays which are coming under present scope. Please confirm.</w:t>
            </w:r>
          </w:p>
        </w:tc>
        <w:tc>
          <w:tcPr>
            <w:tcW w:w="3623" w:type="dxa"/>
            <w:tcBorders>
              <w:top w:val="nil"/>
              <w:left w:val="nil"/>
              <w:bottom w:val="single" w:sz="4" w:space="0" w:color="auto"/>
              <w:right w:val="single" w:sz="4" w:space="0" w:color="auto"/>
            </w:tcBorders>
            <w:shd w:val="clear" w:color="auto" w:fill="auto"/>
            <w:vAlign w:val="center"/>
          </w:tcPr>
          <w:p w14:paraId="3D36B6A0" w14:textId="77777777" w:rsidR="00342AF5" w:rsidRPr="007601DD" w:rsidRDefault="006F2C98" w:rsidP="007601DD">
            <w:pPr>
              <w:jc w:val="both"/>
              <w:rPr>
                <w:rFonts w:ascii="Times New Roman" w:hAnsi="Times New Roman" w:cs="Times New Roman"/>
                <w:sz w:val="24"/>
                <w:szCs w:val="24"/>
              </w:rPr>
            </w:pPr>
            <w:r w:rsidRPr="007601DD">
              <w:rPr>
                <w:rFonts w:ascii="Times New Roman" w:hAnsi="Times New Roman" w:cs="Times New Roman"/>
                <w:sz w:val="24"/>
                <w:szCs w:val="24"/>
              </w:rPr>
              <w:t>Confirmed.</w:t>
            </w:r>
          </w:p>
        </w:tc>
      </w:tr>
      <w:tr w:rsidR="006F2C98" w:rsidRPr="007601DD" w14:paraId="2520FE71" w14:textId="77777777" w:rsidTr="007601DD">
        <w:trPr>
          <w:trHeight w:val="1880"/>
        </w:trPr>
        <w:tc>
          <w:tcPr>
            <w:tcW w:w="570" w:type="dxa"/>
            <w:shd w:val="clear" w:color="auto" w:fill="auto"/>
            <w:vAlign w:val="center"/>
          </w:tcPr>
          <w:p w14:paraId="2EE68F01" w14:textId="77777777" w:rsidR="006F2C98" w:rsidRPr="007601DD" w:rsidRDefault="006F2C98" w:rsidP="007601DD">
            <w:pPr>
              <w:spacing w:after="0" w:line="240" w:lineRule="auto"/>
              <w:jc w:val="both"/>
              <w:rPr>
                <w:rFonts w:ascii="Times New Roman" w:eastAsia="Times New Roman" w:hAnsi="Times New Roman" w:cs="Times New Roman"/>
                <w:sz w:val="24"/>
                <w:szCs w:val="24"/>
                <w:lang w:bidi="hi-IN"/>
              </w:rPr>
            </w:pPr>
            <w:r w:rsidRPr="007601DD">
              <w:rPr>
                <w:rFonts w:ascii="Times New Roman" w:eastAsia="Times New Roman" w:hAnsi="Times New Roman" w:cs="Times New Roman"/>
                <w:sz w:val="24"/>
                <w:szCs w:val="24"/>
                <w:lang w:bidi="hi-IN"/>
              </w:rPr>
              <w:t>19.</w:t>
            </w:r>
          </w:p>
        </w:tc>
        <w:tc>
          <w:tcPr>
            <w:tcW w:w="2467" w:type="dxa"/>
            <w:tcBorders>
              <w:top w:val="nil"/>
              <w:left w:val="single" w:sz="4" w:space="0" w:color="auto"/>
              <w:bottom w:val="single" w:sz="4" w:space="0" w:color="auto"/>
              <w:right w:val="single" w:sz="4" w:space="0" w:color="auto"/>
            </w:tcBorders>
            <w:shd w:val="clear" w:color="000000" w:fill="FFFFFF"/>
            <w:vAlign w:val="center"/>
          </w:tcPr>
          <w:p w14:paraId="5E08EE68" w14:textId="77777777" w:rsidR="006F2C98" w:rsidRPr="007601DD" w:rsidRDefault="006F2C98" w:rsidP="007601DD">
            <w:pPr>
              <w:jc w:val="both"/>
              <w:rPr>
                <w:rFonts w:ascii="Times New Roman" w:hAnsi="Times New Roman" w:cs="Times New Roman"/>
                <w:sz w:val="24"/>
                <w:szCs w:val="24"/>
              </w:rPr>
            </w:pPr>
            <w:r w:rsidRPr="007601DD">
              <w:rPr>
                <w:rFonts w:ascii="Times New Roman" w:hAnsi="Times New Roman" w:cs="Times New Roman"/>
                <w:sz w:val="24"/>
                <w:szCs w:val="24"/>
              </w:rPr>
              <w:t>Vol. II, TS section project, Cl. 3 c</w:t>
            </w:r>
          </w:p>
        </w:tc>
        <w:tc>
          <w:tcPr>
            <w:tcW w:w="3690" w:type="dxa"/>
            <w:tcBorders>
              <w:top w:val="nil"/>
              <w:left w:val="nil"/>
              <w:bottom w:val="single" w:sz="4" w:space="0" w:color="auto"/>
              <w:right w:val="single" w:sz="4" w:space="0" w:color="auto"/>
            </w:tcBorders>
            <w:shd w:val="clear" w:color="000000" w:fill="FFFFFF"/>
            <w:vAlign w:val="center"/>
          </w:tcPr>
          <w:p w14:paraId="17AEEBD8" w14:textId="77777777" w:rsidR="006F2C98" w:rsidRPr="007601DD" w:rsidRDefault="006F2C98" w:rsidP="007601DD">
            <w:pPr>
              <w:ind w:left="-14"/>
              <w:jc w:val="both"/>
              <w:rPr>
                <w:rFonts w:ascii="Times New Roman" w:eastAsia="Arial" w:hAnsi="Times New Roman" w:cs="Times New Roman"/>
                <w:sz w:val="24"/>
                <w:szCs w:val="24"/>
              </w:rPr>
            </w:pPr>
            <w:r w:rsidRPr="007601DD">
              <w:rPr>
                <w:rFonts w:ascii="Times New Roman" w:eastAsia="Arial" w:hAnsi="Times New Roman" w:cs="Times New Roman"/>
                <w:sz w:val="24"/>
                <w:szCs w:val="24"/>
              </w:rPr>
              <w:t>Following items of work are specifically excluded from the scope of the specifications:</w:t>
            </w:r>
          </w:p>
          <w:p w14:paraId="2C9A6BB3" w14:textId="77777777" w:rsidR="006F2C98" w:rsidRPr="007601DD" w:rsidRDefault="006F2C98" w:rsidP="007601DD">
            <w:pPr>
              <w:jc w:val="both"/>
              <w:rPr>
                <w:rFonts w:ascii="Times New Roman" w:eastAsia="Times New Roman" w:hAnsi="Times New Roman" w:cs="Times New Roman"/>
                <w:sz w:val="24"/>
                <w:szCs w:val="24"/>
              </w:rPr>
            </w:pPr>
          </w:p>
          <w:p w14:paraId="3B228EA4" w14:textId="77777777" w:rsidR="006F2C98" w:rsidRPr="007601DD" w:rsidRDefault="006F2C98" w:rsidP="007601DD">
            <w:pPr>
              <w:numPr>
                <w:ilvl w:val="0"/>
                <w:numId w:val="33"/>
              </w:numPr>
              <w:tabs>
                <w:tab w:val="left" w:pos="256"/>
              </w:tabs>
              <w:spacing w:after="0"/>
              <w:ind w:left="256" w:firstLine="0"/>
              <w:jc w:val="both"/>
              <w:rPr>
                <w:rFonts w:ascii="Times New Roman" w:hAnsi="Times New Roman" w:cs="Times New Roman"/>
                <w:sz w:val="24"/>
                <w:szCs w:val="24"/>
              </w:rPr>
            </w:pPr>
            <w:r w:rsidRPr="007601DD">
              <w:rPr>
                <w:rFonts w:ascii="Times New Roman" w:hAnsi="Times New Roman" w:cs="Times New Roman"/>
                <w:sz w:val="24"/>
                <w:szCs w:val="24"/>
              </w:rPr>
              <w:t>Extension of LT Switchgear.</w:t>
            </w:r>
          </w:p>
        </w:tc>
        <w:tc>
          <w:tcPr>
            <w:tcW w:w="4860" w:type="dxa"/>
            <w:tcBorders>
              <w:top w:val="nil"/>
              <w:left w:val="nil"/>
              <w:bottom w:val="single" w:sz="4" w:space="0" w:color="auto"/>
              <w:right w:val="single" w:sz="4" w:space="0" w:color="auto"/>
            </w:tcBorders>
            <w:shd w:val="clear" w:color="000000" w:fill="FFFFFF"/>
            <w:vAlign w:val="center"/>
          </w:tcPr>
          <w:p w14:paraId="37C6F089" w14:textId="77777777" w:rsidR="006F2C98" w:rsidRPr="007601DD" w:rsidRDefault="006F2C98" w:rsidP="007601DD">
            <w:pPr>
              <w:jc w:val="both"/>
              <w:rPr>
                <w:rFonts w:ascii="Times New Roman" w:hAnsi="Times New Roman" w:cs="Times New Roman"/>
                <w:sz w:val="24"/>
                <w:szCs w:val="24"/>
              </w:rPr>
            </w:pPr>
            <w:r w:rsidRPr="007601DD">
              <w:rPr>
                <w:rFonts w:ascii="Times New Roman" w:hAnsi="Times New Roman" w:cs="Times New Roman"/>
                <w:sz w:val="24"/>
                <w:szCs w:val="24"/>
              </w:rPr>
              <w:t xml:space="preserve">Please confirm </w:t>
            </w:r>
            <w:proofErr w:type="gramStart"/>
            <w:r w:rsidRPr="007601DD">
              <w:rPr>
                <w:rFonts w:ascii="Times New Roman" w:hAnsi="Times New Roman" w:cs="Times New Roman"/>
                <w:sz w:val="24"/>
                <w:szCs w:val="24"/>
              </w:rPr>
              <w:t>the  availability</w:t>
            </w:r>
            <w:proofErr w:type="gramEnd"/>
            <w:r w:rsidRPr="007601DD">
              <w:rPr>
                <w:rFonts w:ascii="Times New Roman" w:hAnsi="Times New Roman" w:cs="Times New Roman"/>
                <w:sz w:val="24"/>
                <w:szCs w:val="24"/>
              </w:rPr>
              <w:t xml:space="preserve"> of LT Feeders at existing ACDB &amp; DCDB for present scope of work in existing GIS SS. We assumed that feeders available for present scope bays. </w:t>
            </w:r>
          </w:p>
        </w:tc>
        <w:tc>
          <w:tcPr>
            <w:tcW w:w="3623" w:type="dxa"/>
            <w:tcBorders>
              <w:top w:val="nil"/>
              <w:left w:val="nil"/>
              <w:bottom w:val="single" w:sz="4" w:space="0" w:color="auto"/>
              <w:right w:val="single" w:sz="4" w:space="0" w:color="auto"/>
            </w:tcBorders>
            <w:shd w:val="clear" w:color="auto" w:fill="auto"/>
            <w:vAlign w:val="center"/>
          </w:tcPr>
          <w:p w14:paraId="66069222" w14:textId="77777777" w:rsidR="006F2C98" w:rsidRPr="007601DD" w:rsidRDefault="006F2C98" w:rsidP="007601DD">
            <w:pPr>
              <w:tabs>
                <w:tab w:val="left" w:pos="338"/>
              </w:tabs>
              <w:spacing w:after="0"/>
              <w:jc w:val="both"/>
              <w:rPr>
                <w:rFonts w:ascii="Times New Roman" w:hAnsi="Times New Roman" w:cs="Times New Roman"/>
                <w:sz w:val="24"/>
                <w:szCs w:val="24"/>
              </w:rPr>
            </w:pPr>
            <w:r w:rsidRPr="007601DD">
              <w:rPr>
                <w:rFonts w:ascii="Times New Roman" w:hAnsi="Times New Roman" w:cs="Times New Roman"/>
                <w:sz w:val="24"/>
                <w:szCs w:val="24"/>
              </w:rPr>
              <w:t>Spare feeders are available in existing LT switchgear for present scope works. Kindly refer to referred clause of TS wherein it is clearly specified that Extension of LT switchgear is excluded from present scope.</w:t>
            </w:r>
          </w:p>
        </w:tc>
      </w:tr>
      <w:tr w:rsidR="006F2C98" w:rsidRPr="007601DD" w14:paraId="1A234DDF" w14:textId="77777777" w:rsidTr="007601DD">
        <w:trPr>
          <w:trHeight w:val="1880"/>
        </w:trPr>
        <w:tc>
          <w:tcPr>
            <w:tcW w:w="570" w:type="dxa"/>
            <w:shd w:val="clear" w:color="auto" w:fill="auto"/>
            <w:vAlign w:val="center"/>
          </w:tcPr>
          <w:p w14:paraId="7DCDF197" w14:textId="77777777" w:rsidR="006F2C98" w:rsidRPr="007601DD" w:rsidRDefault="006F2C98" w:rsidP="007601DD">
            <w:pPr>
              <w:spacing w:after="0" w:line="240" w:lineRule="auto"/>
              <w:jc w:val="both"/>
              <w:rPr>
                <w:rFonts w:ascii="Times New Roman" w:eastAsia="Times New Roman" w:hAnsi="Times New Roman" w:cs="Times New Roman"/>
                <w:sz w:val="24"/>
                <w:szCs w:val="24"/>
                <w:lang w:bidi="hi-IN"/>
              </w:rPr>
            </w:pPr>
            <w:r w:rsidRPr="007601DD">
              <w:rPr>
                <w:rFonts w:ascii="Times New Roman" w:eastAsia="Times New Roman" w:hAnsi="Times New Roman" w:cs="Times New Roman"/>
                <w:sz w:val="24"/>
                <w:szCs w:val="24"/>
                <w:lang w:bidi="hi-IN"/>
              </w:rPr>
              <w:t>20.</w:t>
            </w:r>
          </w:p>
        </w:tc>
        <w:tc>
          <w:tcPr>
            <w:tcW w:w="2467" w:type="dxa"/>
            <w:tcBorders>
              <w:top w:val="nil"/>
              <w:left w:val="single" w:sz="4" w:space="0" w:color="auto"/>
              <w:bottom w:val="single" w:sz="4" w:space="0" w:color="auto"/>
              <w:right w:val="single" w:sz="4" w:space="0" w:color="auto"/>
            </w:tcBorders>
            <w:shd w:val="clear" w:color="000000" w:fill="FFFFFF"/>
            <w:vAlign w:val="center"/>
          </w:tcPr>
          <w:p w14:paraId="60BA2511" w14:textId="77777777" w:rsidR="006F2C98" w:rsidRPr="007601DD" w:rsidRDefault="006F2C98" w:rsidP="007601DD">
            <w:pPr>
              <w:jc w:val="both"/>
              <w:rPr>
                <w:rFonts w:ascii="Times New Roman" w:hAnsi="Times New Roman" w:cs="Times New Roman"/>
                <w:sz w:val="24"/>
                <w:szCs w:val="24"/>
              </w:rPr>
            </w:pPr>
            <w:r w:rsidRPr="007601DD">
              <w:rPr>
                <w:rFonts w:ascii="Times New Roman" w:hAnsi="Times New Roman" w:cs="Times New Roman"/>
                <w:sz w:val="24"/>
                <w:szCs w:val="24"/>
              </w:rPr>
              <w:t>General</w:t>
            </w:r>
          </w:p>
        </w:tc>
        <w:tc>
          <w:tcPr>
            <w:tcW w:w="3690" w:type="dxa"/>
            <w:tcBorders>
              <w:top w:val="nil"/>
              <w:left w:val="nil"/>
              <w:bottom w:val="single" w:sz="4" w:space="0" w:color="auto"/>
              <w:right w:val="single" w:sz="4" w:space="0" w:color="auto"/>
            </w:tcBorders>
            <w:shd w:val="clear" w:color="000000" w:fill="FFFFFF"/>
            <w:vAlign w:val="center"/>
          </w:tcPr>
          <w:p w14:paraId="602CD6B7" w14:textId="77777777" w:rsidR="006F2C98" w:rsidRPr="007601DD" w:rsidRDefault="006F2C98" w:rsidP="007601DD">
            <w:pPr>
              <w:jc w:val="both"/>
              <w:rPr>
                <w:rFonts w:ascii="Times New Roman" w:hAnsi="Times New Roman" w:cs="Times New Roman"/>
                <w:sz w:val="24"/>
                <w:szCs w:val="24"/>
              </w:rPr>
            </w:pPr>
            <w:r w:rsidRPr="007601DD">
              <w:rPr>
                <w:rFonts w:ascii="Times New Roman" w:hAnsi="Times New Roman" w:cs="Times New Roman"/>
                <w:sz w:val="24"/>
                <w:szCs w:val="24"/>
              </w:rPr>
              <w:t>Existing Communication System</w:t>
            </w:r>
          </w:p>
        </w:tc>
        <w:tc>
          <w:tcPr>
            <w:tcW w:w="4860" w:type="dxa"/>
            <w:tcBorders>
              <w:top w:val="nil"/>
              <w:left w:val="nil"/>
              <w:bottom w:val="single" w:sz="4" w:space="0" w:color="auto"/>
              <w:right w:val="single" w:sz="4" w:space="0" w:color="auto"/>
            </w:tcBorders>
            <w:shd w:val="clear" w:color="000000" w:fill="FFFFFF"/>
            <w:vAlign w:val="center"/>
          </w:tcPr>
          <w:p w14:paraId="333606A5" w14:textId="77777777" w:rsidR="006F2C98" w:rsidRPr="007601DD" w:rsidRDefault="006F2C98" w:rsidP="007601DD">
            <w:pPr>
              <w:jc w:val="both"/>
              <w:rPr>
                <w:rFonts w:ascii="Times New Roman" w:hAnsi="Times New Roman" w:cs="Times New Roman"/>
                <w:sz w:val="24"/>
                <w:szCs w:val="24"/>
              </w:rPr>
            </w:pPr>
            <w:r w:rsidRPr="007601DD">
              <w:rPr>
                <w:rFonts w:ascii="Times New Roman" w:hAnsi="Times New Roman" w:cs="Times New Roman"/>
                <w:sz w:val="24"/>
                <w:szCs w:val="24"/>
              </w:rPr>
              <w:t xml:space="preserve">Please confirm the existing communication system make, model and serial no details for integration point of view (for Extension of 765/400 kV </w:t>
            </w:r>
            <w:proofErr w:type="spellStart"/>
            <w:r w:rsidRPr="007601DD">
              <w:rPr>
                <w:rFonts w:ascii="Times New Roman" w:hAnsi="Times New Roman" w:cs="Times New Roman"/>
                <w:sz w:val="24"/>
                <w:szCs w:val="24"/>
              </w:rPr>
              <w:t>Maheshwaram</w:t>
            </w:r>
            <w:proofErr w:type="spellEnd"/>
            <w:r w:rsidRPr="007601DD">
              <w:rPr>
                <w:rFonts w:ascii="Times New Roman" w:hAnsi="Times New Roman" w:cs="Times New Roman"/>
                <w:sz w:val="24"/>
                <w:szCs w:val="24"/>
              </w:rPr>
              <w:t xml:space="preserve"> (PG) GIS Substation</w:t>
            </w:r>
            <w:proofErr w:type="gramStart"/>
            <w:r w:rsidRPr="007601DD">
              <w:rPr>
                <w:rFonts w:ascii="Times New Roman" w:hAnsi="Times New Roman" w:cs="Times New Roman"/>
                <w:sz w:val="24"/>
                <w:szCs w:val="24"/>
              </w:rPr>
              <w:t>)..</w:t>
            </w:r>
            <w:proofErr w:type="gramEnd"/>
          </w:p>
        </w:tc>
        <w:tc>
          <w:tcPr>
            <w:tcW w:w="3623" w:type="dxa"/>
            <w:tcBorders>
              <w:top w:val="nil"/>
              <w:left w:val="nil"/>
              <w:bottom w:val="single" w:sz="4" w:space="0" w:color="auto"/>
              <w:right w:val="single" w:sz="4" w:space="0" w:color="auto"/>
            </w:tcBorders>
            <w:shd w:val="clear" w:color="auto" w:fill="auto"/>
            <w:vAlign w:val="center"/>
          </w:tcPr>
          <w:p w14:paraId="3AA9AB74" w14:textId="26AE2CCC" w:rsidR="006F2C98" w:rsidRPr="007601DD" w:rsidRDefault="00716115" w:rsidP="007601DD">
            <w:pPr>
              <w:jc w:val="both"/>
              <w:rPr>
                <w:rFonts w:ascii="Times New Roman" w:hAnsi="Times New Roman" w:cs="Times New Roman"/>
                <w:sz w:val="24"/>
                <w:szCs w:val="24"/>
              </w:rPr>
            </w:pPr>
            <w:r w:rsidRPr="00716115">
              <w:rPr>
                <w:rFonts w:ascii="Times New Roman" w:hAnsi="Times New Roman" w:cs="Times New Roman"/>
                <w:sz w:val="24"/>
                <w:szCs w:val="24"/>
              </w:rPr>
              <w:t>Existing Communication Equipment Details: Tejas Make TJ 1400 STM -16 Equipment</w:t>
            </w:r>
          </w:p>
        </w:tc>
      </w:tr>
      <w:tr w:rsidR="006F2C98" w:rsidRPr="007601DD" w14:paraId="186A7FBB" w14:textId="77777777" w:rsidTr="007601DD">
        <w:trPr>
          <w:trHeight w:val="1880"/>
        </w:trPr>
        <w:tc>
          <w:tcPr>
            <w:tcW w:w="570" w:type="dxa"/>
            <w:shd w:val="clear" w:color="auto" w:fill="auto"/>
            <w:vAlign w:val="center"/>
          </w:tcPr>
          <w:p w14:paraId="576F177D" w14:textId="77777777" w:rsidR="006F2C98" w:rsidRPr="007601DD" w:rsidRDefault="006F2C98" w:rsidP="007601DD">
            <w:pPr>
              <w:spacing w:after="0" w:line="240" w:lineRule="auto"/>
              <w:jc w:val="both"/>
              <w:rPr>
                <w:rFonts w:ascii="Times New Roman" w:eastAsia="Times New Roman" w:hAnsi="Times New Roman" w:cs="Times New Roman"/>
                <w:sz w:val="24"/>
                <w:szCs w:val="24"/>
                <w:lang w:bidi="hi-IN"/>
              </w:rPr>
            </w:pPr>
            <w:r w:rsidRPr="007601DD">
              <w:rPr>
                <w:rFonts w:ascii="Times New Roman" w:eastAsia="Times New Roman" w:hAnsi="Times New Roman" w:cs="Times New Roman"/>
                <w:sz w:val="24"/>
                <w:szCs w:val="24"/>
                <w:lang w:bidi="hi-IN"/>
              </w:rPr>
              <w:lastRenderedPageBreak/>
              <w:t>21.</w:t>
            </w:r>
          </w:p>
        </w:tc>
        <w:tc>
          <w:tcPr>
            <w:tcW w:w="2467" w:type="dxa"/>
            <w:tcBorders>
              <w:top w:val="nil"/>
              <w:left w:val="single" w:sz="4" w:space="0" w:color="auto"/>
              <w:bottom w:val="single" w:sz="4" w:space="0" w:color="auto"/>
              <w:right w:val="single" w:sz="4" w:space="0" w:color="auto"/>
            </w:tcBorders>
            <w:shd w:val="clear" w:color="000000" w:fill="FFFFFF"/>
            <w:vAlign w:val="center"/>
          </w:tcPr>
          <w:p w14:paraId="5BE4E815" w14:textId="77777777" w:rsidR="006F2C98" w:rsidRPr="007601DD" w:rsidRDefault="00250542" w:rsidP="007601DD">
            <w:pPr>
              <w:spacing w:after="240"/>
              <w:jc w:val="both"/>
              <w:rPr>
                <w:rFonts w:ascii="Times New Roman" w:hAnsi="Times New Roman" w:cs="Times New Roman"/>
                <w:sz w:val="24"/>
                <w:szCs w:val="24"/>
              </w:rPr>
            </w:pPr>
            <w:r w:rsidRPr="007601DD">
              <w:rPr>
                <w:rFonts w:ascii="Times New Roman" w:hAnsi="Times New Roman" w:cs="Times New Roman"/>
                <w:sz w:val="24"/>
                <w:szCs w:val="24"/>
              </w:rPr>
              <w:t>Vol. II TS, Section Project clause 2.3.1.1 r)</w:t>
            </w:r>
          </w:p>
        </w:tc>
        <w:tc>
          <w:tcPr>
            <w:tcW w:w="3690" w:type="dxa"/>
            <w:tcBorders>
              <w:top w:val="nil"/>
              <w:left w:val="nil"/>
              <w:bottom w:val="single" w:sz="4" w:space="0" w:color="auto"/>
              <w:right w:val="single" w:sz="4" w:space="0" w:color="auto"/>
            </w:tcBorders>
            <w:shd w:val="clear" w:color="000000" w:fill="FFFFFF"/>
            <w:vAlign w:val="center"/>
          </w:tcPr>
          <w:p w14:paraId="77A84704" w14:textId="77777777" w:rsidR="006F2C98" w:rsidRPr="007601DD" w:rsidRDefault="006F2C98" w:rsidP="007601DD">
            <w:pPr>
              <w:spacing w:after="0"/>
              <w:jc w:val="both"/>
              <w:rPr>
                <w:rFonts w:ascii="Times New Roman" w:hAnsi="Times New Roman" w:cs="Times New Roman"/>
                <w:sz w:val="24"/>
                <w:szCs w:val="24"/>
              </w:rPr>
            </w:pPr>
            <w:r w:rsidRPr="007601DD">
              <w:rPr>
                <w:rFonts w:ascii="Times New Roman" w:hAnsi="Times New Roman" w:cs="Times New Roman"/>
                <w:sz w:val="24"/>
                <w:szCs w:val="24"/>
              </w:rPr>
              <w:t>Integration of new Communication equipment in the existing regional NMS. All required support to existing NMS vendor for integration of new Communication equipment.</w:t>
            </w:r>
          </w:p>
        </w:tc>
        <w:tc>
          <w:tcPr>
            <w:tcW w:w="4860" w:type="dxa"/>
            <w:tcBorders>
              <w:top w:val="nil"/>
              <w:left w:val="nil"/>
              <w:bottom w:val="single" w:sz="4" w:space="0" w:color="auto"/>
              <w:right w:val="single" w:sz="4" w:space="0" w:color="auto"/>
            </w:tcBorders>
            <w:shd w:val="clear" w:color="000000" w:fill="FFFFFF"/>
            <w:vAlign w:val="center"/>
          </w:tcPr>
          <w:p w14:paraId="0DB9590C" w14:textId="77777777" w:rsidR="006F2C98" w:rsidRPr="007601DD" w:rsidRDefault="006F2C98" w:rsidP="007601DD">
            <w:pPr>
              <w:jc w:val="both"/>
              <w:rPr>
                <w:rFonts w:ascii="Times New Roman" w:hAnsi="Times New Roman" w:cs="Times New Roman"/>
                <w:sz w:val="24"/>
                <w:szCs w:val="24"/>
              </w:rPr>
            </w:pPr>
            <w:r w:rsidRPr="007601DD">
              <w:rPr>
                <w:rFonts w:ascii="Times New Roman" w:hAnsi="Times New Roman" w:cs="Times New Roman"/>
                <w:sz w:val="24"/>
                <w:szCs w:val="24"/>
              </w:rPr>
              <w:t xml:space="preserve">We understand that bidder have to provide support only to NMS vendor at the existing regional NMS. There are no supply work scope </w:t>
            </w:r>
            <w:proofErr w:type="gramStart"/>
            <w:r w:rsidRPr="007601DD">
              <w:rPr>
                <w:rFonts w:ascii="Times New Roman" w:hAnsi="Times New Roman" w:cs="Times New Roman"/>
                <w:sz w:val="24"/>
                <w:szCs w:val="24"/>
              </w:rPr>
              <w:t>of  bidder</w:t>
            </w:r>
            <w:proofErr w:type="gramEnd"/>
            <w:r w:rsidRPr="007601DD">
              <w:rPr>
                <w:rFonts w:ascii="Times New Roman" w:hAnsi="Times New Roman" w:cs="Times New Roman"/>
                <w:sz w:val="24"/>
                <w:szCs w:val="24"/>
              </w:rPr>
              <w:t xml:space="preserve"> at the existing regional NMS. Please confirm.</w:t>
            </w:r>
          </w:p>
        </w:tc>
        <w:tc>
          <w:tcPr>
            <w:tcW w:w="3623" w:type="dxa"/>
            <w:tcBorders>
              <w:top w:val="nil"/>
              <w:left w:val="nil"/>
              <w:bottom w:val="single" w:sz="4" w:space="0" w:color="auto"/>
              <w:right w:val="single" w:sz="4" w:space="0" w:color="auto"/>
            </w:tcBorders>
            <w:shd w:val="clear" w:color="auto" w:fill="auto"/>
            <w:vAlign w:val="center"/>
          </w:tcPr>
          <w:p w14:paraId="0D20296C" w14:textId="51FBD37E" w:rsidR="00716115" w:rsidRPr="00716115" w:rsidRDefault="00716115" w:rsidP="00716115">
            <w:pPr>
              <w:pStyle w:val="ListParagraph"/>
              <w:ind w:left="256"/>
              <w:jc w:val="both"/>
              <w:rPr>
                <w:rFonts w:ascii="Times New Roman" w:hAnsi="Times New Roman" w:cs="Times New Roman"/>
                <w:sz w:val="24"/>
                <w:szCs w:val="24"/>
              </w:rPr>
            </w:pPr>
            <w:r w:rsidRPr="00716115">
              <w:rPr>
                <w:rFonts w:ascii="Times New Roman" w:hAnsi="Times New Roman" w:cs="Times New Roman"/>
                <w:sz w:val="24"/>
                <w:szCs w:val="24"/>
              </w:rPr>
              <w:t xml:space="preserve">AT Remote End/SS </w:t>
            </w:r>
            <w:proofErr w:type="gramStart"/>
            <w:r w:rsidRPr="00716115">
              <w:rPr>
                <w:rFonts w:ascii="Times New Roman" w:hAnsi="Times New Roman" w:cs="Times New Roman"/>
                <w:sz w:val="24"/>
                <w:szCs w:val="24"/>
              </w:rPr>
              <w:t>End :</w:t>
            </w:r>
            <w:proofErr w:type="gramEnd"/>
            <w:r w:rsidRPr="00716115">
              <w:rPr>
                <w:rFonts w:ascii="Times New Roman" w:hAnsi="Times New Roman" w:cs="Times New Roman"/>
                <w:sz w:val="24"/>
                <w:szCs w:val="24"/>
              </w:rPr>
              <w:t xml:space="preserve"> Bidder has to provide Telecom Equipment which can be integrated in  the existing NMS. Configuration work for necessary integration with existing </w:t>
            </w:r>
            <w:proofErr w:type="gramStart"/>
            <w:r w:rsidRPr="00716115">
              <w:rPr>
                <w:rFonts w:ascii="Times New Roman" w:hAnsi="Times New Roman" w:cs="Times New Roman"/>
                <w:sz w:val="24"/>
                <w:szCs w:val="24"/>
              </w:rPr>
              <w:t>NMS  in</w:t>
            </w:r>
            <w:proofErr w:type="gramEnd"/>
            <w:r w:rsidRPr="00716115">
              <w:rPr>
                <w:rFonts w:ascii="Times New Roman" w:hAnsi="Times New Roman" w:cs="Times New Roman"/>
                <w:sz w:val="24"/>
                <w:szCs w:val="24"/>
              </w:rPr>
              <w:t xml:space="preserve"> supplied FOTE shall be in scope of Bidder </w:t>
            </w:r>
          </w:p>
          <w:p w14:paraId="25E1DC51" w14:textId="77777777" w:rsidR="00716115" w:rsidRPr="00716115" w:rsidRDefault="00716115" w:rsidP="00716115">
            <w:pPr>
              <w:pStyle w:val="ListParagraph"/>
              <w:ind w:left="256"/>
              <w:jc w:val="both"/>
              <w:rPr>
                <w:rFonts w:ascii="Times New Roman" w:hAnsi="Times New Roman" w:cs="Times New Roman"/>
                <w:sz w:val="24"/>
                <w:szCs w:val="24"/>
              </w:rPr>
            </w:pPr>
          </w:p>
          <w:p w14:paraId="1A99C6C0" w14:textId="64CDDF39" w:rsidR="006F2C98" w:rsidRPr="007601DD" w:rsidRDefault="00716115" w:rsidP="00716115">
            <w:pPr>
              <w:pStyle w:val="ListParagraph"/>
              <w:ind w:left="256"/>
              <w:jc w:val="both"/>
              <w:rPr>
                <w:rFonts w:ascii="Times New Roman" w:hAnsi="Times New Roman" w:cs="Times New Roman"/>
                <w:sz w:val="24"/>
                <w:szCs w:val="24"/>
              </w:rPr>
            </w:pPr>
            <w:r w:rsidRPr="00716115">
              <w:rPr>
                <w:rFonts w:ascii="Times New Roman" w:hAnsi="Times New Roman" w:cs="Times New Roman"/>
                <w:sz w:val="24"/>
                <w:szCs w:val="24"/>
              </w:rPr>
              <w:t xml:space="preserve">AT NMS Server End: Existing </w:t>
            </w:r>
            <w:proofErr w:type="gramStart"/>
            <w:r w:rsidRPr="00716115">
              <w:rPr>
                <w:rFonts w:ascii="Times New Roman" w:hAnsi="Times New Roman" w:cs="Times New Roman"/>
                <w:sz w:val="24"/>
                <w:szCs w:val="24"/>
              </w:rPr>
              <w:t>NMS  Provider</w:t>
            </w:r>
            <w:proofErr w:type="gramEnd"/>
            <w:r w:rsidRPr="00716115">
              <w:rPr>
                <w:rFonts w:ascii="Times New Roman" w:hAnsi="Times New Roman" w:cs="Times New Roman"/>
                <w:sz w:val="24"/>
                <w:szCs w:val="24"/>
              </w:rPr>
              <w:t>/Support team will do the necessary integration/Configuration in existing NMS, However, all necessary support to integrate new Telecom  equipment in the existing NMS shall be ensured by the Bidder</w:t>
            </w:r>
          </w:p>
        </w:tc>
      </w:tr>
      <w:tr w:rsidR="006F2C98" w:rsidRPr="007601DD" w14:paraId="12BF6F29" w14:textId="77777777" w:rsidTr="007601DD">
        <w:trPr>
          <w:trHeight w:val="1880"/>
        </w:trPr>
        <w:tc>
          <w:tcPr>
            <w:tcW w:w="570" w:type="dxa"/>
            <w:shd w:val="clear" w:color="auto" w:fill="auto"/>
            <w:vAlign w:val="center"/>
          </w:tcPr>
          <w:p w14:paraId="48B2E374" w14:textId="77777777" w:rsidR="006F2C98" w:rsidRPr="007601DD" w:rsidRDefault="006F2C98" w:rsidP="007601DD">
            <w:pPr>
              <w:spacing w:after="0" w:line="240" w:lineRule="auto"/>
              <w:jc w:val="both"/>
              <w:rPr>
                <w:rFonts w:ascii="Times New Roman" w:eastAsia="Times New Roman" w:hAnsi="Times New Roman" w:cs="Times New Roman"/>
                <w:sz w:val="24"/>
                <w:szCs w:val="24"/>
                <w:lang w:bidi="hi-IN"/>
              </w:rPr>
            </w:pPr>
            <w:r w:rsidRPr="007601DD">
              <w:rPr>
                <w:rFonts w:ascii="Times New Roman" w:eastAsia="Times New Roman" w:hAnsi="Times New Roman" w:cs="Times New Roman"/>
                <w:sz w:val="24"/>
                <w:szCs w:val="24"/>
                <w:lang w:bidi="hi-IN"/>
              </w:rPr>
              <w:t>22.</w:t>
            </w:r>
          </w:p>
        </w:tc>
        <w:tc>
          <w:tcPr>
            <w:tcW w:w="2467" w:type="dxa"/>
            <w:tcBorders>
              <w:top w:val="nil"/>
              <w:left w:val="single" w:sz="4" w:space="0" w:color="auto"/>
              <w:bottom w:val="single" w:sz="4" w:space="0" w:color="auto"/>
              <w:right w:val="single" w:sz="4" w:space="0" w:color="auto"/>
            </w:tcBorders>
            <w:shd w:val="clear" w:color="000000" w:fill="FFFFFF"/>
            <w:vAlign w:val="center"/>
          </w:tcPr>
          <w:p w14:paraId="11CCADAA" w14:textId="77777777" w:rsidR="006F2C98" w:rsidRPr="007601DD" w:rsidRDefault="00250542" w:rsidP="007601DD">
            <w:pPr>
              <w:jc w:val="both"/>
              <w:rPr>
                <w:rFonts w:ascii="Times New Roman" w:hAnsi="Times New Roman" w:cs="Times New Roman"/>
                <w:sz w:val="24"/>
                <w:szCs w:val="24"/>
              </w:rPr>
            </w:pPr>
            <w:r w:rsidRPr="007601DD">
              <w:rPr>
                <w:rFonts w:ascii="Times New Roman" w:hAnsi="Times New Roman" w:cs="Times New Roman"/>
                <w:sz w:val="24"/>
                <w:szCs w:val="24"/>
              </w:rPr>
              <w:t>Vol. II TS, Section Project clause 2.3.1.1 s)</w:t>
            </w:r>
          </w:p>
        </w:tc>
        <w:tc>
          <w:tcPr>
            <w:tcW w:w="3690" w:type="dxa"/>
            <w:tcBorders>
              <w:top w:val="nil"/>
              <w:left w:val="nil"/>
              <w:bottom w:val="single" w:sz="4" w:space="0" w:color="auto"/>
              <w:right w:val="single" w:sz="4" w:space="0" w:color="auto"/>
            </w:tcBorders>
            <w:shd w:val="clear" w:color="000000" w:fill="FFFFFF"/>
            <w:vAlign w:val="center"/>
          </w:tcPr>
          <w:p w14:paraId="742F0209" w14:textId="77777777" w:rsidR="006F2C98" w:rsidRPr="007601DD" w:rsidRDefault="006F2C98" w:rsidP="007601DD">
            <w:pPr>
              <w:jc w:val="both"/>
              <w:rPr>
                <w:rFonts w:ascii="Times New Roman" w:hAnsi="Times New Roman" w:cs="Times New Roman"/>
                <w:sz w:val="24"/>
                <w:szCs w:val="24"/>
              </w:rPr>
            </w:pPr>
            <w:r w:rsidRPr="007601DD">
              <w:rPr>
                <w:rFonts w:ascii="Times New Roman" w:hAnsi="Times New Roman" w:cs="Times New Roman"/>
                <w:sz w:val="24"/>
                <w:szCs w:val="24"/>
              </w:rPr>
              <w:t xml:space="preserve">The broad scope of the procurement of PMU shall include Planning, designing, engineering, supply, </w:t>
            </w:r>
            <w:proofErr w:type="spellStart"/>
            <w:proofErr w:type="gramStart"/>
            <w:r w:rsidRPr="007601DD">
              <w:rPr>
                <w:rFonts w:ascii="Times New Roman" w:hAnsi="Times New Roman" w:cs="Times New Roman"/>
                <w:sz w:val="24"/>
                <w:szCs w:val="24"/>
              </w:rPr>
              <w:t>transportation,insurance</w:t>
            </w:r>
            <w:proofErr w:type="spellEnd"/>
            <w:proofErr w:type="gramEnd"/>
            <w:r w:rsidRPr="007601DD">
              <w:rPr>
                <w:rFonts w:ascii="Times New Roman" w:hAnsi="Times New Roman" w:cs="Times New Roman"/>
                <w:sz w:val="24"/>
                <w:szCs w:val="24"/>
              </w:rPr>
              <w:t xml:space="preserve">, delivery at site, unloading handling, storage, </w:t>
            </w:r>
            <w:proofErr w:type="spellStart"/>
            <w:r w:rsidRPr="007601DD">
              <w:rPr>
                <w:rFonts w:ascii="Times New Roman" w:hAnsi="Times New Roman" w:cs="Times New Roman"/>
                <w:sz w:val="24"/>
                <w:szCs w:val="24"/>
              </w:rPr>
              <w:t>installation,termination,testing</w:t>
            </w:r>
            <w:proofErr w:type="spellEnd"/>
            <w:r w:rsidRPr="007601DD">
              <w:rPr>
                <w:rFonts w:ascii="Times New Roman" w:hAnsi="Times New Roman" w:cs="Times New Roman"/>
                <w:sz w:val="24"/>
                <w:szCs w:val="24"/>
              </w:rPr>
              <w:t xml:space="preserve"> and </w:t>
            </w:r>
            <w:r w:rsidRPr="007601DD">
              <w:rPr>
                <w:rFonts w:ascii="Times New Roman" w:hAnsi="Times New Roman" w:cs="Times New Roman"/>
                <w:sz w:val="24"/>
                <w:szCs w:val="24"/>
              </w:rPr>
              <w:lastRenderedPageBreak/>
              <w:t>demonstration for acceptance, commissioning and documentation for PMU as per BPS and these PMU shall support IEEE C 37.118 protocols. These PMUs shall be integrated with Phasor data Concentrator (PDC) at RLDC/SLDC for the subject project.</w:t>
            </w:r>
          </w:p>
        </w:tc>
        <w:tc>
          <w:tcPr>
            <w:tcW w:w="4860" w:type="dxa"/>
            <w:tcBorders>
              <w:top w:val="nil"/>
              <w:left w:val="nil"/>
              <w:bottom w:val="single" w:sz="4" w:space="0" w:color="auto"/>
              <w:right w:val="single" w:sz="4" w:space="0" w:color="auto"/>
            </w:tcBorders>
            <w:shd w:val="clear" w:color="000000" w:fill="FFFFFF"/>
            <w:vAlign w:val="center"/>
          </w:tcPr>
          <w:p w14:paraId="4A6E04B6" w14:textId="77777777" w:rsidR="006F2C98" w:rsidRPr="007601DD" w:rsidRDefault="006F2C98" w:rsidP="007601DD">
            <w:pPr>
              <w:jc w:val="both"/>
              <w:rPr>
                <w:rFonts w:ascii="Times New Roman" w:hAnsi="Times New Roman" w:cs="Times New Roman"/>
                <w:sz w:val="24"/>
                <w:szCs w:val="24"/>
              </w:rPr>
            </w:pPr>
            <w:r w:rsidRPr="007601DD">
              <w:rPr>
                <w:rFonts w:ascii="Times New Roman" w:hAnsi="Times New Roman" w:cs="Times New Roman"/>
                <w:sz w:val="24"/>
                <w:szCs w:val="24"/>
              </w:rPr>
              <w:lastRenderedPageBreak/>
              <w:t xml:space="preserve">We understand that PMU shall be integrated with phase data concentrator </w:t>
            </w:r>
            <w:proofErr w:type="gramStart"/>
            <w:r w:rsidRPr="007601DD">
              <w:rPr>
                <w:rFonts w:ascii="Times New Roman" w:hAnsi="Times New Roman" w:cs="Times New Roman"/>
                <w:sz w:val="24"/>
                <w:szCs w:val="24"/>
              </w:rPr>
              <w:t>( PDC</w:t>
            </w:r>
            <w:proofErr w:type="gramEnd"/>
            <w:r w:rsidRPr="007601DD">
              <w:rPr>
                <w:rFonts w:ascii="Times New Roman" w:hAnsi="Times New Roman" w:cs="Times New Roman"/>
                <w:sz w:val="24"/>
                <w:szCs w:val="24"/>
              </w:rPr>
              <w:t>)  at RLDC/SLDC of this project. We assumed that there will be no present scope supply work at RLDC/SLDC of this project. Please confirm.</w:t>
            </w:r>
          </w:p>
        </w:tc>
        <w:tc>
          <w:tcPr>
            <w:tcW w:w="3623" w:type="dxa"/>
            <w:tcBorders>
              <w:top w:val="single" w:sz="4" w:space="0" w:color="auto"/>
              <w:left w:val="nil"/>
              <w:bottom w:val="single" w:sz="4" w:space="0" w:color="auto"/>
              <w:right w:val="single" w:sz="4" w:space="0" w:color="auto"/>
            </w:tcBorders>
            <w:shd w:val="clear" w:color="auto" w:fill="auto"/>
            <w:vAlign w:val="center"/>
          </w:tcPr>
          <w:p w14:paraId="79B79441" w14:textId="340DCBDF" w:rsidR="006F2C98" w:rsidRPr="007601DD" w:rsidRDefault="00716115" w:rsidP="007601DD">
            <w:pPr>
              <w:jc w:val="both"/>
              <w:rPr>
                <w:rFonts w:ascii="Times New Roman" w:hAnsi="Times New Roman" w:cs="Times New Roman"/>
                <w:sz w:val="24"/>
                <w:szCs w:val="24"/>
              </w:rPr>
            </w:pPr>
            <w:r>
              <w:rPr>
                <w:rFonts w:ascii="Times New Roman" w:hAnsi="Times New Roman" w:cs="Times New Roman"/>
                <w:sz w:val="24"/>
                <w:szCs w:val="24"/>
              </w:rPr>
              <w:t>P</w:t>
            </w:r>
            <w:r w:rsidRPr="006C3CA5">
              <w:rPr>
                <w:rFonts w:ascii="Times New Roman" w:hAnsi="Times New Roman" w:cs="Times New Roman"/>
                <w:sz w:val="24"/>
                <w:szCs w:val="24"/>
              </w:rPr>
              <w:t xml:space="preserve">lease refer reply mentioned at </w:t>
            </w:r>
            <w:proofErr w:type="spellStart"/>
            <w:proofErr w:type="gramStart"/>
            <w:r w:rsidRPr="006C3CA5">
              <w:rPr>
                <w:rFonts w:ascii="Times New Roman" w:hAnsi="Times New Roman" w:cs="Times New Roman"/>
                <w:sz w:val="24"/>
                <w:szCs w:val="24"/>
              </w:rPr>
              <w:t>Sl.No</w:t>
            </w:r>
            <w:proofErr w:type="spellEnd"/>
            <w:proofErr w:type="gramEnd"/>
            <w:r w:rsidRPr="006C3CA5">
              <w:rPr>
                <w:rFonts w:ascii="Times New Roman" w:hAnsi="Times New Roman" w:cs="Times New Roman"/>
                <w:sz w:val="24"/>
                <w:szCs w:val="24"/>
              </w:rPr>
              <w:t xml:space="preserve"> 10 above.</w:t>
            </w:r>
          </w:p>
        </w:tc>
      </w:tr>
      <w:tr w:rsidR="006F2C98" w:rsidRPr="007601DD" w14:paraId="71332502" w14:textId="77777777" w:rsidTr="007601DD">
        <w:trPr>
          <w:trHeight w:val="699"/>
        </w:trPr>
        <w:tc>
          <w:tcPr>
            <w:tcW w:w="570" w:type="dxa"/>
            <w:shd w:val="clear" w:color="auto" w:fill="auto"/>
            <w:vAlign w:val="center"/>
          </w:tcPr>
          <w:p w14:paraId="551840F3" w14:textId="77777777" w:rsidR="006F2C98" w:rsidRPr="007601DD" w:rsidRDefault="006F2C98" w:rsidP="007601DD">
            <w:pPr>
              <w:spacing w:after="0" w:line="240" w:lineRule="auto"/>
              <w:jc w:val="both"/>
              <w:rPr>
                <w:rFonts w:ascii="Times New Roman" w:eastAsia="Times New Roman" w:hAnsi="Times New Roman" w:cs="Times New Roman"/>
                <w:sz w:val="24"/>
                <w:szCs w:val="24"/>
                <w:lang w:bidi="hi-IN"/>
              </w:rPr>
            </w:pPr>
            <w:r w:rsidRPr="007601DD">
              <w:rPr>
                <w:rFonts w:ascii="Times New Roman" w:eastAsia="Times New Roman" w:hAnsi="Times New Roman" w:cs="Times New Roman"/>
                <w:sz w:val="24"/>
                <w:szCs w:val="24"/>
                <w:lang w:bidi="hi-IN"/>
              </w:rPr>
              <w:t>23.</w:t>
            </w:r>
          </w:p>
        </w:tc>
        <w:tc>
          <w:tcPr>
            <w:tcW w:w="2467" w:type="dxa"/>
            <w:tcBorders>
              <w:top w:val="nil"/>
              <w:left w:val="single" w:sz="4" w:space="0" w:color="auto"/>
              <w:bottom w:val="single" w:sz="4" w:space="0" w:color="auto"/>
              <w:right w:val="single" w:sz="4" w:space="0" w:color="auto"/>
            </w:tcBorders>
            <w:shd w:val="clear" w:color="auto" w:fill="auto"/>
            <w:vAlign w:val="center"/>
          </w:tcPr>
          <w:p w14:paraId="1E8087F1" w14:textId="77777777" w:rsidR="006F2C98" w:rsidRPr="007601DD" w:rsidRDefault="006F2C98" w:rsidP="007601DD">
            <w:pPr>
              <w:jc w:val="both"/>
              <w:rPr>
                <w:rFonts w:ascii="Times New Roman" w:hAnsi="Times New Roman" w:cs="Times New Roman"/>
                <w:sz w:val="24"/>
                <w:szCs w:val="24"/>
              </w:rPr>
            </w:pPr>
            <w:r w:rsidRPr="007601DD">
              <w:rPr>
                <w:rFonts w:ascii="Times New Roman" w:hAnsi="Times New Roman" w:cs="Times New Roman"/>
                <w:sz w:val="24"/>
                <w:szCs w:val="24"/>
              </w:rPr>
              <w:t>General</w:t>
            </w:r>
          </w:p>
        </w:tc>
        <w:tc>
          <w:tcPr>
            <w:tcW w:w="3690" w:type="dxa"/>
            <w:tcBorders>
              <w:top w:val="nil"/>
              <w:left w:val="nil"/>
              <w:bottom w:val="single" w:sz="4" w:space="0" w:color="auto"/>
              <w:right w:val="single" w:sz="4" w:space="0" w:color="auto"/>
            </w:tcBorders>
            <w:shd w:val="clear" w:color="000000" w:fill="FFFFFF"/>
            <w:vAlign w:val="center"/>
          </w:tcPr>
          <w:p w14:paraId="43EBDDFA" w14:textId="77777777" w:rsidR="006F2C98" w:rsidRPr="007601DD" w:rsidRDefault="006F2C98" w:rsidP="007601DD">
            <w:pPr>
              <w:jc w:val="both"/>
              <w:rPr>
                <w:rFonts w:ascii="Times New Roman" w:hAnsi="Times New Roman" w:cs="Times New Roman"/>
                <w:sz w:val="24"/>
                <w:szCs w:val="24"/>
              </w:rPr>
            </w:pPr>
            <w:r w:rsidRPr="007601DD">
              <w:rPr>
                <w:rFonts w:ascii="Times New Roman" w:hAnsi="Times New Roman" w:cs="Times New Roman"/>
                <w:sz w:val="24"/>
                <w:szCs w:val="24"/>
              </w:rPr>
              <w:t xml:space="preserve">Nothing is specifically mentioned in section project about creepage to be consider for </w:t>
            </w:r>
            <w:proofErr w:type="spellStart"/>
            <w:r w:rsidRPr="007601DD">
              <w:rPr>
                <w:rFonts w:ascii="Times New Roman" w:hAnsi="Times New Roman" w:cs="Times New Roman"/>
                <w:sz w:val="24"/>
                <w:szCs w:val="24"/>
              </w:rPr>
              <w:t>Maheswaram</w:t>
            </w:r>
            <w:proofErr w:type="spellEnd"/>
            <w:r w:rsidRPr="007601DD">
              <w:rPr>
                <w:rFonts w:ascii="Times New Roman" w:hAnsi="Times New Roman" w:cs="Times New Roman"/>
                <w:sz w:val="24"/>
                <w:szCs w:val="24"/>
              </w:rPr>
              <w:t xml:space="preserve">. </w:t>
            </w:r>
            <w:r w:rsidRPr="007601DD">
              <w:rPr>
                <w:rFonts w:ascii="Times New Roman" w:hAnsi="Times New Roman" w:cs="Times New Roman"/>
                <w:sz w:val="24"/>
                <w:szCs w:val="24"/>
              </w:rPr>
              <w:br/>
            </w:r>
            <w:r w:rsidRPr="007601DD">
              <w:rPr>
                <w:rFonts w:ascii="Times New Roman" w:hAnsi="Times New Roman" w:cs="Times New Roman"/>
                <w:sz w:val="24"/>
                <w:szCs w:val="24"/>
              </w:rPr>
              <w:br/>
              <w:t xml:space="preserve">In GTR it is mentioned 25mm/kV </w:t>
            </w:r>
          </w:p>
        </w:tc>
        <w:tc>
          <w:tcPr>
            <w:tcW w:w="4860" w:type="dxa"/>
            <w:tcBorders>
              <w:top w:val="nil"/>
              <w:left w:val="nil"/>
              <w:bottom w:val="single" w:sz="4" w:space="0" w:color="auto"/>
              <w:right w:val="single" w:sz="4" w:space="0" w:color="auto"/>
            </w:tcBorders>
            <w:shd w:val="clear" w:color="000000" w:fill="FFFFFF"/>
            <w:vAlign w:val="center"/>
          </w:tcPr>
          <w:p w14:paraId="4AAF86DA" w14:textId="77777777" w:rsidR="006F2C98" w:rsidRPr="007601DD" w:rsidRDefault="006F2C98" w:rsidP="007601DD">
            <w:pPr>
              <w:jc w:val="both"/>
              <w:rPr>
                <w:rFonts w:ascii="Times New Roman" w:hAnsi="Times New Roman" w:cs="Times New Roman"/>
                <w:sz w:val="24"/>
                <w:szCs w:val="24"/>
              </w:rPr>
            </w:pPr>
            <w:r w:rsidRPr="007601DD">
              <w:rPr>
                <w:rFonts w:ascii="Times New Roman" w:hAnsi="Times New Roman" w:cs="Times New Roman"/>
                <w:sz w:val="24"/>
                <w:szCs w:val="24"/>
              </w:rPr>
              <w:t xml:space="preserve">Please confirm that creepage of 25 mm/kV to be consider for </w:t>
            </w:r>
            <w:proofErr w:type="spellStart"/>
            <w:r w:rsidRPr="007601DD">
              <w:rPr>
                <w:rFonts w:ascii="Times New Roman" w:hAnsi="Times New Roman" w:cs="Times New Roman"/>
                <w:sz w:val="24"/>
                <w:szCs w:val="24"/>
              </w:rPr>
              <w:t>Maheswaram</w:t>
            </w:r>
            <w:proofErr w:type="spellEnd"/>
            <w:r w:rsidRPr="007601DD">
              <w:rPr>
                <w:rFonts w:ascii="Times New Roman" w:hAnsi="Times New Roman" w:cs="Times New Roman"/>
                <w:sz w:val="24"/>
                <w:szCs w:val="24"/>
              </w:rPr>
              <w:t xml:space="preserve"> GIS Station</w:t>
            </w:r>
          </w:p>
        </w:tc>
        <w:tc>
          <w:tcPr>
            <w:tcW w:w="3623" w:type="dxa"/>
            <w:tcBorders>
              <w:top w:val="single" w:sz="4" w:space="0" w:color="auto"/>
              <w:left w:val="nil"/>
              <w:right w:val="single" w:sz="4" w:space="0" w:color="auto"/>
            </w:tcBorders>
            <w:shd w:val="clear" w:color="auto" w:fill="auto"/>
            <w:vAlign w:val="center"/>
          </w:tcPr>
          <w:p w14:paraId="4AD53A87" w14:textId="77777777" w:rsidR="006F2C98" w:rsidRPr="007601DD" w:rsidRDefault="00250542" w:rsidP="007601DD">
            <w:pPr>
              <w:jc w:val="both"/>
              <w:rPr>
                <w:rFonts w:ascii="Times New Roman" w:hAnsi="Times New Roman" w:cs="Times New Roman"/>
                <w:sz w:val="24"/>
                <w:szCs w:val="24"/>
              </w:rPr>
            </w:pPr>
            <w:r w:rsidRPr="007601DD">
              <w:rPr>
                <w:rFonts w:ascii="Times New Roman" w:hAnsi="Times New Roman" w:cs="Times New Roman"/>
                <w:sz w:val="24"/>
                <w:szCs w:val="24"/>
              </w:rPr>
              <w:t>Provision of bidding document is amply clear. Creepage of all equipment at Kurnool (New) AIS Station, other than hardware string insulator shall be 25mm/KV. Creepage for hardware string insulator shall be 31mm/kV</w:t>
            </w:r>
          </w:p>
        </w:tc>
      </w:tr>
      <w:tr w:rsidR="006F2C98" w:rsidRPr="007601DD" w14:paraId="166D87D4" w14:textId="77777777" w:rsidTr="007601DD">
        <w:trPr>
          <w:trHeight w:val="699"/>
        </w:trPr>
        <w:tc>
          <w:tcPr>
            <w:tcW w:w="570" w:type="dxa"/>
            <w:shd w:val="clear" w:color="auto" w:fill="auto"/>
            <w:vAlign w:val="center"/>
          </w:tcPr>
          <w:p w14:paraId="521FA101" w14:textId="3A2DD698" w:rsidR="006F2C98" w:rsidRPr="007601DD" w:rsidRDefault="006C3CA5" w:rsidP="007601DD">
            <w:pPr>
              <w:spacing w:after="0" w:line="240" w:lineRule="auto"/>
              <w:jc w:val="both"/>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t>24</w:t>
            </w:r>
          </w:p>
        </w:tc>
        <w:tc>
          <w:tcPr>
            <w:tcW w:w="2467" w:type="dxa"/>
            <w:tcBorders>
              <w:top w:val="nil"/>
              <w:left w:val="single" w:sz="4" w:space="0" w:color="auto"/>
              <w:bottom w:val="single" w:sz="4" w:space="0" w:color="auto"/>
              <w:right w:val="single" w:sz="4" w:space="0" w:color="auto"/>
            </w:tcBorders>
            <w:shd w:val="clear" w:color="auto" w:fill="auto"/>
            <w:vAlign w:val="center"/>
          </w:tcPr>
          <w:p w14:paraId="22709721" w14:textId="77777777" w:rsidR="006F2C98" w:rsidRPr="007601DD" w:rsidRDefault="005E33D6" w:rsidP="007601DD">
            <w:pPr>
              <w:jc w:val="both"/>
              <w:rPr>
                <w:rFonts w:ascii="Times New Roman" w:hAnsi="Times New Roman" w:cs="Times New Roman"/>
                <w:sz w:val="24"/>
                <w:szCs w:val="24"/>
              </w:rPr>
            </w:pPr>
            <w:r w:rsidRPr="007601DD">
              <w:rPr>
                <w:rFonts w:ascii="Times New Roman" w:hAnsi="Times New Roman" w:cs="Times New Roman"/>
                <w:sz w:val="24"/>
                <w:szCs w:val="24"/>
              </w:rPr>
              <w:t xml:space="preserve">Vol. II TS, </w:t>
            </w:r>
            <w:r w:rsidR="00250542" w:rsidRPr="007601DD">
              <w:rPr>
                <w:rFonts w:ascii="Times New Roman" w:hAnsi="Times New Roman" w:cs="Times New Roman"/>
                <w:sz w:val="24"/>
                <w:szCs w:val="24"/>
              </w:rPr>
              <w:t>Section-</w:t>
            </w:r>
            <w:proofErr w:type="gramStart"/>
            <w:r w:rsidR="00250542" w:rsidRPr="007601DD">
              <w:rPr>
                <w:rFonts w:ascii="Times New Roman" w:hAnsi="Times New Roman" w:cs="Times New Roman"/>
                <w:sz w:val="24"/>
                <w:szCs w:val="24"/>
              </w:rPr>
              <w:t>Project :</w:t>
            </w:r>
            <w:proofErr w:type="gramEnd"/>
            <w:r w:rsidR="00250542" w:rsidRPr="007601DD">
              <w:rPr>
                <w:rFonts w:ascii="Times New Roman" w:hAnsi="Times New Roman" w:cs="Times New Roman"/>
                <w:sz w:val="24"/>
                <w:szCs w:val="24"/>
              </w:rPr>
              <w:t xml:space="preserve"> clause 2.3.1.1.s) - PMU</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46298D1" w14:textId="77777777" w:rsidR="006F2C98" w:rsidRPr="007601DD" w:rsidRDefault="00250542" w:rsidP="007601DD">
            <w:pPr>
              <w:jc w:val="both"/>
              <w:rPr>
                <w:rFonts w:ascii="Times New Roman" w:hAnsi="Times New Roman" w:cs="Times New Roman"/>
                <w:sz w:val="24"/>
                <w:szCs w:val="24"/>
              </w:rPr>
            </w:pPr>
            <w:r w:rsidRPr="007601DD">
              <w:rPr>
                <w:rFonts w:ascii="Times New Roman" w:hAnsi="Times New Roman" w:cs="Times New Roman"/>
                <w:sz w:val="24"/>
                <w:szCs w:val="24"/>
              </w:rPr>
              <w:t xml:space="preserve">Planning, designing, engineering, supply, transportation, insurance, delivery at site, unloading handling, storage, installation, termination, testing and demonstration for acceptance, commissioning and documentation for PMU as per BPS at and these PMU shall support </w:t>
            </w:r>
            <w:r w:rsidRPr="007601DD">
              <w:rPr>
                <w:rFonts w:ascii="Times New Roman" w:hAnsi="Times New Roman" w:cs="Times New Roman"/>
                <w:sz w:val="24"/>
                <w:szCs w:val="24"/>
              </w:rPr>
              <w:lastRenderedPageBreak/>
              <w:t>IEEE C 37.118 protocols. These PMUs shall be integrated with Phasor data Concentrator (PDC) at RLDC/SLDC for the subject project.</w:t>
            </w:r>
          </w:p>
        </w:tc>
        <w:tc>
          <w:tcPr>
            <w:tcW w:w="4860" w:type="dxa"/>
            <w:tcBorders>
              <w:top w:val="single" w:sz="4" w:space="0" w:color="auto"/>
              <w:left w:val="nil"/>
              <w:bottom w:val="single" w:sz="4" w:space="0" w:color="auto"/>
              <w:right w:val="single" w:sz="4" w:space="0" w:color="auto"/>
            </w:tcBorders>
            <w:shd w:val="clear" w:color="auto" w:fill="auto"/>
            <w:vAlign w:val="center"/>
          </w:tcPr>
          <w:p w14:paraId="658D5CDF" w14:textId="77777777" w:rsidR="006F2C98" w:rsidRPr="007601DD" w:rsidRDefault="006F2C98" w:rsidP="007601DD">
            <w:pPr>
              <w:jc w:val="both"/>
              <w:rPr>
                <w:rFonts w:ascii="Times New Roman" w:hAnsi="Times New Roman" w:cs="Times New Roman"/>
                <w:sz w:val="24"/>
                <w:szCs w:val="24"/>
              </w:rPr>
            </w:pPr>
            <w:r w:rsidRPr="007601DD">
              <w:rPr>
                <w:rFonts w:ascii="Times New Roman" w:hAnsi="Times New Roman" w:cs="Times New Roman"/>
                <w:sz w:val="24"/>
                <w:szCs w:val="24"/>
              </w:rPr>
              <w:lastRenderedPageBreak/>
              <w:t xml:space="preserve">As per referred clause, it is mentioned as "Planning, designing, engineering, supply, transportation, insurance, delivery at site, unloading handling, storage, installation, termination, testing and demonstration for acceptance, commissioning and documentation for PMU as per BPS at and these PMU shall support IEEE C 37.118 protocols. These PMUs </w:t>
            </w:r>
            <w:r w:rsidRPr="007601DD">
              <w:rPr>
                <w:rFonts w:ascii="Times New Roman" w:hAnsi="Times New Roman" w:cs="Times New Roman"/>
                <w:sz w:val="24"/>
                <w:szCs w:val="24"/>
              </w:rPr>
              <w:lastRenderedPageBreak/>
              <w:t xml:space="preserve">shall be integrated with Phasor data Concentrator (PDC) at RLDC/SLDC for the subject project." </w:t>
            </w:r>
            <w:r w:rsidRPr="007601DD">
              <w:rPr>
                <w:rFonts w:ascii="Times New Roman" w:hAnsi="Times New Roman" w:cs="Times New Roman"/>
                <w:sz w:val="24"/>
                <w:szCs w:val="24"/>
              </w:rPr>
              <w:br/>
            </w:r>
            <w:r w:rsidRPr="007601DD">
              <w:rPr>
                <w:rFonts w:ascii="Times New Roman" w:hAnsi="Times New Roman" w:cs="Times New Roman"/>
                <w:sz w:val="24"/>
                <w:szCs w:val="24"/>
              </w:rPr>
              <w:br/>
              <w:t xml:space="preserve">However, we understand the same as follows: </w:t>
            </w:r>
            <w:r w:rsidRPr="007601DD">
              <w:rPr>
                <w:rFonts w:ascii="Times New Roman" w:hAnsi="Times New Roman" w:cs="Times New Roman"/>
                <w:sz w:val="24"/>
                <w:szCs w:val="24"/>
              </w:rPr>
              <w:br/>
            </w:r>
            <w:proofErr w:type="gramStart"/>
            <w:r w:rsidRPr="007601DD">
              <w:rPr>
                <w:rFonts w:ascii="Times New Roman" w:hAnsi="Times New Roman" w:cs="Times New Roman"/>
                <w:sz w:val="24"/>
                <w:szCs w:val="24"/>
              </w:rPr>
              <w:t>1)PMU</w:t>
            </w:r>
            <w:proofErr w:type="gramEnd"/>
            <w:r w:rsidRPr="007601DD">
              <w:rPr>
                <w:rFonts w:ascii="Times New Roman" w:hAnsi="Times New Roman" w:cs="Times New Roman"/>
                <w:sz w:val="24"/>
                <w:szCs w:val="24"/>
              </w:rPr>
              <w:t xml:space="preserve"> integration with PDC at RLDC end is not the present scope of bidder. </w:t>
            </w:r>
            <w:r w:rsidRPr="007601DD">
              <w:rPr>
                <w:rFonts w:ascii="Times New Roman" w:hAnsi="Times New Roman" w:cs="Times New Roman"/>
                <w:sz w:val="24"/>
                <w:szCs w:val="24"/>
              </w:rPr>
              <w:br/>
              <w:t xml:space="preserve">2)Technical support shall be extended for seamless integration with PDC at local end. In this regard, </w:t>
            </w:r>
            <w:proofErr w:type="gramStart"/>
            <w:r w:rsidRPr="007601DD">
              <w:rPr>
                <w:rFonts w:ascii="Times New Roman" w:hAnsi="Times New Roman" w:cs="Times New Roman"/>
                <w:sz w:val="24"/>
                <w:szCs w:val="24"/>
              </w:rPr>
              <w:t>Please</w:t>
            </w:r>
            <w:proofErr w:type="gramEnd"/>
            <w:r w:rsidRPr="007601DD">
              <w:rPr>
                <w:rFonts w:ascii="Times New Roman" w:hAnsi="Times New Roman" w:cs="Times New Roman"/>
                <w:sz w:val="24"/>
                <w:szCs w:val="24"/>
              </w:rPr>
              <w:t xml:space="preserve"> specify the make &amp; model of Phasor Data concentrator at RLDC/SLDC.</w:t>
            </w:r>
            <w:r w:rsidRPr="007601DD">
              <w:rPr>
                <w:rFonts w:ascii="Times New Roman" w:hAnsi="Times New Roman" w:cs="Times New Roman"/>
                <w:sz w:val="24"/>
                <w:szCs w:val="24"/>
              </w:rPr>
              <w:br/>
            </w:r>
            <w:r w:rsidRPr="007601DD">
              <w:rPr>
                <w:rFonts w:ascii="Times New Roman" w:hAnsi="Times New Roman" w:cs="Times New Roman"/>
                <w:sz w:val="24"/>
                <w:szCs w:val="24"/>
              </w:rPr>
              <w:br/>
              <w:t>Further, we are not envisaging any hardware upgradation/new supply/Software upgradation at PDC. Please confirm.</w:t>
            </w:r>
          </w:p>
        </w:tc>
        <w:tc>
          <w:tcPr>
            <w:tcW w:w="3623" w:type="dxa"/>
            <w:tcBorders>
              <w:top w:val="single" w:sz="4" w:space="0" w:color="auto"/>
              <w:left w:val="nil"/>
              <w:right w:val="single" w:sz="4" w:space="0" w:color="auto"/>
            </w:tcBorders>
            <w:shd w:val="clear" w:color="auto" w:fill="auto"/>
            <w:vAlign w:val="center"/>
          </w:tcPr>
          <w:p w14:paraId="61D46E29" w14:textId="2D92FE40" w:rsidR="006F2C98" w:rsidRDefault="00716115" w:rsidP="00716115">
            <w:pPr>
              <w:pStyle w:val="ListParagraph"/>
              <w:numPr>
                <w:ilvl w:val="0"/>
                <w:numId w:val="35"/>
              </w:numPr>
              <w:jc w:val="both"/>
            </w:pPr>
            <w:r>
              <w:lastRenderedPageBreak/>
              <w:t>Yes, the work at RLDC end for PMU integration with PDC is not under the Scope of the Bidder.</w:t>
            </w:r>
          </w:p>
          <w:p w14:paraId="7B30B3C5" w14:textId="34AC4945" w:rsidR="00716115" w:rsidRPr="00716115" w:rsidRDefault="00716115" w:rsidP="00716115">
            <w:pPr>
              <w:pStyle w:val="ListParagraph"/>
              <w:numPr>
                <w:ilvl w:val="0"/>
                <w:numId w:val="35"/>
              </w:numPr>
              <w:jc w:val="both"/>
              <w:rPr>
                <w:rFonts w:ascii="Times New Roman" w:hAnsi="Times New Roman" w:cs="Times New Roman"/>
                <w:sz w:val="24"/>
                <w:szCs w:val="24"/>
              </w:rPr>
            </w:pPr>
            <w:r>
              <w:t xml:space="preserve"> Yes, the Bidder shall extend technical support at local end for seamless integration of </w:t>
            </w:r>
            <w:r>
              <w:lastRenderedPageBreak/>
              <w:t>PMU with PDC at SLDC/RLDC end.</w:t>
            </w:r>
          </w:p>
        </w:tc>
      </w:tr>
      <w:tr w:rsidR="006F2C98" w:rsidRPr="007601DD" w14:paraId="046BDE0D" w14:textId="77777777" w:rsidTr="007601DD">
        <w:trPr>
          <w:trHeight w:val="699"/>
        </w:trPr>
        <w:tc>
          <w:tcPr>
            <w:tcW w:w="570" w:type="dxa"/>
            <w:shd w:val="clear" w:color="auto" w:fill="auto"/>
            <w:vAlign w:val="center"/>
          </w:tcPr>
          <w:p w14:paraId="03007BDA" w14:textId="6CD97709" w:rsidR="006F2C98" w:rsidRPr="007601DD" w:rsidRDefault="006C3CA5" w:rsidP="007601DD">
            <w:pPr>
              <w:spacing w:after="0" w:line="240" w:lineRule="auto"/>
              <w:jc w:val="both"/>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lastRenderedPageBreak/>
              <w:t>25</w:t>
            </w:r>
          </w:p>
        </w:tc>
        <w:tc>
          <w:tcPr>
            <w:tcW w:w="2467" w:type="dxa"/>
            <w:tcBorders>
              <w:top w:val="nil"/>
              <w:left w:val="single" w:sz="4" w:space="0" w:color="auto"/>
              <w:bottom w:val="single" w:sz="4" w:space="0" w:color="auto"/>
              <w:right w:val="single" w:sz="4" w:space="0" w:color="auto"/>
            </w:tcBorders>
            <w:shd w:val="clear" w:color="auto" w:fill="auto"/>
            <w:vAlign w:val="center"/>
          </w:tcPr>
          <w:p w14:paraId="449C17A3" w14:textId="77777777" w:rsidR="006F2C98" w:rsidRPr="007601DD" w:rsidRDefault="005E33D6" w:rsidP="007601DD">
            <w:pPr>
              <w:jc w:val="both"/>
              <w:rPr>
                <w:rFonts w:ascii="Times New Roman" w:hAnsi="Times New Roman" w:cs="Times New Roman"/>
                <w:sz w:val="24"/>
                <w:szCs w:val="24"/>
              </w:rPr>
            </w:pPr>
            <w:r w:rsidRPr="007601DD">
              <w:rPr>
                <w:rFonts w:ascii="Times New Roman" w:hAnsi="Times New Roman" w:cs="Times New Roman"/>
                <w:sz w:val="24"/>
                <w:szCs w:val="24"/>
              </w:rPr>
              <w:t xml:space="preserve">Vol. II TS, </w:t>
            </w:r>
            <w:r w:rsidR="00250542" w:rsidRPr="007601DD">
              <w:rPr>
                <w:rFonts w:ascii="Times New Roman" w:hAnsi="Times New Roman" w:cs="Times New Roman"/>
                <w:sz w:val="24"/>
                <w:szCs w:val="24"/>
              </w:rPr>
              <w:t>Section-</w:t>
            </w:r>
            <w:proofErr w:type="gramStart"/>
            <w:r w:rsidR="00250542" w:rsidRPr="007601DD">
              <w:rPr>
                <w:rFonts w:ascii="Times New Roman" w:hAnsi="Times New Roman" w:cs="Times New Roman"/>
                <w:sz w:val="24"/>
                <w:szCs w:val="24"/>
              </w:rPr>
              <w:t>Project :</w:t>
            </w:r>
            <w:proofErr w:type="gramEnd"/>
            <w:r w:rsidR="00250542" w:rsidRPr="007601DD">
              <w:rPr>
                <w:rFonts w:ascii="Times New Roman" w:hAnsi="Times New Roman" w:cs="Times New Roman"/>
                <w:sz w:val="24"/>
                <w:szCs w:val="24"/>
              </w:rPr>
              <w:t xml:space="preserve"> clause 2.3.1.1.r) - PMU</w:t>
            </w:r>
          </w:p>
        </w:tc>
        <w:tc>
          <w:tcPr>
            <w:tcW w:w="3690" w:type="dxa"/>
            <w:tcBorders>
              <w:top w:val="nil"/>
              <w:left w:val="single" w:sz="4" w:space="0" w:color="auto"/>
              <w:bottom w:val="single" w:sz="4" w:space="0" w:color="auto"/>
              <w:right w:val="single" w:sz="4" w:space="0" w:color="auto"/>
            </w:tcBorders>
            <w:shd w:val="clear" w:color="auto" w:fill="auto"/>
            <w:vAlign w:val="center"/>
          </w:tcPr>
          <w:p w14:paraId="33439FF6" w14:textId="77777777" w:rsidR="00250542" w:rsidRPr="007601DD" w:rsidRDefault="00250542" w:rsidP="007601DD">
            <w:pPr>
              <w:tabs>
                <w:tab w:val="left" w:pos="0"/>
                <w:tab w:val="left" w:pos="630"/>
                <w:tab w:val="left" w:pos="1080"/>
              </w:tabs>
              <w:spacing w:after="0"/>
              <w:ind w:right="20"/>
              <w:jc w:val="both"/>
              <w:rPr>
                <w:rFonts w:ascii="Times New Roman" w:hAnsi="Times New Roman" w:cs="Times New Roman"/>
                <w:sz w:val="24"/>
                <w:szCs w:val="24"/>
              </w:rPr>
            </w:pPr>
            <w:r w:rsidRPr="007601DD">
              <w:rPr>
                <w:rFonts w:ascii="Times New Roman" w:hAnsi="Times New Roman" w:cs="Times New Roman"/>
                <w:sz w:val="24"/>
                <w:szCs w:val="24"/>
              </w:rPr>
              <w:t>Integration of new Communication equipment in the existing regional NMS. All required support to existing NMS vendor for integration of new Communication equipment.</w:t>
            </w:r>
          </w:p>
          <w:p w14:paraId="445C5F62" w14:textId="77777777" w:rsidR="006F2C98" w:rsidRPr="007601DD" w:rsidRDefault="006F2C98" w:rsidP="007601DD">
            <w:pPr>
              <w:jc w:val="both"/>
              <w:rPr>
                <w:rFonts w:ascii="Times New Roman" w:hAnsi="Times New Roman" w:cs="Times New Roman"/>
                <w:sz w:val="24"/>
                <w:szCs w:val="24"/>
              </w:rPr>
            </w:pPr>
          </w:p>
        </w:tc>
        <w:tc>
          <w:tcPr>
            <w:tcW w:w="4860" w:type="dxa"/>
            <w:tcBorders>
              <w:top w:val="nil"/>
              <w:left w:val="nil"/>
              <w:bottom w:val="single" w:sz="4" w:space="0" w:color="auto"/>
              <w:right w:val="single" w:sz="4" w:space="0" w:color="auto"/>
            </w:tcBorders>
            <w:shd w:val="clear" w:color="auto" w:fill="auto"/>
            <w:vAlign w:val="center"/>
          </w:tcPr>
          <w:p w14:paraId="26C4033A" w14:textId="77777777" w:rsidR="006F2C98" w:rsidRPr="007601DD" w:rsidRDefault="006F2C98" w:rsidP="007601DD">
            <w:pPr>
              <w:jc w:val="both"/>
              <w:rPr>
                <w:rFonts w:ascii="Times New Roman" w:hAnsi="Times New Roman" w:cs="Times New Roman"/>
                <w:sz w:val="24"/>
                <w:szCs w:val="24"/>
              </w:rPr>
            </w:pPr>
            <w:r w:rsidRPr="007601DD">
              <w:rPr>
                <w:rFonts w:ascii="Times New Roman" w:hAnsi="Times New Roman" w:cs="Times New Roman"/>
                <w:sz w:val="24"/>
                <w:szCs w:val="24"/>
              </w:rPr>
              <w:t xml:space="preserve">We understand that NMS integration is limited to Kurnool New (Extn.) and </w:t>
            </w:r>
            <w:proofErr w:type="spellStart"/>
            <w:r w:rsidRPr="007601DD">
              <w:rPr>
                <w:rFonts w:ascii="Times New Roman" w:hAnsi="Times New Roman" w:cs="Times New Roman"/>
                <w:sz w:val="24"/>
                <w:szCs w:val="24"/>
              </w:rPr>
              <w:t>Maheshwaram</w:t>
            </w:r>
            <w:proofErr w:type="spellEnd"/>
            <w:r w:rsidRPr="007601DD">
              <w:rPr>
                <w:rFonts w:ascii="Times New Roman" w:hAnsi="Times New Roman" w:cs="Times New Roman"/>
                <w:sz w:val="24"/>
                <w:szCs w:val="24"/>
              </w:rPr>
              <w:t xml:space="preserve"> substation end configuration only. Any work at central NMS server is not in the present scope of bidder. Kindly confirm.</w:t>
            </w:r>
          </w:p>
        </w:tc>
        <w:tc>
          <w:tcPr>
            <w:tcW w:w="3623" w:type="dxa"/>
            <w:tcBorders>
              <w:top w:val="single" w:sz="4" w:space="0" w:color="auto"/>
              <w:left w:val="nil"/>
              <w:right w:val="single" w:sz="4" w:space="0" w:color="auto"/>
            </w:tcBorders>
            <w:shd w:val="clear" w:color="auto" w:fill="auto"/>
            <w:vAlign w:val="center"/>
          </w:tcPr>
          <w:p w14:paraId="1B070CF0" w14:textId="77777777" w:rsidR="00716115" w:rsidRPr="00716115" w:rsidRDefault="00716115" w:rsidP="00716115">
            <w:pPr>
              <w:jc w:val="both"/>
              <w:rPr>
                <w:rFonts w:ascii="Times New Roman" w:hAnsi="Times New Roman" w:cs="Times New Roman"/>
                <w:sz w:val="24"/>
                <w:szCs w:val="24"/>
              </w:rPr>
            </w:pPr>
            <w:r w:rsidRPr="00716115">
              <w:rPr>
                <w:rFonts w:ascii="Times New Roman" w:hAnsi="Times New Roman" w:cs="Times New Roman"/>
                <w:sz w:val="24"/>
                <w:szCs w:val="24"/>
              </w:rPr>
              <w:t xml:space="preserve">AT Remote End/SS </w:t>
            </w:r>
            <w:proofErr w:type="gramStart"/>
            <w:r w:rsidRPr="00716115">
              <w:rPr>
                <w:rFonts w:ascii="Times New Roman" w:hAnsi="Times New Roman" w:cs="Times New Roman"/>
                <w:sz w:val="24"/>
                <w:szCs w:val="24"/>
              </w:rPr>
              <w:t>End :</w:t>
            </w:r>
            <w:proofErr w:type="gramEnd"/>
            <w:r w:rsidRPr="00716115">
              <w:rPr>
                <w:rFonts w:ascii="Times New Roman" w:hAnsi="Times New Roman" w:cs="Times New Roman"/>
                <w:sz w:val="24"/>
                <w:szCs w:val="24"/>
              </w:rPr>
              <w:t xml:space="preserve"> Bidder has to provide Telecom Equipment which can be integrated in  the existing NMS. Configuration work for necessary integration with existing </w:t>
            </w:r>
            <w:proofErr w:type="gramStart"/>
            <w:r w:rsidRPr="00716115">
              <w:rPr>
                <w:rFonts w:ascii="Times New Roman" w:hAnsi="Times New Roman" w:cs="Times New Roman"/>
                <w:sz w:val="24"/>
                <w:szCs w:val="24"/>
              </w:rPr>
              <w:t>NMS  in</w:t>
            </w:r>
            <w:proofErr w:type="gramEnd"/>
            <w:r w:rsidRPr="00716115">
              <w:rPr>
                <w:rFonts w:ascii="Times New Roman" w:hAnsi="Times New Roman" w:cs="Times New Roman"/>
                <w:sz w:val="24"/>
                <w:szCs w:val="24"/>
              </w:rPr>
              <w:t xml:space="preserve"> supplied FOTE shall be in scope of Bidder </w:t>
            </w:r>
          </w:p>
          <w:p w14:paraId="7888083C" w14:textId="77777777" w:rsidR="00716115" w:rsidRPr="00716115" w:rsidRDefault="00716115" w:rsidP="00716115">
            <w:pPr>
              <w:pStyle w:val="ListParagraph"/>
              <w:ind w:left="256"/>
              <w:jc w:val="both"/>
              <w:rPr>
                <w:rFonts w:ascii="Times New Roman" w:hAnsi="Times New Roman" w:cs="Times New Roman"/>
                <w:sz w:val="24"/>
                <w:szCs w:val="24"/>
              </w:rPr>
            </w:pPr>
          </w:p>
          <w:p w14:paraId="48BC8CA1" w14:textId="15B0D6B7" w:rsidR="006F2C98" w:rsidRPr="007601DD" w:rsidRDefault="00716115" w:rsidP="00716115">
            <w:pPr>
              <w:jc w:val="both"/>
              <w:rPr>
                <w:rFonts w:ascii="Times New Roman" w:hAnsi="Times New Roman" w:cs="Times New Roman"/>
                <w:sz w:val="24"/>
                <w:szCs w:val="24"/>
              </w:rPr>
            </w:pPr>
            <w:r w:rsidRPr="00716115">
              <w:rPr>
                <w:rFonts w:ascii="Times New Roman" w:hAnsi="Times New Roman" w:cs="Times New Roman"/>
                <w:sz w:val="24"/>
                <w:szCs w:val="24"/>
              </w:rPr>
              <w:lastRenderedPageBreak/>
              <w:t xml:space="preserve">AT NMS Server End: Existing </w:t>
            </w:r>
            <w:proofErr w:type="gramStart"/>
            <w:r w:rsidRPr="00716115">
              <w:rPr>
                <w:rFonts w:ascii="Times New Roman" w:hAnsi="Times New Roman" w:cs="Times New Roman"/>
                <w:sz w:val="24"/>
                <w:szCs w:val="24"/>
              </w:rPr>
              <w:t>NMS  Provider</w:t>
            </w:r>
            <w:proofErr w:type="gramEnd"/>
            <w:r w:rsidRPr="00716115">
              <w:rPr>
                <w:rFonts w:ascii="Times New Roman" w:hAnsi="Times New Roman" w:cs="Times New Roman"/>
                <w:sz w:val="24"/>
                <w:szCs w:val="24"/>
              </w:rPr>
              <w:t>/Support team will do the necessary integration/Configuration in existing NMS, However, all necessary support to integrate new Telecom  equipment in the existing NMS shall be ensured by the Bidder</w:t>
            </w:r>
          </w:p>
        </w:tc>
      </w:tr>
      <w:tr w:rsidR="006F2C98" w:rsidRPr="007601DD" w14:paraId="077C865D" w14:textId="77777777" w:rsidTr="007601DD">
        <w:trPr>
          <w:trHeight w:val="699"/>
        </w:trPr>
        <w:tc>
          <w:tcPr>
            <w:tcW w:w="570" w:type="dxa"/>
            <w:shd w:val="clear" w:color="auto" w:fill="auto"/>
            <w:vAlign w:val="center"/>
          </w:tcPr>
          <w:p w14:paraId="393238DE" w14:textId="5D193838" w:rsidR="006F2C98" w:rsidRPr="007601DD" w:rsidRDefault="006C3CA5" w:rsidP="007601DD">
            <w:pPr>
              <w:spacing w:after="0" w:line="240" w:lineRule="auto"/>
              <w:jc w:val="both"/>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lastRenderedPageBreak/>
              <w:t>26</w:t>
            </w:r>
          </w:p>
        </w:tc>
        <w:tc>
          <w:tcPr>
            <w:tcW w:w="2467" w:type="dxa"/>
            <w:tcBorders>
              <w:top w:val="nil"/>
              <w:left w:val="single" w:sz="4" w:space="0" w:color="auto"/>
              <w:bottom w:val="single" w:sz="4" w:space="0" w:color="auto"/>
              <w:right w:val="single" w:sz="4" w:space="0" w:color="auto"/>
            </w:tcBorders>
            <w:shd w:val="clear" w:color="auto" w:fill="auto"/>
            <w:vAlign w:val="center"/>
          </w:tcPr>
          <w:p w14:paraId="56BC7390" w14:textId="77777777" w:rsidR="006F2C98" w:rsidRPr="007601DD" w:rsidRDefault="00250542" w:rsidP="007601DD">
            <w:pPr>
              <w:jc w:val="both"/>
              <w:rPr>
                <w:rFonts w:ascii="Times New Roman" w:hAnsi="Times New Roman" w:cs="Times New Roman"/>
                <w:sz w:val="24"/>
                <w:szCs w:val="24"/>
              </w:rPr>
            </w:pPr>
            <w:r w:rsidRPr="007601DD">
              <w:rPr>
                <w:rFonts w:ascii="Times New Roman" w:hAnsi="Times New Roman" w:cs="Times New Roman"/>
                <w:sz w:val="24"/>
                <w:szCs w:val="24"/>
              </w:rPr>
              <w:t>General</w:t>
            </w:r>
          </w:p>
        </w:tc>
        <w:tc>
          <w:tcPr>
            <w:tcW w:w="3690" w:type="dxa"/>
            <w:tcBorders>
              <w:top w:val="nil"/>
              <w:left w:val="single" w:sz="4" w:space="0" w:color="auto"/>
              <w:bottom w:val="single" w:sz="4" w:space="0" w:color="auto"/>
              <w:right w:val="single" w:sz="4" w:space="0" w:color="auto"/>
            </w:tcBorders>
            <w:shd w:val="clear" w:color="auto" w:fill="auto"/>
            <w:vAlign w:val="center"/>
          </w:tcPr>
          <w:p w14:paraId="16AA5021" w14:textId="77777777" w:rsidR="006F2C98" w:rsidRPr="007601DD" w:rsidRDefault="006F2C98" w:rsidP="007601DD">
            <w:pPr>
              <w:jc w:val="both"/>
              <w:rPr>
                <w:rFonts w:ascii="Times New Roman" w:hAnsi="Times New Roman" w:cs="Times New Roman"/>
                <w:sz w:val="24"/>
                <w:szCs w:val="24"/>
              </w:rPr>
            </w:pPr>
            <w:r w:rsidRPr="007601DD">
              <w:rPr>
                <w:rFonts w:ascii="Times New Roman" w:hAnsi="Times New Roman" w:cs="Times New Roman"/>
                <w:sz w:val="24"/>
                <w:szCs w:val="24"/>
              </w:rPr>
              <w:t>Tariff meters</w:t>
            </w:r>
          </w:p>
        </w:tc>
        <w:tc>
          <w:tcPr>
            <w:tcW w:w="4860" w:type="dxa"/>
            <w:tcBorders>
              <w:top w:val="nil"/>
              <w:left w:val="nil"/>
              <w:bottom w:val="single" w:sz="4" w:space="0" w:color="auto"/>
              <w:right w:val="single" w:sz="4" w:space="0" w:color="auto"/>
            </w:tcBorders>
            <w:shd w:val="clear" w:color="auto" w:fill="auto"/>
            <w:vAlign w:val="center"/>
          </w:tcPr>
          <w:p w14:paraId="1ED0BC49" w14:textId="77777777" w:rsidR="006F2C98" w:rsidRPr="007601DD" w:rsidRDefault="006F2C98" w:rsidP="007601DD">
            <w:pPr>
              <w:jc w:val="both"/>
              <w:rPr>
                <w:rFonts w:ascii="Times New Roman" w:hAnsi="Times New Roman" w:cs="Times New Roman"/>
                <w:sz w:val="24"/>
                <w:szCs w:val="24"/>
              </w:rPr>
            </w:pPr>
            <w:r w:rsidRPr="007601DD">
              <w:rPr>
                <w:rFonts w:ascii="Times New Roman" w:hAnsi="Times New Roman" w:cs="Times New Roman"/>
                <w:sz w:val="24"/>
                <w:szCs w:val="24"/>
              </w:rPr>
              <w:t xml:space="preserve">Tariff meters are excluded from the present scope of work. We presume these are free issue items from central / state transmission utilities. Mounting &amp; wiring in respective panels alone are considered in scope of this package. Please confirm. If Tariff meters are to be considered in this package please confirm the following: </w:t>
            </w:r>
            <w:r w:rsidRPr="007601DD">
              <w:rPr>
                <w:rFonts w:ascii="Times New Roman" w:hAnsi="Times New Roman" w:cs="Times New Roman"/>
                <w:sz w:val="24"/>
                <w:szCs w:val="24"/>
              </w:rPr>
              <w:br/>
              <w:t xml:space="preserve">a) Accuracy class of Tariff meters </w:t>
            </w:r>
            <w:r w:rsidRPr="007601DD">
              <w:rPr>
                <w:rFonts w:ascii="Times New Roman" w:hAnsi="Times New Roman" w:cs="Times New Roman"/>
                <w:sz w:val="24"/>
                <w:szCs w:val="24"/>
              </w:rPr>
              <w:br/>
              <w:t xml:space="preserve">b) specification detailing the requirements such as ABT &amp; TOD features </w:t>
            </w:r>
            <w:r w:rsidRPr="007601DD">
              <w:rPr>
                <w:rFonts w:ascii="Times New Roman" w:hAnsi="Times New Roman" w:cs="Times New Roman"/>
                <w:sz w:val="24"/>
                <w:szCs w:val="24"/>
              </w:rPr>
              <w:br/>
              <w:t xml:space="preserve">c) Whether separate CT &amp; PT cores are required? </w:t>
            </w:r>
            <w:r w:rsidRPr="007601DD">
              <w:rPr>
                <w:rFonts w:ascii="Times New Roman" w:hAnsi="Times New Roman" w:cs="Times New Roman"/>
                <w:sz w:val="24"/>
                <w:szCs w:val="24"/>
              </w:rPr>
              <w:br/>
              <w:t>d) Bays for which Tariff metering is required in each voltage level</w:t>
            </w:r>
          </w:p>
        </w:tc>
        <w:tc>
          <w:tcPr>
            <w:tcW w:w="3623" w:type="dxa"/>
            <w:tcBorders>
              <w:top w:val="single" w:sz="4" w:space="0" w:color="auto"/>
              <w:left w:val="nil"/>
              <w:right w:val="single" w:sz="4" w:space="0" w:color="auto"/>
            </w:tcBorders>
            <w:shd w:val="clear" w:color="auto" w:fill="auto"/>
            <w:vAlign w:val="center"/>
          </w:tcPr>
          <w:p w14:paraId="48D3FC22" w14:textId="77777777" w:rsidR="006F2C98" w:rsidRPr="007601DD" w:rsidRDefault="00250542" w:rsidP="007601DD">
            <w:pPr>
              <w:jc w:val="both"/>
              <w:rPr>
                <w:rFonts w:ascii="Times New Roman" w:hAnsi="Times New Roman" w:cs="Times New Roman"/>
                <w:sz w:val="24"/>
                <w:szCs w:val="24"/>
              </w:rPr>
            </w:pPr>
            <w:r w:rsidRPr="007601DD">
              <w:rPr>
                <w:rFonts w:ascii="Times New Roman" w:hAnsi="Times New Roman" w:cs="Times New Roman"/>
                <w:sz w:val="24"/>
                <w:szCs w:val="24"/>
              </w:rPr>
              <w:t xml:space="preserve">Tariff meter is not envisaged under present scope. However, </w:t>
            </w:r>
            <w:r w:rsidR="003C596F" w:rsidRPr="007601DD">
              <w:rPr>
                <w:rFonts w:ascii="Times New Roman" w:hAnsi="Times New Roman" w:cs="Times New Roman"/>
                <w:sz w:val="24"/>
                <w:szCs w:val="24"/>
              </w:rPr>
              <w:t>as per clause 37 of TS section CRP, “Cut-out and wiring with TTB for  Employer supplied energy meter” shall be provided under present scope.</w:t>
            </w:r>
          </w:p>
        </w:tc>
      </w:tr>
      <w:tr w:rsidR="006F2C98" w:rsidRPr="007601DD" w14:paraId="10CDFBDF" w14:textId="77777777" w:rsidTr="007601DD">
        <w:trPr>
          <w:trHeight w:val="699"/>
        </w:trPr>
        <w:tc>
          <w:tcPr>
            <w:tcW w:w="570" w:type="dxa"/>
            <w:shd w:val="clear" w:color="auto" w:fill="auto"/>
            <w:vAlign w:val="center"/>
          </w:tcPr>
          <w:p w14:paraId="4F3B4160" w14:textId="1B99B2EB" w:rsidR="006F2C98" w:rsidRPr="007601DD" w:rsidRDefault="006C3CA5" w:rsidP="007601DD">
            <w:pPr>
              <w:spacing w:after="0" w:line="240" w:lineRule="auto"/>
              <w:jc w:val="both"/>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lastRenderedPageBreak/>
              <w:t>27</w:t>
            </w:r>
          </w:p>
        </w:tc>
        <w:tc>
          <w:tcPr>
            <w:tcW w:w="2467" w:type="dxa"/>
            <w:tcBorders>
              <w:top w:val="nil"/>
              <w:left w:val="single" w:sz="4" w:space="0" w:color="auto"/>
              <w:bottom w:val="single" w:sz="4" w:space="0" w:color="auto"/>
              <w:right w:val="single" w:sz="4" w:space="0" w:color="auto"/>
            </w:tcBorders>
            <w:shd w:val="clear" w:color="auto" w:fill="auto"/>
            <w:vAlign w:val="center"/>
          </w:tcPr>
          <w:p w14:paraId="2F47E46E" w14:textId="77777777" w:rsidR="006F2C98" w:rsidRPr="007601DD" w:rsidRDefault="003C596F" w:rsidP="007601DD">
            <w:pPr>
              <w:jc w:val="both"/>
              <w:rPr>
                <w:rFonts w:ascii="Times New Roman" w:hAnsi="Times New Roman" w:cs="Times New Roman"/>
                <w:sz w:val="24"/>
                <w:szCs w:val="24"/>
              </w:rPr>
            </w:pPr>
            <w:r w:rsidRPr="007601DD">
              <w:rPr>
                <w:rFonts w:ascii="Times New Roman" w:hAnsi="Times New Roman" w:cs="Times New Roman"/>
                <w:sz w:val="24"/>
                <w:szCs w:val="24"/>
              </w:rPr>
              <w:t>General</w:t>
            </w:r>
          </w:p>
        </w:tc>
        <w:tc>
          <w:tcPr>
            <w:tcW w:w="3690" w:type="dxa"/>
            <w:tcBorders>
              <w:top w:val="nil"/>
              <w:left w:val="single" w:sz="4" w:space="0" w:color="auto"/>
              <w:bottom w:val="single" w:sz="4" w:space="0" w:color="auto"/>
              <w:right w:val="single" w:sz="4" w:space="0" w:color="auto"/>
            </w:tcBorders>
            <w:shd w:val="clear" w:color="auto" w:fill="auto"/>
            <w:vAlign w:val="center"/>
          </w:tcPr>
          <w:p w14:paraId="741320A8" w14:textId="77777777" w:rsidR="006F2C98" w:rsidRPr="007601DD" w:rsidRDefault="006F2C98" w:rsidP="007601DD">
            <w:pPr>
              <w:jc w:val="both"/>
              <w:rPr>
                <w:rFonts w:ascii="Times New Roman" w:hAnsi="Times New Roman" w:cs="Times New Roman"/>
                <w:sz w:val="24"/>
                <w:szCs w:val="24"/>
              </w:rPr>
            </w:pPr>
            <w:r w:rsidRPr="007601DD">
              <w:rPr>
                <w:rFonts w:ascii="Times New Roman" w:hAnsi="Times New Roman" w:cs="Times New Roman"/>
                <w:sz w:val="24"/>
                <w:szCs w:val="24"/>
              </w:rPr>
              <w:t>Order of precedence</w:t>
            </w:r>
          </w:p>
        </w:tc>
        <w:tc>
          <w:tcPr>
            <w:tcW w:w="4860" w:type="dxa"/>
            <w:tcBorders>
              <w:top w:val="nil"/>
              <w:left w:val="nil"/>
              <w:bottom w:val="single" w:sz="4" w:space="0" w:color="auto"/>
              <w:right w:val="single" w:sz="4" w:space="0" w:color="auto"/>
            </w:tcBorders>
            <w:shd w:val="clear" w:color="auto" w:fill="auto"/>
            <w:vAlign w:val="center"/>
          </w:tcPr>
          <w:p w14:paraId="1CD8BEED" w14:textId="77777777" w:rsidR="006F2C98" w:rsidRPr="007601DD" w:rsidRDefault="006F2C98" w:rsidP="007601DD">
            <w:pPr>
              <w:jc w:val="both"/>
              <w:rPr>
                <w:rFonts w:ascii="Times New Roman" w:hAnsi="Times New Roman" w:cs="Times New Roman"/>
                <w:sz w:val="24"/>
                <w:szCs w:val="24"/>
              </w:rPr>
            </w:pPr>
            <w:r w:rsidRPr="007601DD">
              <w:rPr>
                <w:rFonts w:ascii="Times New Roman" w:hAnsi="Times New Roman" w:cs="Times New Roman"/>
                <w:sz w:val="24"/>
                <w:szCs w:val="24"/>
              </w:rPr>
              <w:t>In case of contradiction between Section-Project &amp; BPS, please confirm the order of precedence to be followed.</w:t>
            </w:r>
          </w:p>
        </w:tc>
        <w:tc>
          <w:tcPr>
            <w:tcW w:w="3623" w:type="dxa"/>
            <w:tcBorders>
              <w:top w:val="single" w:sz="4" w:space="0" w:color="auto"/>
              <w:left w:val="nil"/>
              <w:right w:val="single" w:sz="4" w:space="0" w:color="auto"/>
            </w:tcBorders>
            <w:shd w:val="clear" w:color="auto" w:fill="auto"/>
            <w:vAlign w:val="center"/>
          </w:tcPr>
          <w:p w14:paraId="4221412C" w14:textId="1BEAA8A9" w:rsidR="006F2C98" w:rsidRPr="007601DD" w:rsidRDefault="003C596F" w:rsidP="007601DD">
            <w:pPr>
              <w:jc w:val="both"/>
              <w:rPr>
                <w:rFonts w:ascii="Times New Roman" w:hAnsi="Times New Roman" w:cs="Times New Roman"/>
                <w:sz w:val="24"/>
                <w:szCs w:val="24"/>
              </w:rPr>
            </w:pPr>
            <w:r w:rsidRPr="007601DD">
              <w:rPr>
                <w:rFonts w:ascii="Times New Roman" w:hAnsi="Times New Roman" w:cs="Times New Roman"/>
                <w:color w:val="000000" w:themeColor="text1"/>
                <w:sz w:val="24"/>
                <w:szCs w:val="24"/>
              </w:rPr>
              <w:t xml:space="preserve">Bid Price Schedule and Section project are generally in conjunction with each other. </w:t>
            </w:r>
            <w:r w:rsidR="008F4C82">
              <w:rPr>
                <w:rFonts w:ascii="Times New Roman" w:hAnsi="Times New Roman" w:cs="Times New Roman"/>
                <w:color w:val="000000" w:themeColor="text1"/>
                <w:sz w:val="24"/>
                <w:szCs w:val="24"/>
              </w:rPr>
              <w:t>Bidder to quote as per provisions of bidding document</w:t>
            </w:r>
          </w:p>
        </w:tc>
      </w:tr>
      <w:tr w:rsidR="009D0404" w:rsidRPr="007601DD" w14:paraId="7020C383" w14:textId="77777777" w:rsidTr="007601DD">
        <w:trPr>
          <w:trHeight w:val="699"/>
        </w:trPr>
        <w:tc>
          <w:tcPr>
            <w:tcW w:w="570" w:type="dxa"/>
            <w:shd w:val="clear" w:color="auto" w:fill="auto"/>
            <w:vAlign w:val="center"/>
          </w:tcPr>
          <w:p w14:paraId="4944470B" w14:textId="09D860F9" w:rsidR="009D0404" w:rsidRPr="007601DD" w:rsidRDefault="006C3CA5" w:rsidP="009D0404">
            <w:pPr>
              <w:spacing w:after="0" w:line="240" w:lineRule="auto"/>
              <w:jc w:val="both"/>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t>28</w:t>
            </w:r>
          </w:p>
        </w:tc>
        <w:tc>
          <w:tcPr>
            <w:tcW w:w="2467" w:type="dxa"/>
            <w:tcBorders>
              <w:top w:val="nil"/>
              <w:left w:val="single" w:sz="4" w:space="0" w:color="auto"/>
              <w:bottom w:val="single" w:sz="4" w:space="0" w:color="auto"/>
              <w:right w:val="single" w:sz="4" w:space="0" w:color="auto"/>
            </w:tcBorders>
            <w:shd w:val="clear" w:color="auto" w:fill="auto"/>
            <w:vAlign w:val="center"/>
          </w:tcPr>
          <w:p w14:paraId="5B665134" w14:textId="77777777" w:rsidR="009D0404" w:rsidRPr="007601DD" w:rsidRDefault="009D0404" w:rsidP="009D0404">
            <w:pPr>
              <w:jc w:val="both"/>
              <w:rPr>
                <w:rFonts w:ascii="Times New Roman" w:hAnsi="Times New Roman" w:cs="Times New Roman"/>
                <w:sz w:val="24"/>
                <w:szCs w:val="24"/>
              </w:rPr>
            </w:pPr>
            <w:r w:rsidRPr="007601DD">
              <w:rPr>
                <w:rFonts w:ascii="Times New Roman" w:hAnsi="Times New Roman" w:cs="Times New Roman"/>
                <w:sz w:val="24"/>
                <w:szCs w:val="24"/>
              </w:rPr>
              <w:t>Vol. II TS, Section-</w:t>
            </w:r>
            <w:proofErr w:type="gramStart"/>
            <w:r w:rsidRPr="007601DD">
              <w:rPr>
                <w:rFonts w:ascii="Times New Roman" w:hAnsi="Times New Roman" w:cs="Times New Roman"/>
                <w:sz w:val="24"/>
                <w:szCs w:val="24"/>
              </w:rPr>
              <w:t>Project :</w:t>
            </w:r>
            <w:proofErr w:type="gramEnd"/>
            <w:r w:rsidRPr="007601DD">
              <w:rPr>
                <w:rFonts w:ascii="Times New Roman" w:hAnsi="Times New Roman" w:cs="Times New Roman"/>
                <w:sz w:val="24"/>
                <w:szCs w:val="24"/>
              </w:rPr>
              <w:t xml:space="preserve"> clause 2.0</w:t>
            </w:r>
          </w:p>
        </w:tc>
        <w:tc>
          <w:tcPr>
            <w:tcW w:w="3690" w:type="dxa"/>
            <w:tcBorders>
              <w:top w:val="nil"/>
              <w:left w:val="single" w:sz="4" w:space="0" w:color="auto"/>
              <w:bottom w:val="single" w:sz="4" w:space="0" w:color="auto"/>
              <w:right w:val="single" w:sz="4" w:space="0" w:color="auto"/>
            </w:tcBorders>
            <w:shd w:val="clear" w:color="auto" w:fill="auto"/>
            <w:vAlign w:val="center"/>
          </w:tcPr>
          <w:p w14:paraId="7F461A6B" w14:textId="77777777" w:rsidR="009D0404" w:rsidRPr="007601DD" w:rsidRDefault="009D0404" w:rsidP="009D0404">
            <w:pPr>
              <w:jc w:val="both"/>
              <w:rPr>
                <w:rFonts w:ascii="Times New Roman" w:hAnsi="Times New Roman" w:cs="Times New Roman"/>
                <w:sz w:val="24"/>
                <w:szCs w:val="24"/>
              </w:rPr>
            </w:pPr>
            <w:r w:rsidRPr="007601DD">
              <w:rPr>
                <w:rFonts w:ascii="Times New Roman" w:hAnsi="Times New Roman" w:cs="Times New Roman"/>
                <w:sz w:val="24"/>
                <w:szCs w:val="24"/>
              </w:rPr>
              <w:t>General</w:t>
            </w:r>
          </w:p>
        </w:tc>
        <w:tc>
          <w:tcPr>
            <w:tcW w:w="4860" w:type="dxa"/>
            <w:tcBorders>
              <w:top w:val="nil"/>
              <w:left w:val="nil"/>
              <w:bottom w:val="single" w:sz="4" w:space="0" w:color="auto"/>
              <w:right w:val="single" w:sz="4" w:space="0" w:color="auto"/>
            </w:tcBorders>
            <w:shd w:val="clear" w:color="auto" w:fill="auto"/>
            <w:vAlign w:val="center"/>
          </w:tcPr>
          <w:p w14:paraId="3F70759B" w14:textId="77777777" w:rsidR="009D0404" w:rsidRPr="007601DD" w:rsidRDefault="009D0404" w:rsidP="009D0404">
            <w:pPr>
              <w:jc w:val="both"/>
              <w:rPr>
                <w:rFonts w:ascii="Times New Roman" w:hAnsi="Times New Roman" w:cs="Times New Roman"/>
                <w:sz w:val="24"/>
                <w:szCs w:val="24"/>
              </w:rPr>
            </w:pPr>
            <w:r w:rsidRPr="007601DD">
              <w:rPr>
                <w:rFonts w:ascii="Times New Roman" w:hAnsi="Times New Roman" w:cs="Times New Roman"/>
                <w:sz w:val="24"/>
                <w:szCs w:val="24"/>
              </w:rPr>
              <w:t>Please provide the following details for the proposed substation.</w:t>
            </w:r>
            <w:r w:rsidRPr="007601DD">
              <w:rPr>
                <w:rFonts w:ascii="Times New Roman" w:hAnsi="Times New Roman" w:cs="Times New Roman"/>
                <w:sz w:val="24"/>
                <w:szCs w:val="24"/>
              </w:rPr>
              <w:br/>
              <w:t>1. Soil investigation report (if available)</w:t>
            </w:r>
            <w:r w:rsidRPr="007601DD">
              <w:rPr>
                <w:rFonts w:ascii="Times New Roman" w:hAnsi="Times New Roman" w:cs="Times New Roman"/>
                <w:sz w:val="24"/>
                <w:szCs w:val="24"/>
              </w:rPr>
              <w:br/>
              <w:t>2. Contour layout showing existing ground level (if available)</w:t>
            </w:r>
            <w:r w:rsidRPr="007601DD">
              <w:rPr>
                <w:rFonts w:ascii="Times New Roman" w:hAnsi="Times New Roman" w:cs="Times New Roman"/>
                <w:sz w:val="24"/>
                <w:szCs w:val="24"/>
              </w:rPr>
              <w:br/>
              <w:t>3. Average depth of filling in the site</w:t>
            </w:r>
            <w:r w:rsidRPr="007601DD">
              <w:rPr>
                <w:rFonts w:ascii="Times New Roman" w:hAnsi="Times New Roman" w:cs="Times New Roman"/>
                <w:sz w:val="24"/>
                <w:szCs w:val="24"/>
              </w:rPr>
              <w:br/>
              <w:t>4. Drainage outfall point</w:t>
            </w:r>
          </w:p>
        </w:tc>
        <w:tc>
          <w:tcPr>
            <w:tcW w:w="3623" w:type="dxa"/>
            <w:tcBorders>
              <w:top w:val="single" w:sz="4" w:space="0" w:color="auto"/>
              <w:left w:val="nil"/>
              <w:right w:val="single" w:sz="4" w:space="0" w:color="auto"/>
            </w:tcBorders>
            <w:shd w:val="clear" w:color="auto" w:fill="auto"/>
            <w:vAlign w:val="center"/>
          </w:tcPr>
          <w:p w14:paraId="70188A91" w14:textId="77777777" w:rsidR="009D0404" w:rsidRDefault="009D0404" w:rsidP="009D0404">
            <w:pPr>
              <w:jc w:val="both"/>
              <w:rPr>
                <w:rFonts w:ascii="Tahoma" w:hAnsi="Tahoma" w:cs="Tahoma"/>
                <w:sz w:val="20"/>
                <w:szCs w:val="20"/>
              </w:rPr>
            </w:pPr>
            <w:r>
              <w:rPr>
                <w:rFonts w:ascii="Tahoma" w:hAnsi="Tahoma" w:cs="Tahoma"/>
                <w:sz w:val="20"/>
                <w:szCs w:val="20"/>
              </w:rPr>
              <w:t xml:space="preserve">1. The same shall be shared with successful bidder during detailed engineering.    </w:t>
            </w:r>
          </w:p>
          <w:p w14:paraId="42E13CBB" w14:textId="79E652D1" w:rsidR="009D0404" w:rsidRDefault="009D0404" w:rsidP="009D0404">
            <w:pPr>
              <w:jc w:val="both"/>
              <w:rPr>
                <w:rFonts w:ascii="Tahoma" w:hAnsi="Tahoma" w:cs="Tahoma"/>
                <w:sz w:val="20"/>
                <w:szCs w:val="20"/>
              </w:rPr>
            </w:pPr>
            <w:r>
              <w:rPr>
                <w:rFonts w:ascii="Tahoma" w:hAnsi="Tahoma" w:cs="Tahoma"/>
                <w:sz w:val="20"/>
                <w:szCs w:val="20"/>
              </w:rPr>
              <w:t xml:space="preserve">2. Levelling is in the scope of bidder.                                 3. The same shall be finalized by bidder at the time of detailed engineering.                </w:t>
            </w:r>
          </w:p>
          <w:p w14:paraId="585C832A" w14:textId="4FD114C5" w:rsidR="009D0404" w:rsidRPr="007601DD" w:rsidRDefault="009D0404" w:rsidP="009D0404">
            <w:pPr>
              <w:jc w:val="both"/>
              <w:rPr>
                <w:rFonts w:ascii="Times New Roman" w:hAnsi="Times New Roman" w:cs="Times New Roman"/>
                <w:sz w:val="24"/>
                <w:szCs w:val="24"/>
              </w:rPr>
            </w:pPr>
            <w:r>
              <w:rPr>
                <w:rFonts w:ascii="Tahoma" w:hAnsi="Tahoma" w:cs="Tahoma"/>
                <w:sz w:val="20"/>
                <w:szCs w:val="20"/>
              </w:rPr>
              <w:t xml:space="preserve">4. It shall be provided during detailed engineering </w:t>
            </w:r>
          </w:p>
        </w:tc>
      </w:tr>
      <w:tr w:rsidR="009D0404" w:rsidRPr="007601DD" w14:paraId="7FF055A4" w14:textId="77777777" w:rsidTr="007601DD">
        <w:trPr>
          <w:trHeight w:val="699"/>
        </w:trPr>
        <w:tc>
          <w:tcPr>
            <w:tcW w:w="570" w:type="dxa"/>
            <w:shd w:val="clear" w:color="auto" w:fill="auto"/>
            <w:vAlign w:val="center"/>
          </w:tcPr>
          <w:p w14:paraId="33F96FF4" w14:textId="04A201B4" w:rsidR="009D0404" w:rsidRPr="007601DD" w:rsidRDefault="006C3CA5" w:rsidP="009D0404">
            <w:pPr>
              <w:spacing w:after="0" w:line="240" w:lineRule="auto"/>
              <w:jc w:val="both"/>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t>29</w:t>
            </w:r>
          </w:p>
        </w:tc>
        <w:tc>
          <w:tcPr>
            <w:tcW w:w="2467" w:type="dxa"/>
            <w:tcBorders>
              <w:top w:val="nil"/>
              <w:left w:val="single" w:sz="4" w:space="0" w:color="auto"/>
              <w:bottom w:val="single" w:sz="4" w:space="0" w:color="auto"/>
              <w:right w:val="single" w:sz="4" w:space="0" w:color="auto"/>
            </w:tcBorders>
            <w:shd w:val="clear" w:color="auto" w:fill="auto"/>
            <w:vAlign w:val="center"/>
          </w:tcPr>
          <w:p w14:paraId="0348A4C2" w14:textId="77777777" w:rsidR="009D0404" w:rsidRPr="007601DD" w:rsidRDefault="009D0404" w:rsidP="009D0404">
            <w:pPr>
              <w:jc w:val="both"/>
              <w:rPr>
                <w:rFonts w:ascii="Times New Roman" w:hAnsi="Times New Roman" w:cs="Times New Roman"/>
                <w:sz w:val="24"/>
                <w:szCs w:val="24"/>
              </w:rPr>
            </w:pPr>
            <w:r w:rsidRPr="007601DD">
              <w:rPr>
                <w:rFonts w:ascii="Times New Roman" w:hAnsi="Times New Roman" w:cs="Times New Roman"/>
                <w:sz w:val="24"/>
                <w:szCs w:val="24"/>
              </w:rPr>
              <w:t>Vol. II TS, Section-</w:t>
            </w:r>
            <w:proofErr w:type="gramStart"/>
            <w:r w:rsidRPr="007601DD">
              <w:rPr>
                <w:rFonts w:ascii="Times New Roman" w:hAnsi="Times New Roman" w:cs="Times New Roman"/>
                <w:sz w:val="24"/>
                <w:szCs w:val="24"/>
              </w:rPr>
              <w:t>Project :</w:t>
            </w:r>
            <w:proofErr w:type="gramEnd"/>
            <w:r w:rsidRPr="007601DD">
              <w:rPr>
                <w:rFonts w:ascii="Times New Roman" w:hAnsi="Times New Roman" w:cs="Times New Roman"/>
                <w:sz w:val="24"/>
                <w:szCs w:val="24"/>
              </w:rPr>
              <w:t xml:space="preserve"> clause 'Cl.no: 2.3.1.3 Civil works, 3 (x) and Cl.no: 2.3.2.3 Civil works, 3 (iv)</w:t>
            </w:r>
          </w:p>
        </w:tc>
        <w:tc>
          <w:tcPr>
            <w:tcW w:w="3690" w:type="dxa"/>
            <w:tcBorders>
              <w:top w:val="nil"/>
              <w:left w:val="single" w:sz="4" w:space="0" w:color="auto"/>
              <w:bottom w:val="single" w:sz="4" w:space="0" w:color="auto"/>
              <w:right w:val="single" w:sz="4" w:space="0" w:color="auto"/>
            </w:tcBorders>
            <w:shd w:val="clear" w:color="auto" w:fill="auto"/>
            <w:vAlign w:val="center"/>
          </w:tcPr>
          <w:p w14:paraId="14E55409" w14:textId="77777777" w:rsidR="009D0404" w:rsidRPr="007601DD" w:rsidRDefault="009D0404" w:rsidP="009D0404">
            <w:pPr>
              <w:jc w:val="both"/>
              <w:rPr>
                <w:rFonts w:ascii="Times New Roman" w:hAnsi="Times New Roman" w:cs="Times New Roman"/>
                <w:sz w:val="24"/>
                <w:szCs w:val="24"/>
              </w:rPr>
            </w:pPr>
            <w:r w:rsidRPr="007601DD">
              <w:rPr>
                <w:rFonts w:ascii="Times New Roman" w:hAnsi="Times New Roman" w:cs="Times New Roman"/>
                <w:sz w:val="24"/>
                <w:szCs w:val="24"/>
              </w:rPr>
              <w:t>If any non-standard tower or equipment support structure is envisaged during detailed engineering, the same shall be designed by the contractor and submitted to Employer for approval.</w:t>
            </w:r>
          </w:p>
        </w:tc>
        <w:tc>
          <w:tcPr>
            <w:tcW w:w="4860" w:type="dxa"/>
            <w:tcBorders>
              <w:top w:val="nil"/>
              <w:left w:val="nil"/>
              <w:bottom w:val="single" w:sz="4" w:space="0" w:color="auto"/>
              <w:right w:val="single" w:sz="4" w:space="0" w:color="auto"/>
            </w:tcBorders>
            <w:shd w:val="clear" w:color="auto" w:fill="auto"/>
            <w:vAlign w:val="center"/>
          </w:tcPr>
          <w:p w14:paraId="3CD5A188" w14:textId="77777777" w:rsidR="009D0404" w:rsidRPr="007601DD" w:rsidRDefault="009D0404" w:rsidP="009D0404">
            <w:pPr>
              <w:spacing w:after="0"/>
              <w:jc w:val="both"/>
              <w:rPr>
                <w:rFonts w:ascii="Times New Roman" w:hAnsi="Times New Roman" w:cs="Times New Roman"/>
                <w:sz w:val="24"/>
                <w:szCs w:val="24"/>
              </w:rPr>
            </w:pPr>
            <w:r w:rsidRPr="007601DD">
              <w:rPr>
                <w:rFonts w:ascii="Times New Roman" w:hAnsi="Times New Roman" w:cs="Times New Roman"/>
                <w:sz w:val="24"/>
                <w:szCs w:val="24"/>
              </w:rPr>
              <w:t xml:space="preserve">As per referred clause, it is mentioned that "If any non-standard tower or equipment support structure is envisaged during detailed engineering, the same shall be designed by the contractor and submitted to Employer for approval.". </w:t>
            </w:r>
            <w:proofErr w:type="gramStart"/>
            <w:r w:rsidRPr="007601DD">
              <w:rPr>
                <w:rFonts w:ascii="Times New Roman" w:hAnsi="Times New Roman" w:cs="Times New Roman"/>
                <w:sz w:val="24"/>
                <w:szCs w:val="24"/>
              </w:rPr>
              <w:t>However</w:t>
            </w:r>
            <w:proofErr w:type="gramEnd"/>
            <w:r w:rsidRPr="007601DD">
              <w:rPr>
                <w:rFonts w:ascii="Times New Roman" w:hAnsi="Times New Roman" w:cs="Times New Roman"/>
                <w:sz w:val="24"/>
                <w:szCs w:val="24"/>
              </w:rPr>
              <w:t xml:space="preserve"> in price schedule there is no separate item for </w:t>
            </w:r>
            <w:proofErr w:type="spellStart"/>
            <w:r w:rsidRPr="007601DD">
              <w:rPr>
                <w:rFonts w:ascii="Times New Roman" w:hAnsi="Times New Roman" w:cs="Times New Roman"/>
                <w:sz w:val="24"/>
                <w:szCs w:val="24"/>
              </w:rPr>
              <w:t>Non standard</w:t>
            </w:r>
            <w:proofErr w:type="spellEnd"/>
            <w:r w:rsidRPr="007601DD">
              <w:rPr>
                <w:rFonts w:ascii="Times New Roman" w:hAnsi="Times New Roman" w:cs="Times New Roman"/>
                <w:sz w:val="24"/>
                <w:szCs w:val="24"/>
              </w:rPr>
              <w:t xml:space="preserve"> structure and foundation bolts.</w:t>
            </w:r>
            <w:r w:rsidRPr="007601DD">
              <w:rPr>
                <w:rFonts w:ascii="Times New Roman" w:hAnsi="Times New Roman" w:cs="Times New Roman"/>
                <w:sz w:val="24"/>
                <w:szCs w:val="24"/>
              </w:rPr>
              <w:br/>
              <w:t>kindly include item for the same in price schedule.</w:t>
            </w:r>
          </w:p>
        </w:tc>
        <w:tc>
          <w:tcPr>
            <w:tcW w:w="3623" w:type="dxa"/>
            <w:tcBorders>
              <w:top w:val="single" w:sz="4" w:space="0" w:color="auto"/>
              <w:left w:val="nil"/>
              <w:right w:val="single" w:sz="4" w:space="0" w:color="auto"/>
            </w:tcBorders>
            <w:shd w:val="clear" w:color="auto" w:fill="auto"/>
            <w:vAlign w:val="center"/>
          </w:tcPr>
          <w:p w14:paraId="6AA2BB17" w14:textId="6407D137" w:rsidR="009D0404" w:rsidRPr="007601DD" w:rsidRDefault="009D0404" w:rsidP="009D0404">
            <w:pPr>
              <w:jc w:val="both"/>
              <w:rPr>
                <w:rFonts w:ascii="Times New Roman" w:hAnsi="Times New Roman" w:cs="Times New Roman"/>
                <w:sz w:val="24"/>
                <w:szCs w:val="24"/>
              </w:rPr>
            </w:pPr>
            <w:r>
              <w:rPr>
                <w:rFonts w:ascii="Tahoma" w:hAnsi="Tahoma" w:cs="Tahoma"/>
                <w:sz w:val="20"/>
                <w:szCs w:val="20"/>
              </w:rPr>
              <w:t>Presently no non-standard structure is envisaged, bidder may quote as per BPS.</w:t>
            </w:r>
          </w:p>
        </w:tc>
      </w:tr>
      <w:tr w:rsidR="009D0404" w:rsidRPr="007601DD" w14:paraId="31993E06" w14:textId="77777777" w:rsidTr="007601DD">
        <w:trPr>
          <w:trHeight w:val="953"/>
        </w:trPr>
        <w:tc>
          <w:tcPr>
            <w:tcW w:w="570" w:type="dxa"/>
            <w:shd w:val="clear" w:color="auto" w:fill="auto"/>
            <w:vAlign w:val="center"/>
          </w:tcPr>
          <w:p w14:paraId="4212712F" w14:textId="028EDBB7" w:rsidR="009D0404" w:rsidRPr="007601DD" w:rsidRDefault="00F91106" w:rsidP="009D0404">
            <w:pPr>
              <w:spacing w:after="0" w:line="240" w:lineRule="auto"/>
              <w:jc w:val="both"/>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lastRenderedPageBreak/>
              <w:t>30</w:t>
            </w:r>
          </w:p>
        </w:tc>
        <w:tc>
          <w:tcPr>
            <w:tcW w:w="2467" w:type="dxa"/>
            <w:tcBorders>
              <w:top w:val="nil"/>
              <w:left w:val="single" w:sz="4" w:space="0" w:color="auto"/>
              <w:bottom w:val="single" w:sz="4" w:space="0" w:color="auto"/>
              <w:right w:val="single" w:sz="4" w:space="0" w:color="auto"/>
            </w:tcBorders>
            <w:shd w:val="clear" w:color="auto" w:fill="auto"/>
            <w:vAlign w:val="center"/>
          </w:tcPr>
          <w:p w14:paraId="588CF49C" w14:textId="77777777" w:rsidR="009D0404" w:rsidRPr="007601DD" w:rsidRDefault="009D0404" w:rsidP="009D0404">
            <w:pPr>
              <w:jc w:val="both"/>
              <w:rPr>
                <w:rFonts w:ascii="Times New Roman" w:hAnsi="Times New Roman" w:cs="Times New Roman"/>
                <w:sz w:val="24"/>
                <w:szCs w:val="24"/>
              </w:rPr>
            </w:pPr>
            <w:r w:rsidRPr="007601DD">
              <w:rPr>
                <w:rFonts w:ascii="Times New Roman" w:hAnsi="Times New Roman" w:cs="Times New Roman"/>
                <w:sz w:val="24"/>
                <w:szCs w:val="24"/>
              </w:rPr>
              <w:t>Vol. II TS, Section-</w:t>
            </w:r>
            <w:proofErr w:type="gramStart"/>
            <w:r w:rsidRPr="007601DD">
              <w:rPr>
                <w:rFonts w:ascii="Times New Roman" w:hAnsi="Times New Roman" w:cs="Times New Roman"/>
                <w:sz w:val="24"/>
                <w:szCs w:val="24"/>
              </w:rPr>
              <w:t>Project :</w:t>
            </w:r>
            <w:proofErr w:type="gramEnd"/>
            <w:r w:rsidRPr="007601DD">
              <w:rPr>
                <w:rFonts w:ascii="Times New Roman" w:hAnsi="Times New Roman" w:cs="Times New Roman"/>
                <w:sz w:val="24"/>
                <w:szCs w:val="24"/>
              </w:rPr>
              <w:t xml:space="preserve"> clause 'Cl.no: 2.3.1.3 Civil works, 3 (viii) and Cl.no: 2.3.2.3 Civil works, 3 (v)</w:t>
            </w:r>
          </w:p>
        </w:tc>
        <w:tc>
          <w:tcPr>
            <w:tcW w:w="3690" w:type="dxa"/>
            <w:tcBorders>
              <w:top w:val="nil"/>
              <w:left w:val="single" w:sz="4" w:space="0" w:color="auto"/>
              <w:bottom w:val="single" w:sz="4" w:space="0" w:color="auto"/>
              <w:right w:val="single" w:sz="4" w:space="0" w:color="auto"/>
            </w:tcBorders>
            <w:shd w:val="clear" w:color="auto" w:fill="auto"/>
            <w:vAlign w:val="center"/>
          </w:tcPr>
          <w:p w14:paraId="3290EB06" w14:textId="77777777" w:rsidR="009D0404" w:rsidRPr="007601DD" w:rsidRDefault="009D0404" w:rsidP="009D0404">
            <w:pPr>
              <w:jc w:val="both"/>
              <w:rPr>
                <w:rFonts w:ascii="Times New Roman" w:hAnsi="Times New Roman" w:cs="Times New Roman"/>
                <w:sz w:val="24"/>
                <w:szCs w:val="24"/>
              </w:rPr>
            </w:pPr>
            <w:r w:rsidRPr="007601DD">
              <w:rPr>
                <w:rFonts w:ascii="Times New Roman" w:hAnsi="Times New Roman" w:cs="Times New Roman"/>
                <w:sz w:val="24"/>
                <w:szCs w:val="24"/>
              </w:rPr>
              <w:t>The Quantity of earthwork cutting &amp; filling, borrowed earth and FGL shall be proposed by vendor for approval of POWERGRID based on the approved contour level drawing and site HFL data.</w:t>
            </w:r>
          </w:p>
        </w:tc>
        <w:tc>
          <w:tcPr>
            <w:tcW w:w="4860" w:type="dxa"/>
            <w:tcBorders>
              <w:top w:val="nil"/>
              <w:left w:val="nil"/>
              <w:bottom w:val="single" w:sz="4" w:space="0" w:color="auto"/>
              <w:right w:val="single" w:sz="4" w:space="0" w:color="auto"/>
            </w:tcBorders>
            <w:shd w:val="clear" w:color="auto" w:fill="auto"/>
            <w:vAlign w:val="center"/>
          </w:tcPr>
          <w:p w14:paraId="7C9523A9" w14:textId="77777777" w:rsidR="009D0404" w:rsidRPr="007601DD" w:rsidRDefault="009D0404" w:rsidP="009D0404">
            <w:pPr>
              <w:spacing w:after="0"/>
              <w:jc w:val="both"/>
              <w:rPr>
                <w:rFonts w:ascii="Times New Roman" w:hAnsi="Times New Roman" w:cs="Times New Roman"/>
                <w:sz w:val="24"/>
                <w:szCs w:val="24"/>
              </w:rPr>
            </w:pPr>
            <w:r w:rsidRPr="007601DD">
              <w:rPr>
                <w:rFonts w:ascii="Times New Roman" w:hAnsi="Times New Roman" w:cs="Times New Roman"/>
                <w:sz w:val="24"/>
                <w:szCs w:val="24"/>
              </w:rPr>
              <w:t>It is mentioned in the refereed clause that the Quantity of earthwork cutting &amp; filling, borrowed earth and FGL shall be proposed by vendor for approval of POWERGRID based on the approved contour level drawing and site HFL data.</w:t>
            </w:r>
            <w:r w:rsidRPr="007601DD">
              <w:rPr>
                <w:rFonts w:ascii="Times New Roman" w:hAnsi="Times New Roman" w:cs="Times New Roman"/>
                <w:sz w:val="24"/>
                <w:szCs w:val="24"/>
              </w:rPr>
              <w:br/>
              <w:t>Kindly provide the HFL data for the proposed SS area.</w:t>
            </w:r>
          </w:p>
        </w:tc>
        <w:tc>
          <w:tcPr>
            <w:tcW w:w="3623" w:type="dxa"/>
            <w:tcBorders>
              <w:top w:val="single" w:sz="4" w:space="0" w:color="auto"/>
              <w:left w:val="nil"/>
              <w:right w:val="single" w:sz="4" w:space="0" w:color="auto"/>
            </w:tcBorders>
            <w:shd w:val="clear" w:color="auto" w:fill="auto"/>
            <w:vAlign w:val="center"/>
          </w:tcPr>
          <w:p w14:paraId="00860C79" w14:textId="5433A0FE" w:rsidR="009D0404" w:rsidRPr="007601DD" w:rsidRDefault="009D0404" w:rsidP="009D0404">
            <w:pPr>
              <w:jc w:val="both"/>
              <w:rPr>
                <w:rFonts w:ascii="Times New Roman" w:hAnsi="Times New Roman" w:cs="Times New Roman"/>
                <w:sz w:val="24"/>
                <w:szCs w:val="24"/>
              </w:rPr>
            </w:pPr>
            <w:r>
              <w:rPr>
                <w:rFonts w:ascii="Tahoma" w:hAnsi="Tahoma" w:cs="Tahoma"/>
                <w:sz w:val="20"/>
                <w:szCs w:val="20"/>
              </w:rPr>
              <w:t>The same shall be shared with successful bidder during detailed engineering.</w:t>
            </w:r>
          </w:p>
        </w:tc>
      </w:tr>
      <w:tr w:rsidR="009D0404" w:rsidRPr="007601DD" w14:paraId="4CF91F84" w14:textId="77777777" w:rsidTr="007601DD">
        <w:trPr>
          <w:trHeight w:val="699"/>
        </w:trPr>
        <w:tc>
          <w:tcPr>
            <w:tcW w:w="570" w:type="dxa"/>
            <w:shd w:val="clear" w:color="auto" w:fill="auto"/>
            <w:vAlign w:val="center"/>
          </w:tcPr>
          <w:p w14:paraId="5EED2B45" w14:textId="4C575D41" w:rsidR="009D0404" w:rsidRPr="007601DD" w:rsidRDefault="00F91106" w:rsidP="009D0404">
            <w:pPr>
              <w:spacing w:after="0" w:line="240" w:lineRule="auto"/>
              <w:jc w:val="both"/>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t>31</w:t>
            </w:r>
          </w:p>
        </w:tc>
        <w:tc>
          <w:tcPr>
            <w:tcW w:w="2467" w:type="dxa"/>
            <w:tcBorders>
              <w:top w:val="nil"/>
              <w:left w:val="single" w:sz="4" w:space="0" w:color="auto"/>
              <w:bottom w:val="single" w:sz="4" w:space="0" w:color="auto"/>
              <w:right w:val="single" w:sz="4" w:space="0" w:color="auto"/>
            </w:tcBorders>
            <w:shd w:val="clear" w:color="auto" w:fill="auto"/>
            <w:vAlign w:val="center"/>
          </w:tcPr>
          <w:p w14:paraId="4BA1D929" w14:textId="77777777" w:rsidR="009D0404" w:rsidRPr="007601DD" w:rsidRDefault="009D0404" w:rsidP="009D0404">
            <w:pPr>
              <w:jc w:val="both"/>
              <w:rPr>
                <w:rFonts w:ascii="Times New Roman" w:hAnsi="Times New Roman" w:cs="Times New Roman"/>
                <w:sz w:val="24"/>
                <w:szCs w:val="24"/>
              </w:rPr>
            </w:pPr>
            <w:r w:rsidRPr="007601DD">
              <w:rPr>
                <w:rFonts w:ascii="Times New Roman" w:hAnsi="Times New Roman" w:cs="Times New Roman"/>
                <w:sz w:val="24"/>
                <w:szCs w:val="24"/>
              </w:rPr>
              <w:t>Vol. II TS, Section-Civil Works: clause 20.1</w:t>
            </w:r>
          </w:p>
        </w:tc>
        <w:tc>
          <w:tcPr>
            <w:tcW w:w="3690" w:type="dxa"/>
            <w:tcBorders>
              <w:top w:val="nil"/>
              <w:left w:val="single" w:sz="4" w:space="0" w:color="auto"/>
              <w:bottom w:val="single" w:sz="4" w:space="0" w:color="auto"/>
              <w:right w:val="single" w:sz="4" w:space="0" w:color="auto"/>
            </w:tcBorders>
            <w:shd w:val="clear" w:color="auto" w:fill="auto"/>
            <w:vAlign w:val="center"/>
          </w:tcPr>
          <w:p w14:paraId="1B14C905" w14:textId="77777777" w:rsidR="009D0404" w:rsidRPr="007601DD" w:rsidRDefault="009D0404" w:rsidP="009D0404">
            <w:pPr>
              <w:jc w:val="both"/>
              <w:rPr>
                <w:rFonts w:ascii="Times New Roman" w:hAnsi="Times New Roman" w:cs="Times New Roman"/>
                <w:sz w:val="24"/>
                <w:szCs w:val="24"/>
              </w:rPr>
            </w:pPr>
            <w:r w:rsidRPr="007601DD">
              <w:rPr>
                <w:rFonts w:ascii="Times New Roman" w:hAnsi="Times New Roman" w:cs="Times New Roman"/>
                <w:sz w:val="24"/>
                <w:szCs w:val="24"/>
              </w:rPr>
              <w:t xml:space="preserve">The quantity shall be measured in cubic meters as per following details: </w:t>
            </w:r>
          </w:p>
          <w:p w14:paraId="07709777" w14:textId="77777777" w:rsidR="009D0404" w:rsidRPr="007601DD" w:rsidRDefault="009D0404" w:rsidP="009D0404">
            <w:pPr>
              <w:jc w:val="both"/>
              <w:rPr>
                <w:rFonts w:ascii="Times New Roman" w:hAnsi="Times New Roman" w:cs="Times New Roman"/>
                <w:sz w:val="24"/>
                <w:szCs w:val="24"/>
              </w:rPr>
            </w:pPr>
            <w:r w:rsidRPr="007601DD">
              <w:rPr>
                <w:rFonts w:ascii="Times New Roman" w:hAnsi="Times New Roman" w:cs="Times New Roman"/>
                <w:sz w:val="24"/>
                <w:szCs w:val="24"/>
              </w:rPr>
              <w:t xml:space="preserve">a) Excavation in all kind of soil including soft/ disintegrated rock, PCC, WBM, Brickwork/ </w:t>
            </w:r>
          </w:p>
          <w:p w14:paraId="056F711F" w14:textId="77777777" w:rsidR="009D0404" w:rsidRPr="007601DD" w:rsidRDefault="009D0404" w:rsidP="009D0404">
            <w:pPr>
              <w:jc w:val="both"/>
              <w:rPr>
                <w:rFonts w:ascii="Times New Roman" w:hAnsi="Times New Roman" w:cs="Times New Roman"/>
                <w:sz w:val="24"/>
                <w:szCs w:val="24"/>
              </w:rPr>
            </w:pPr>
            <w:r w:rsidRPr="007601DD">
              <w:rPr>
                <w:rFonts w:ascii="Times New Roman" w:hAnsi="Times New Roman" w:cs="Times New Roman"/>
                <w:sz w:val="24"/>
                <w:szCs w:val="24"/>
              </w:rPr>
              <w:t xml:space="preserve">stone masonry etc (excluding hard rock). </w:t>
            </w:r>
          </w:p>
          <w:p w14:paraId="1F537147" w14:textId="77777777" w:rsidR="009D0404" w:rsidRPr="007601DD" w:rsidRDefault="009D0404" w:rsidP="009D0404">
            <w:pPr>
              <w:jc w:val="both"/>
              <w:rPr>
                <w:rFonts w:ascii="Times New Roman" w:hAnsi="Times New Roman" w:cs="Times New Roman"/>
                <w:sz w:val="24"/>
                <w:szCs w:val="24"/>
              </w:rPr>
            </w:pPr>
            <w:r w:rsidRPr="007601DD">
              <w:rPr>
                <w:rFonts w:ascii="Times New Roman" w:hAnsi="Times New Roman" w:cs="Times New Roman"/>
                <w:sz w:val="24"/>
                <w:szCs w:val="24"/>
              </w:rPr>
              <w:t>b) Excavation in hard rock (required blasting)</w:t>
            </w:r>
          </w:p>
        </w:tc>
        <w:tc>
          <w:tcPr>
            <w:tcW w:w="4860" w:type="dxa"/>
            <w:tcBorders>
              <w:top w:val="nil"/>
              <w:left w:val="nil"/>
              <w:bottom w:val="single" w:sz="4" w:space="0" w:color="auto"/>
              <w:right w:val="single" w:sz="4" w:space="0" w:color="auto"/>
            </w:tcBorders>
            <w:shd w:val="clear" w:color="auto" w:fill="auto"/>
            <w:vAlign w:val="center"/>
          </w:tcPr>
          <w:p w14:paraId="5F2D816A" w14:textId="77777777" w:rsidR="009D0404" w:rsidRPr="007601DD" w:rsidRDefault="009D0404" w:rsidP="009D0404">
            <w:pPr>
              <w:spacing w:after="0"/>
              <w:jc w:val="both"/>
              <w:rPr>
                <w:rFonts w:ascii="Times New Roman" w:hAnsi="Times New Roman" w:cs="Times New Roman"/>
                <w:sz w:val="24"/>
                <w:szCs w:val="24"/>
              </w:rPr>
            </w:pPr>
            <w:r w:rsidRPr="007601DD">
              <w:rPr>
                <w:rFonts w:ascii="Times New Roman" w:hAnsi="Times New Roman" w:cs="Times New Roman"/>
                <w:sz w:val="24"/>
                <w:szCs w:val="24"/>
              </w:rPr>
              <w:t>In referred clause, it is mentioned that "The quantity (Excavation) shall be measured in cubic meters as per following details:</w:t>
            </w:r>
            <w:r w:rsidRPr="007601DD">
              <w:rPr>
                <w:rFonts w:ascii="Times New Roman" w:hAnsi="Times New Roman" w:cs="Times New Roman"/>
                <w:sz w:val="24"/>
                <w:szCs w:val="24"/>
              </w:rPr>
              <w:br w:type="page"/>
              <w:t>a) Excavation in all kind of soil including soft/ disintegrated rock, PCC, WBM, Brickwork/</w:t>
            </w:r>
            <w:r w:rsidRPr="007601DD">
              <w:rPr>
                <w:rFonts w:ascii="Times New Roman" w:hAnsi="Times New Roman" w:cs="Times New Roman"/>
                <w:sz w:val="24"/>
                <w:szCs w:val="24"/>
              </w:rPr>
              <w:br w:type="page"/>
              <w:t>stone masonry etc. (excluding hard rock).</w:t>
            </w:r>
            <w:r w:rsidRPr="007601DD">
              <w:rPr>
                <w:rFonts w:ascii="Times New Roman" w:hAnsi="Times New Roman" w:cs="Times New Roman"/>
                <w:sz w:val="24"/>
                <w:szCs w:val="24"/>
              </w:rPr>
              <w:br w:type="page"/>
              <w:t>b) Excavation in hard rock (required blasting)"</w:t>
            </w:r>
            <w:r w:rsidRPr="007601DD">
              <w:rPr>
                <w:rFonts w:ascii="Times New Roman" w:hAnsi="Times New Roman" w:cs="Times New Roman"/>
                <w:sz w:val="24"/>
                <w:szCs w:val="24"/>
              </w:rPr>
              <w:br w:type="page"/>
            </w:r>
            <w:r w:rsidRPr="007601DD">
              <w:rPr>
                <w:rFonts w:ascii="Times New Roman" w:hAnsi="Times New Roman" w:cs="Times New Roman"/>
                <w:sz w:val="24"/>
                <w:szCs w:val="24"/>
              </w:rPr>
              <w:br w:type="page"/>
              <w:t>However in price schedule, there is no separate item for excavation in hard rock (required blasting).</w:t>
            </w:r>
            <w:r w:rsidRPr="007601DD">
              <w:rPr>
                <w:rFonts w:ascii="Times New Roman" w:hAnsi="Times New Roman" w:cs="Times New Roman"/>
                <w:sz w:val="24"/>
                <w:szCs w:val="24"/>
              </w:rPr>
              <w:br w:type="page"/>
            </w:r>
            <w:r w:rsidRPr="007601DD">
              <w:rPr>
                <w:rFonts w:ascii="Times New Roman" w:hAnsi="Times New Roman" w:cs="Times New Roman"/>
                <w:sz w:val="24"/>
                <w:szCs w:val="24"/>
              </w:rPr>
              <w:br w:type="page"/>
              <w:t>Please include the item for the same in Price schedule.</w:t>
            </w:r>
          </w:p>
        </w:tc>
        <w:tc>
          <w:tcPr>
            <w:tcW w:w="3623" w:type="dxa"/>
            <w:tcBorders>
              <w:top w:val="single" w:sz="4" w:space="0" w:color="auto"/>
              <w:left w:val="nil"/>
              <w:right w:val="single" w:sz="4" w:space="0" w:color="auto"/>
            </w:tcBorders>
            <w:shd w:val="clear" w:color="auto" w:fill="auto"/>
            <w:vAlign w:val="center"/>
          </w:tcPr>
          <w:p w14:paraId="6FCAAA6E" w14:textId="24879120" w:rsidR="009D0404" w:rsidRPr="007601DD" w:rsidRDefault="009D0404" w:rsidP="009D0404">
            <w:pPr>
              <w:jc w:val="both"/>
              <w:rPr>
                <w:rFonts w:ascii="Times New Roman" w:hAnsi="Times New Roman" w:cs="Times New Roman"/>
                <w:sz w:val="24"/>
                <w:szCs w:val="24"/>
              </w:rPr>
            </w:pPr>
            <w:r>
              <w:rPr>
                <w:rFonts w:ascii="Tahoma" w:hAnsi="Tahoma" w:cs="Tahoma"/>
                <w:sz w:val="20"/>
                <w:szCs w:val="20"/>
              </w:rPr>
              <w:t>Hard rock is not envisaged.</w:t>
            </w:r>
          </w:p>
        </w:tc>
      </w:tr>
    </w:tbl>
    <w:p w14:paraId="0C3AF7FA" w14:textId="77777777" w:rsidR="00075C51" w:rsidRPr="007601DD" w:rsidRDefault="00075C51" w:rsidP="007601DD">
      <w:pPr>
        <w:jc w:val="both"/>
        <w:rPr>
          <w:rFonts w:ascii="Times New Roman" w:hAnsi="Times New Roman" w:cs="Times New Roman"/>
          <w:sz w:val="24"/>
          <w:szCs w:val="24"/>
        </w:rPr>
      </w:pPr>
    </w:p>
    <w:sectPr w:rsidR="00075C51" w:rsidRPr="007601DD" w:rsidSect="00250542">
      <w:headerReference w:type="default" r:id="rId8"/>
      <w:footerReference w:type="default" r:id="rId9"/>
      <w:pgSz w:w="16838" w:h="11906" w:orient="landscape" w:code="9"/>
      <w:pgMar w:top="1530" w:right="1440" w:bottom="72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05AA2" w14:textId="77777777" w:rsidR="00BB6B17" w:rsidRDefault="00BB6B17" w:rsidP="00344B7B">
      <w:pPr>
        <w:spacing w:after="0" w:line="240" w:lineRule="auto"/>
      </w:pPr>
      <w:r>
        <w:separator/>
      </w:r>
    </w:p>
  </w:endnote>
  <w:endnote w:type="continuationSeparator" w:id="0">
    <w:p w14:paraId="2567CA70" w14:textId="77777777" w:rsidR="00BB6B17" w:rsidRDefault="00BB6B17"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
        <w:bCs/>
        <w:sz w:val="24"/>
        <w:szCs w:val="24"/>
      </w:rPr>
      <w:id w:val="1876265106"/>
      <w:docPartObj>
        <w:docPartGallery w:val="Page Numbers (Bottom of Page)"/>
        <w:docPartUnique/>
      </w:docPartObj>
    </w:sdtPr>
    <w:sdtEndPr/>
    <w:sdtContent>
      <w:sdt>
        <w:sdtPr>
          <w:rPr>
            <w:b/>
            <w:bCs/>
            <w:sz w:val="24"/>
            <w:szCs w:val="24"/>
          </w:rPr>
          <w:id w:val="860082579"/>
          <w:docPartObj>
            <w:docPartGallery w:val="Page Numbers (Top of Page)"/>
            <w:docPartUnique/>
          </w:docPartObj>
        </w:sdtPr>
        <w:sdtEndPr/>
        <w:sdtContent>
          <w:p w14:paraId="01BDA446" w14:textId="77777777" w:rsidR="00250542" w:rsidRPr="00BC67A5" w:rsidRDefault="00250542">
            <w:pPr>
              <w:pStyle w:val="Footer"/>
              <w:jc w:val="right"/>
              <w:rPr>
                <w:b/>
                <w:bCs/>
                <w:sz w:val="24"/>
                <w:szCs w:val="24"/>
              </w:rPr>
            </w:pPr>
            <w:r>
              <w:rPr>
                <w:b/>
                <w:bCs/>
                <w:sz w:val="24"/>
                <w:szCs w:val="24"/>
              </w:rPr>
              <w:t xml:space="preserve"> </w:t>
            </w:r>
            <w:r w:rsidRPr="00BC67A5">
              <w:rPr>
                <w:b/>
                <w:bCs/>
                <w:sz w:val="24"/>
                <w:szCs w:val="24"/>
              </w:rPr>
              <w:t xml:space="preserve">Page </w:t>
            </w:r>
            <w:r>
              <w:rPr>
                <w:b/>
                <w:bCs/>
                <w:sz w:val="24"/>
                <w:szCs w:val="24"/>
              </w:rPr>
              <w:fldChar w:fldCharType="begin"/>
            </w:r>
            <w:r w:rsidRPr="00BC67A5">
              <w:rPr>
                <w:b/>
                <w:bCs/>
                <w:sz w:val="24"/>
                <w:szCs w:val="24"/>
              </w:rPr>
              <w:instrText xml:space="preserve"> PAGE </w:instrText>
            </w:r>
            <w:r>
              <w:rPr>
                <w:b/>
                <w:bCs/>
                <w:sz w:val="24"/>
                <w:szCs w:val="24"/>
              </w:rPr>
              <w:fldChar w:fldCharType="separate"/>
            </w:r>
            <w:r>
              <w:rPr>
                <w:b/>
                <w:bCs/>
                <w:noProof/>
                <w:sz w:val="24"/>
                <w:szCs w:val="24"/>
              </w:rPr>
              <w:t>9</w:t>
            </w:r>
            <w:r>
              <w:rPr>
                <w:b/>
                <w:bCs/>
                <w:sz w:val="24"/>
                <w:szCs w:val="24"/>
              </w:rPr>
              <w:fldChar w:fldCharType="end"/>
            </w:r>
            <w:r w:rsidRPr="00BC67A5">
              <w:rPr>
                <w:b/>
                <w:bCs/>
                <w:sz w:val="24"/>
                <w:szCs w:val="24"/>
              </w:rPr>
              <w:t xml:space="preserve"> of </w:t>
            </w:r>
            <w:r>
              <w:rPr>
                <w:b/>
                <w:bCs/>
                <w:sz w:val="24"/>
                <w:szCs w:val="24"/>
              </w:rPr>
              <w:t>1</w:t>
            </w:r>
            <w:r w:rsidR="007601DD">
              <w:rPr>
                <w:b/>
                <w:bCs/>
                <w:sz w:val="24"/>
                <w:szCs w:val="24"/>
              </w:rPr>
              <w:t>0</w:t>
            </w:r>
          </w:p>
        </w:sdtContent>
      </w:sdt>
    </w:sdtContent>
  </w:sdt>
  <w:p w14:paraId="6353B8FD" w14:textId="77777777" w:rsidR="00250542" w:rsidRPr="00BC67A5" w:rsidRDefault="00250542">
    <w:pPr>
      <w:pStyle w:val="Footer"/>
      <w:rPr>
        <w:b/>
        <w:bCs/>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BC872" w14:textId="77777777" w:rsidR="00BB6B17" w:rsidRDefault="00BB6B17" w:rsidP="00344B7B">
      <w:pPr>
        <w:spacing w:after="0" w:line="240" w:lineRule="auto"/>
      </w:pPr>
      <w:r>
        <w:separator/>
      </w:r>
    </w:p>
  </w:footnote>
  <w:footnote w:type="continuationSeparator" w:id="0">
    <w:p w14:paraId="2B645158" w14:textId="77777777" w:rsidR="00BB6B17" w:rsidRDefault="00BB6B17" w:rsidP="00344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7C8B7" w14:textId="77777777" w:rsidR="00495984" w:rsidRDefault="00495984" w:rsidP="00495984">
    <w:pPr>
      <w:autoSpaceDE w:val="0"/>
      <w:autoSpaceDN w:val="0"/>
      <w:adjustRightInd w:val="0"/>
      <w:spacing w:line="240" w:lineRule="auto"/>
      <w:jc w:val="both"/>
      <w:rPr>
        <w:rFonts w:ascii="Book Antiqua" w:hAnsi="Book Antiqua"/>
        <w:bCs/>
      </w:rPr>
    </w:pPr>
    <w:r w:rsidRPr="00981800">
      <w:rPr>
        <w:rFonts w:ascii="Book Antiqua" w:hAnsi="Book Antiqua"/>
        <w:b/>
      </w:rPr>
      <w:t xml:space="preserve">Clarification No. – I dated </w:t>
    </w:r>
    <w:r>
      <w:rPr>
        <w:rFonts w:ascii="Book Antiqua" w:hAnsi="Book Antiqua"/>
        <w:b/>
      </w:rPr>
      <w:t>20</w:t>
    </w:r>
    <w:r w:rsidRPr="00981800">
      <w:rPr>
        <w:rFonts w:ascii="Book Antiqua" w:hAnsi="Book Antiqua"/>
        <w:b/>
      </w:rPr>
      <w:t>.</w:t>
    </w:r>
    <w:r>
      <w:rPr>
        <w:rFonts w:ascii="Book Antiqua" w:hAnsi="Book Antiqua"/>
        <w:b/>
      </w:rPr>
      <w:t>02</w:t>
    </w:r>
    <w:r w:rsidRPr="00981800">
      <w:rPr>
        <w:rFonts w:ascii="Book Antiqua" w:hAnsi="Book Antiqua"/>
        <w:b/>
      </w:rPr>
      <w:t>.202</w:t>
    </w:r>
    <w:r>
      <w:rPr>
        <w:rFonts w:ascii="Book Antiqua" w:hAnsi="Book Antiqua"/>
        <w:b/>
      </w:rPr>
      <w:t>3</w:t>
    </w:r>
    <w:r w:rsidRPr="00981800">
      <w:rPr>
        <w:rFonts w:ascii="Book Antiqua" w:hAnsi="Book Antiqua"/>
        <w:bCs/>
      </w:rPr>
      <w:t xml:space="preserve"> to the Bidding Documents </w:t>
    </w:r>
    <w:proofErr w:type="gramStart"/>
    <w:r w:rsidRPr="00981800">
      <w:rPr>
        <w:rFonts w:ascii="Book Antiqua" w:hAnsi="Book Antiqua"/>
        <w:bCs/>
      </w:rPr>
      <w:t>for</w:t>
    </w:r>
    <w:r w:rsidRPr="003D3851">
      <w:rPr>
        <w:rFonts w:ascii="Book Antiqua" w:hAnsi="Book Antiqua"/>
        <w:b/>
      </w:rPr>
      <w:t xml:space="preserve"> </w:t>
    </w:r>
    <w:r w:rsidRPr="008F222F">
      <w:rPr>
        <w:rFonts w:ascii="Book Antiqua" w:hAnsi="Book Antiqua"/>
        <w:bCs/>
      </w:rPr>
      <w:t xml:space="preserve"> </w:t>
    </w:r>
    <w:r w:rsidRPr="00981800">
      <w:rPr>
        <w:rFonts w:ascii="Book Antiqua" w:hAnsi="Book Antiqua"/>
        <w:bCs/>
      </w:rPr>
      <w:t>765</w:t>
    </w:r>
    <w:proofErr w:type="gramEnd"/>
    <w:r w:rsidRPr="00981800">
      <w:rPr>
        <w:rFonts w:ascii="Book Antiqua" w:hAnsi="Book Antiqua"/>
        <w:bCs/>
      </w:rPr>
      <w:t xml:space="preserve">kV GIS Substation Package - SS109 for (i) Extn. of 765kV </w:t>
    </w:r>
    <w:proofErr w:type="spellStart"/>
    <w:r w:rsidRPr="00981800">
      <w:rPr>
        <w:rFonts w:ascii="Book Antiqua" w:hAnsi="Book Antiqua"/>
        <w:bCs/>
      </w:rPr>
      <w:t>Maheshwaram</w:t>
    </w:r>
    <w:proofErr w:type="spellEnd"/>
    <w:r w:rsidRPr="00981800">
      <w:rPr>
        <w:rFonts w:ascii="Book Antiqua" w:hAnsi="Book Antiqua"/>
        <w:bCs/>
      </w:rPr>
      <w:t xml:space="preserve"> GIS (PG) and (ii) Extension of 765kV Kurnool (New) S/s under Transmission Scheme for evacuation of power from RE Sources in Kurnool Wind Energy Zone (3000 MW) /Solar Energy Zone (1500 MW) Part A and Part B </w:t>
    </w:r>
  </w:p>
  <w:p w14:paraId="196BF4EA" w14:textId="77777777" w:rsidR="00495984" w:rsidRPr="00250542" w:rsidRDefault="00495984" w:rsidP="00495984">
    <w:pPr>
      <w:autoSpaceDE w:val="0"/>
      <w:autoSpaceDN w:val="0"/>
      <w:adjustRightInd w:val="0"/>
      <w:spacing w:line="240" w:lineRule="auto"/>
      <w:rPr>
        <w:rFonts w:ascii="Book Antiqua" w:hAnsi="Book Antiqua"/>
        <w:bCs/>
      </w:rPr>
    </w:pPr>
    <w:r w:rsidRPr="00981800">
      <w:rPr>
        <w:rFonts w:ascii="Book Antiqua" w:hAnsi="Book Antiqua"/>
        <w:bCs/>
      </w:rPr>
      <w:t xml:space="preserve">Spec. </w:t>
    </w:r>
    <w:proofErr w:type="gramStart"/>
    <w:r w:rsidRPr="00981800">
      <w:rPr>
        <w:rFonts w:ascii="Book Antiqua" w:hAnsi="Book Antiqua"/>
        <w:bCs/>
      </w:rPr>
      <w:t>No. :</w:t>
    </w:r>
    <w:proofErr w:type="gramEnd"/>
    <w:r>
      <w:rPr>
        <w:lang w:eastAsia="en-IN"/>
      </w:rPr>
      <w:t xml:space="preserve"> </w:t>
    </w:r>
    <w:r w:rsidRPr="00981800">
      <w:rPr>
        <w:rFonts w:cs="Arial"/>
        <w:b/>
        <w:bCs/>
        <w:lang w:val="en-GB"/>
      </w:rPr>
      <w:t>CC/NT/W-GIS/DOM/A06/23/00268/5002002582</w:t>
    </w:r>
  </w:p>
  <w:p w14:paraId="2470F4E4" w14:textId="7C446446" w:rsidR="00250542" w:rsidRPr="00495984" w:rsidRDefault="00250542" w:rsidP="004959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85A04"/>
    <w:multiLevelType w:val="hybridMultilevel"/>
    <w:tmpl w:val="161ED7C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C500FE"/>
    <w:multiLevelType w:val="hybridMultilevel"/>
    <w:tmpl w:val="277E9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9202A0"/>
    <w:multiLevelType w:val="hybridMultilevel"/>
    <w:tmpl w:val="8D34A21C"/>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15:restartNumberingAfterBreak="0">
    <w:nsid w:val="137B18BC"/>
    <w:multiLevelType w:val="hybridMultilevel"/>
    <w:tmpl w:val="4A1A2CCC"/>
    <w:lvl w:ilvl="0" w:tplc="40090015">
      <w:start w:val="1"/>
      <w:numFmt w:val="upperLetter"/>
      <w:lvlText w:val="%1."/>
      <w:lvlJc w:val="left"/>
      <w:pPr>
        <w:ind w:left="3690" w:hanging="720"/>
      </w:pPr>
      <w:rPr>
        <w:rFonts w:hint="default"/>
        <w:b w:val="0"/>
        <w:b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940B52"/>
    <w:multiLevelType w:val="multilevel"/>
    <w:tmpl w:val="692AE238"/>
    <w:lvl w:ilvl="0">
      <w:start w:val="2"/>
      <w:numFmt w:val="decimal"/>
      <w:lvlText w:val="%1"/>
      <w:lvlJc w:val="left"/>
      <w:pPr>
        <w:ind w:left="360" w:hanging="360"/>
      </w:pPr>
      <w:rPr>
        <w:rFonts w:hint="default"/>
      </w:rPr>
    </w:lvl>
    <w:lvl w:ilvl="1">
      <w:start w:val="3"/>
      <w:numFmt w:val="lowerLetter"/>
      <w:lvlText w:val="%2."/>
      <w:lvlJc w:val="left"/>
      <w:pPr>
        <w:ind w:left="261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D1576A1"/>
    <w:multiLevelType w:val="hybridMultilevel"/>
    <w:tmpl w:val="5C046AE2"/>
    <w:lvl w:ilvl="0" w:tplc="FFFFFFFF">
      <w:start w:val="1"/>
      <w:numFmt w:val="lowerRoman"/>
      <w:lvlText w:val="%1."/>
      <w:lvlJc w:val="right"/>
      <w:pPr>
        <w:ind w:left="1620" w:hanging="360"/>
      </w:p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7" w15:restartNumberingAfterBreak="0">
    <w:nsid w:val="208A7CB0"/>
    <w:multiLevelType w:val="hybridMultilevel"/>
    <w:tmpl w:val="90245672"/>
    <w:lvl w:ilvl="0" w:tplc="0409001B">
      <w:start w:val="1"/>
      <w:numFmt w:val="lowerRoman"/>
      <w:lvlText w:val="%1."/>
      <w:lvlJc w:val="right"/>
      <w:pPr>
        <w:ind w:left="1080" w:hanging="360"/>
      </w:pPr>
    </w:lvl>
    <w:lvl w:ilvl="1" w:tplc="BBB809DC">
      <w:start w:val="1"/>
      <w:numFmt w:val="lowerRoman"/>
      <w:lvlText w:val="%2."/>
      <w:lvlJc w:val="right"/>
      <w:pPr>
        <w:ind w:left="1800" w:hanging="360"/>
      </w:pPr>
      <w:rPr>
        <w:b w:val="0"/>
        <w:bCs w:val="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59508A0"/>
    <w:multiLevelType w:val="hybridMultilevel"/>
    <w:tmpl w:val="5CC2E32E"/>
    <w:lvl w:ilvl="0" w:tplc="C65C70B6">
      <w:start w:val="1"/>
      <w:numFmt w:val="lowerRoman"/>
      <w:lvlText w:val="%1)"/>
      <w:lvlJc w:val="left"/>
      <w:pPr>
        <w:ind w:left="736" w:hanging="720"/>
      </w:pPr>
      <w:rPr>
        <w:rFonts w:hint="default"/>
      </w:rPr>
    </w:lvl>
    <w:lvl w:ilvl="1" w:tplc="04090019" w:tentative="1">
      <w:start w:val="1"/>
      <w:numFmt w:val="lowerLetter"/>
      <w:lvlText w:val="%2."/>
      <w:lvlJc w:val="left"/>
      <w:pPr>
        <w:ind w:left="1096" w:hanging="360"/>
      </w:pPr>
    </w:lvl>
    <w:lvl w:ilvl="2" w:tplc="0409001B" w:tentative="1">
      <w:start w:val="1"/>
      <w:numFmt w:val="lowerRoman"/>
      <w:lvlText w:val="%3."/>
      <w:lvlJc w:val="right"/>
      <w:pPr>
        <w:ind w:left="1816" w:hanging="180"/>
      </w:pPr>
    </w:lvl>
    <w:lvl w:ilvl="3" w:tplc="0409000F" w:tentative="1">
      <w:start w:val="1"/>
      <w:numFmt w:val="decimal"/>
      <w:lvlText w:val="%4."/>
      <w:lvlJc w:val="left"/>
      <w:pPr>
        <w:ind w:left="2536" w:hanging="360"/>
      </w:pPr>
    </w:lvl>
    <w:lvl w:ilvl="4" w:tplc="04090019" w:tentative="1">
      <w:start w:val="1"/>
      <w:numFmt w:val="lowerLetter"/>
      <w:lvlText w:val="%5."/>
      <w:lvlJc w:val="left"/>
      <w:pPr>
        <w:ind w:left="3256" w:hanging="360"/>
      </w:pPr>
    </w:lvl>
    <w:lvl w:ilvl="5" w:tplc="0409001B" w:tentative="1">
      <w:start w:val="1"/>
      <w:numFmt w:val="lowerRoman"/>
      <w:lvlText w:val="%6."/>
      <w:lvlJc w:val="right"/>
      <w:pPr>
        <w:ind w:left="3976" w:hanging="180"/>
      </w:pPr>
    </w:lvl>
    <w:lvl w:ilvl="6" w:tplc="0409000F" w:tentative="1">
      <w:start w:val="1"/>
      <w:numFmt w:val="decimal"/>
      <w:lvlText w:val="%7."/>
      <w:lvlJc w:val="left"/>
      <w:pPr>
        <w:ind w:left="4696" w:hanging="360"/>
      </w:pPr>
    </w:lvl>
    <w:lvl w:ilvl="7" w:tplc="04090019" w:tentative="1">
      <w:start w:val="1"/>
      <w:numFmt w:val="lowerLetter"/>
      <w:lvlText w:val="%8."/>
      <w:lvlJc w:val="left"/>
      <w:pPr>
        <w:ind w:left="5416" w:hanging="360"/>
      </w:pPr>
    </w:lvl>
    <w:lvl w:ilvl="8" w:tplc="0409001B" w:tentative="1">
      <w:start w:val="1"/>
      <w:numFmt w:val="lowerRoman"/>
      <w:lvlText w:val="%9."/>
      <w:lvlJc w:val="right"/>
      <w:pPr>
        <w:ind w:left="6136" w:hanging="180"/>
      </w:pPr>
    </w:lvl>
  </w:abstractNum>
  <w:abstractNum w:abstractNumId="9" w15:restartNumberingAfterBreak="0">
    <w:nsid w:val="27E376D6"/>
    <w:multiLevelType w:val="hybridMultilevel"/>
    <w:tmpl w:val="C99E3696"/>
    <w:lvl w:ilvl="0" w:tplc="26AE46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1963F3"/>
    <w:multiLevelType w:val="hybridMultilevel"/>
    <w:tmpl w:val="8D34A21C"/>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BE77E5"/>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F9D54C3"/>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D727C5D"/>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DBB65E9"/>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11C0DAC"/>
    <w:multiLevelType w:val="multilevel"/>
    <w:tmpl w:val="CD4A2B60"/>
    <w:lvl w:ilvl="0">
      <w:start w:val="1"/>
      <w:numFmt w:val="lowerLetter"/>
      <w:lvlText w:val="%1)"/>
      <w:lvlJc w:val="left"/>
      <w:pPr>
        <w:tabs>
          <w:tab w:val="num" w:pos="1980"/>
        </w:tabs>
        <w:ind w:left="1980" w:hanging="360"/>
      </w:pPr>
      <w:rPr>
        <w:rFonts w:hint="default"/>
        <w:color w:val="auto"/>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16" w15:restartNumberingAfterBreak="0">
    <w:nsid w:val="433F15ED"/>
    <w:multiLevelType w:val="hybridMultilevel"/>
    <w:tmpl w:val="815E90C0"/>
    <w:lvl w:ilvl="0" w:tplc="E7B84160">
      <w:start w:val="3"/>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B12535"/>
    <w:multiLevelType w:val="hybridMultilevel"/>
    <w:tmpl w:val="7D6E4A0A"/>
    <w:lvl w:ilvl="0" w:tplc="BCE2DC44">
      <w:start w:val="1"/>
      <w:numFmt w:val="lowerRoman"/>
      <w:lvlText w:val="(%1)"/>
      <w:lvlJc w:val="left"/>
      <w:pPr>
        <w:ind w:left="1800" w:hanging="360"/>
      </w:pPr>
      <w:rPr>
        <w:rFonts w:ascii="Times New Roman" w:eastAsia="Times New Roman" w:hAnsi="Times New Roman" w:cs="Times New Roman" w:hint="default"/>
        <w:b/>
        <w:bCs/>
        <w:color w:val="auto"/>
        <w:spacing w:val="0"/>
        <w:w w:val="100"/>
        <w:sz w:val="22"/>
        <w:szCs w:val="22"/>
        <w:lang w:val="en-US" w:eastAsia="en-US" w:bidi="ar-S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43D63DF3"/>
    <w:multiLevelType w:val="hybridMultilevel"/>
    <w:tmpl w:val="586EE814"/>
    <w:lvl w:ilvl="0" w:tplc="FDA2E3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3A0977"/>
    <w:multiLevelType w:val="hybridMultilevel"/>
    <w:tmpl w:val="73341C00"/>
    <w:lvl w:ilvl="0" w:tplc="FDA2E3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376211"/>
    <w:multiLevelType w:val="hybridMultilevel"/>
    <w:tmpl w:val="8A1E0C96"/>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23135D"/>
    <w:multiLevelType w:val="hybridMultilevel"/>
    <w:tmpl w:val="6A14E1D8"/>
    <w:lvl w:ilvl="0" w:tplc="4F26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5502F6"/>
    <w:multiLevelType w:val="hybridMultilevel"/>
    <w:tmpl w:val="9252D1C0"/>
    <w:lvl w:ilvl="0" w:tplc="952E7E46">
      <w:start w:val="1"/>
      <w:numFmt w:val="lowerRoman"/>
      <w:lvlText w:val="%1)"/>
      <w:lvlJc w:val="left"/>
      <w:pPr>
        <w:ind w:left="736"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F00A38"/>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12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FB8735B"/>
    <w:multiLevelType w:val="hybridMultilevel"/>
    <w:tmpl w:val="8A1E0C96"/>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6941005"/>
    <w:multiLevelType w:val="hybridMultilevel"/>
    <w:tmpl w:val="B968699C"/>
    <w:lvl w:ilvl="0" w:tplc="654C8DC2">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181D09"/>
    <w:multiLevelType w:val="hybridMultilevel"/>
    <w:tmpl w:val="6A14E1D8"/>
    <w:lvl w:ilvl="0" w:tplc="4F26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C97244"/>
    <w:multiLevelType w:val="hybridMultilevel"/>
    <w:tmpl w:val="F26A72CA"/>
    <w:lvl w:ilvl="0" w:tplc="91169A40">
      <w:start w:val="1"/>
      <w:numFmt w:val="lowerRoman"/>
      <w:lvlText w:val="%1)"/>
      <w:lvlJc w:val="left"/>
      <w:pPr>
        <w:ind w:left="1080" w:hanging="72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BE241C"/>
    <w:multiLevelType w:val="hybridMultilevel"/>
    <w:tmpl w:val="349CA5FA"/>
    <w:lvl w:ilvl="0" w:tplc="7FAC7E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0261A4"/>
    <w:multiLevelType w:val="hybridMultilevel"/>
    <w:tmpl w:val="8EE0AD4A"/>
    <w:lvl w:ilvl="0" w:tplc="8AB0EE1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4E5714"/>
    <w:multiLevelType w:val="hybridMultilevel"/>
    <w:tmpl w:val="BB703DC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abstractNum w:abstractNumId="34" w15:restartNumberingAfterBreak="0">
    <w:nsid w:val="7BD576BC"/>
    <w:multiLevelType w:val="hybridMultilevel"/>
    <w:tmpl w:val="8D34A21C"/>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31"/>
  </w:num>
  <w:num w:numId="5">
    <w:abstractNumId w:val="27"/>
  </w:num>
  <w:num w:numId="6">
    <w:abstractNumId w:val="25"/>
  </w:num>
  <w:num w:numId="7">
    <w:abstractNumId w:val="9"/>
  </w:num>
  <w:num w:numId="8">
    <w:abstractNumId w:val="32"/>
  </w:num>
  <w:num w:numId="9">
    <w:abstractNumId w:val="21"/>
  </w:num>
  <w:num w:numId="10">
    <w:abstractNumId w:val="28"/>
  </w:num>
  <w:num w:numId="11">
    <w:abstractNumId w:val="14"/>
  </w:num>
  <w:num w:numId="12">
    <w:abstractNumId w:val="23"/>
  </w:num>
  <w:num w:numId="13">
    <w:abstractNumId w:val="11"/>
  </w:num>
  <w:num w:numId="14">
    <w:abstractNumId w:val="13"/>
  </w:num>
  <w:num w:numId="15">
    <w:abstractNumId w:val="12"/>
  </w:num>
  <w:num w:numId="16">
    <w:abstractNumId w:val="5"/>
  </w:num>
  <w:num w:numId="17">
    <w:abstractNumId w:val="15"/>
  </w:num>
  <w:num w:numId="18">
    <w:abstractNumId w:val="4"/>
  </w:num>
  <w:num w:numId="19">
    <w:abstractNumId w:val="7"/>
  </w:num>
  <w:num w:numId="20">
    <w:abstractNumId w:val="8"/>
  </w:num>
  <w:num w:numId="21">
    <w:abstractNumId w:val="2"/>
  </w:num>
  <w:num w:numId="22">
    <w:abstractNumId w:val="10"/>
  </w:num>
  <w:num w:numId="23">
    <w:abstractNumId w:val="18"/>
  </w:num>
  <w:num w:numId="24">
    <w:abstractNumId w:val="19"/>
  </w:num>
  <w:num w:numId="25">
    <w:abstractNumId w:val="20"/>
  </w:num>
  <w:num w:numId="26">
    <w:abstractNumId w:val="24"/>
  </w:num>
  <w:num w:numId="27">
    <w:abstractNumId w:val="22"/>
  </w:num>
  <w:num w:numId="28">
    <w:abstractNumId w:val="34"/>
  </w:num>
  <w:num w:numId="29">
    <w:abstractNumId w:val="17"/>
  </w:num>
  <w:num w:numId="30">
    <w:abstractNumId w:val="29"/>
  </w:num>
  <w:num w:numId="31">
    <w:abstractNumId w:val="30"/>
  </w:num>
  <w:num w:numId="32">
    <w:abstractNumId w:val="1"/>
  </w:num>
  <w:num w:numId="33">
    <w:abstractNumId w:val="16"/>
  </w:num>
  <w:num w:numId="34">
    <w:abstractNumId w:val="6"/>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C06"/>
    <w:rsid w:val="0000092C"/>
    <w:rsid w:val="000118ED"/>
    <w:rsid w:val="00012FF4"/>
    <w:rsid w:val="00016DF3"/>
    <w:rsid w:val="0001722E"/>
    <w:rsid w:val="00017CAC"/>
    <w:rsid w:val="0002070B"/>
    <w:rsid w:val="00022503"/>
    <w:rsid w:val="00026478"/>
    <w:rsid w:val="000303F6"/>
    <w:rsid w:val="00031B6A"/>
    <w:rsid w:val="00032F79"/>
    <w:rsid w:val="0003386A"/>
    <w:rsid w:val="0003452B"/>
    <w:rsid w:val="000407B6"/>
    <w:rsid w:val="00044C2E"/>
    <w:rsid w:val="00053894"/>
    <w:rsid w:val="00054A07"/>
    <w:rsid w:val="000611CB"/>
    <w:rsid w:val="00061B81"/>
    <w:rsid w:val="000647DB"/>
    <w:rsid w:val="0006745D"/>
    <w:rsid w:val="00067CBB"/>
    <w:rsid w:val="00072FF8"/>
    <w:rsid w:val="00073CBF"/>
    <w:rsid w:val="0007586F"/>
    <w:rsid w:val="00075C51"/>
    <w:rsid w:val="00076E86"/>
    <w:rsid w:val="00091F44"/>
    <w:rsid w:val="00092542"/>
    <w:rsid w:val="00093DB1"/>
    <w:rsid w:val="000968CF"/>
    <w:rsid w:val="00097161"/>
    <w:rsid w:val="000A5470"/>
    <w:rsid w:val="000A5E1E"/>
    <w:rsid w:val="000B3695"/>
    <w:rsid w:val="000B6A51"/>
    <w:rsid w:val="000B712B"/>
    <w:rsid w:val="000C0856"/>
    <w:rsid w:val="000C3FF9"/>
    <w:rsid w:val="000C5DC1"/>
    <w:rsid w:val="000D2A12"/>
    <w:rsid w:val="000D420D"/>
    <w:rsid w:val="000D4DF9"/>
    <w:rsid w:val="000D5794"/>
    <w:rsid w:val="000E0269"/>
    <w:rsid w:val="000E14CF"/>
    <w:rsid w:val="000E2299"/>
    <w:rsid w:val="000E7FD0"/>
    <w:rsid w:val="000F4665"/>
    <w:rsid w:val="000F4B37"/>
    <w:rsid w:val="000F6CAC"/>
    <w:rsid w:val="001017B7"/>
    <w:rsid w:val="00104292"/>
    <w:rsid w:val="00104C5C"/>
    <w:rsid w:val="00105548"/>
    <w:rsid w:val="00107A2F"/>
    <w:rsid w:val="00107EF4"/>
    <w:rsid w:val="001126AD"/>
    <w:rsid w:val="00113BDB"/>
    <w:rsid w:val="0011470C"/>
    <w:rsid w:val="00126186"/>
    <w:rsid w:val="00126BC3"/>
    <w:rsid w:val="00127380"/>
    <w:rsid w:val="00131709"/>
    <w:rsid w:val="001372F1"/>
    <w:rsid w:val="00140414"/>
    <w:rsid w:val="00141CC9"/>
    <w:rsid w:val="00142500"/>
    <w:rsid w:val="00144814"/>
    <w:rsid w:val="00154D4F"/>
    <w:rsid w:val="00156662"/>
    <w:rsid w:val="00156DEB"/>
    <w:rsid w:val="0016149D"/>
    <w:rsid w:val="00163169"/>
    <w:rsid w:val="0018216D"/>
    <w:rsid w:val="001859EE"/>
    <w:rsid w:val="001934F2"/>
    <w:rsid w:val="001947E9"/>
    <w:rsid w:val="001A2B3C"/>
    <w:rsid w:val="001A5B47"/>
    <w:rsid w:val="001A623B"/>
    <w:rsid w:val="001B06B6"/>
    <w:rsid w:val="001B3713"/>
    <w:rsid w:val="001B5A09"/>
    <w:rsid w:val="001B5F55"/>
    <w:rsid w:val="001B7C87"/>
    <w:rsid w:val="001C076C"/>
    <w:rsid w:val="001D1009"/>
    <w:rsid w:val="001D1A54"/>
    <w:rsid w:val="001D1B7D"/>
    <w:rsid w:val="001D26C9"/>
    <w:rsid w:val="001D5890"/>
    <w:rsid w:val="001E3DA3"/>
    <w:rsid w:val="001E5745"/>
    <w:rsid w:val="001F0384"/>
    <w:rsid w:val="001F1346"/>
    <w:rsid w:val="001F1A9B"/>
    <w:rsid w:val="001F4AF7"/>
    <w:rsid w:val="001F6ECE"/>
    <w:rsid w:val="002014C9"/>
    <w:rsid w:val="0021049F"/>
    <w:rsid w:val="00211995"/>
    <w:rsid w:val="00215201"/>
    <w:rsid w:val="00221A3F"/>
    <w:rsid w:val="0022257B"/>
    <w:rsid w:val="00226DC7"/>
    <w:rsid w:val="00250542"/>
    <w:rsid w:val="00255231"/>
    <w:rsid w:val="00270CF2"/>
    <w:rsid w:val="00272DDF"/>
    <w:rsid w:val="00274091"/>
    <w:rsid w:val="002745F5"/>
    <w:rsid w:val="00274B98"/>
    <w:rsid w:val="0028158C"/>
    <w:rsid w:val="00281DFA"/>
    <w:rsid w:val="00291086"/>
    <w:rsid w:val="00291E8E"/>
    <w:rsid w:val="00293324"/>
    <w:rsid w:val="00293BBD"/>
    <w:rsid w:val="00294F38"/>
    <w:rsid w:val="002A4E47"/>
    <w:rsid w:val="002A595F"/>
    <w:rsid w:val="002B18D4"/>
    <w:rsid w:val="002B6E46"/>
    <w:rsid w:val="002B78E9"/>
    <w:rsid w:val="002C0C79"/>
    <w:rsid w:val="002C46F0"/>
    <w:rsid w:val="002C6F63"/>
    <w:rsid w:val="002E0E2C"/>
    <w:rsid w:val="002E2338"/>
    <w:rsid w:val="002E6310"/>
    <w:rsid w:val="002F0520"/>
    <w:rsid w:val="002F2ABF"/>
    <w:rsid w:val="002F7898"/>
    <w:rsid w:val="00300885"/>
    <w:rsid w:val="00300D4B"/>
    <w:rsid w:val="0030467B"/>
    <w:rsid w:val="003065B6"/>
    <w:rsid w:val="00314582"/>
    <w:rsid w:val="00317A8E"/>
    <w:rsid w:val="003211FC"/>
    <w:rsid w:val="0032344B"/>
    <w:rsid w:val="00332AC7"/>
    <w:rsid w:val="00335AEC"/>
    <w:rsid w:val="0033670B"/>
    <w:rsid w:val="003371F6"/>
    <w:rsid w:val="00342225"/>
    <w:rsid w:val="00342AF5"/>
    <w:rsid w:val="00344B7B"/>
    <w:rsid w:val="00347FAA"/>
    <w:rsid w:val="0035025A"/>
    <w:rsid w:val="00350D03"/>
    <w:rsid w:val="00351512"/>
    <w:rsid w:val="00352077"/>
    <w:rsid w:val="00353766"/>
    <w:rsid w:val="00360F87"/>
    <w:rsid w:val="003616AA"/>
    <w:rsid w:val="00367696"/>
    <w:rsid w:val="00371FFB"/>
    <w:rsid w:val="00374230"/>
    <w:rsid w:val="00375011"/>
    <w:rsid w:val="00375BAF"/>
    <w:rsid w:val="003845B9"/>
    <w:rsid w:val="00385716"/>
    <w:rsid w:val="00391BBF"/>
    <w:rsid w:val="00391C17"/>
    <w:rsid w:val="003937AE"/>
    <w:rsid w:val="003A40C6"/>
    <w:rsid w:val="003A7524"/>
    <w:rsid w:val="003B390E"/>
    <w:rsid w:val="003B3C8F"/>
    <w:rsid w:val="003C1EB8"/>
    <w:rsid w:val="003C4411"/>
    <w:rsid w:val="003C4B18"/>
    <w:rsid w:val="003C596F"/>
    <w:rsid w:val="003D0C63"/>
    <w:rsid w:val="003D1641"/>
    <w:rsid w:val="003D1654"/>
    <w:rsid w:val="003D1D18"/>
    <w:rsid w:val="003D2D80"/>
    <w:rsid w:val="003D4083"/>
    <w:rsid w:val="003D768B"/>
    <w:rsid w:val="003E45BB"/>
    <w:rsid w:val="003E5583"/>
    <w:rsid w:val="003F1590"/>
    <w:rsid w:val="003F27D1"/>
    <w:rsid w:val="003F2E26"/>
    <w:rsid w:val="003F4B91"/>
    <w:rsid w:val="004006FE"/>
    <w:rsid w:val="00410FEF"/>
    <w:rsid w:val="00411206"/>
    <w:rsid w:val="00411D0A"/>
    <w:rsid w:val="00420138"/>
    <w:rsid w:val="00426BC1"/>
    <w:rsid w:val="00430AC0"/>
    <w:rsid w:val="00432166"/>
    <w:rsid w:val="00432F8C"/>
    <w:rsid w:val="00436EB8"/>
    <w:rsid w:val="0043705C"/>
    <w:rsid w:val="0044433F"/>
    <w:rsid w:val="004511E6"/>
    <w:rsid w:val="00451C0C"/>
    <w:rsid w:val="00452C7E"/>
    <w:rsid w:val="00455BF7"/>
    <w:rsid w:val="00460BF3"/>
    <w:rsid w:val="004651A0"/>
    <w:rsid w:val="00481EBF"/>
    <w:rsid w:val="00483310"/>
    <w:rsid w:val="00484D62"/>
    <w:rsid w:val="0049252B"/>
    <w:rsid w:val="00495984"/>
    <w:rsid w:val="00497550"/>
    <w:rsid w:val="004A0E00"/>
    <w:rsid w:val="004A1C2B"/>
    <w:rsid w:val="004A2FB3"/>
    <w:rsid w:val="004A494C"/>
    <w:rsid w:val="004B178A"/>
    <w:rsid w:val="004B2694"/>
    <w:rsid w:val="004B7287"/>
    <w:rsid w:val="004B7965"/>
    <w:rsid w:val="004C1038"/>
    <w:rsid w:val="004C225B"/>
    <w:rsid w:val="004C2622"/>
    <w:rsid w:val="004C2793"/>
    <w:rsid w:val="004C2FE9"/>
    <w:rsid w:val="004C43DB"/>
    <w:rsid w:val="004C78E1"/>
    <w:rsid w:val="004C7A57"/>
    <w:rsid w:val="004D55AB"/>
    <w:rsid w:val="004E1415"/>
    <w:rsid w:val="004E4BF3"/>
    <w:rsid w:val="004E6BA0"/>
    <w:rsid w:val="004F0CAD"/>
    <w:rsid w:val="0050278B"/>
    <w:rsid w:val="00504D53"/>
    <w:rsid w:val="0051144A"/>
    <w:rsid w:val="0051237F"/>
    <w:rsid w:val="00517186"/>
    <w:rsid w:val="0052099C"/>
    <w:rsid w:val="005218EE"/>
    <w:rsid w:val="0052287E"/>
    <w:rsid w:val="00522DDB"/>
    <w:rsid w:val="005272C1"/>
    <w:rsid w:val="00531F93"/>
    <w:rsid w:val="00533D85"/>
    <w:rsid w:val="00541C52"/>
    <w:rsid w:val="00541E75"/>
    <w:rsid w:val="00546884"/>
    <w:rsid w:val="00550828"/>
    <w:rsid w:val="00550FFC"/>
    <w:rsid w:val="00551F17"/>
    <w:rsid w:val="005632D5"/>
    <w:rsid w:val="00567AB4"/>
    <w:rsid w:val="00567DBC"/>
    <w:rsid w:val="00571670"/>
    <w:rsid w:val="00573792"/>
    <w:rsid w:val="0057418D"/>
    <w:rsid w:val="00574F7E"/>
    <w:rsid w:val="00575171"/>
    <w:rsid w:val="005757A1"/>
    <w:rsid w:val="00581E60"/>
    <w:rsid w:val="0058435D"/>
    <w:rsid w:val="005855F5"/>
    <w:rsid w:val="00585B21"/>
    <w:rsid w:val="005908CB"/>
    <w:rsid w:val="0059416F"/>
    <w:rsid w:val="00595115"/>
    <w:rsid w:val="00597F20"/>
    <w:rsid w:val="005A0233"/>
    <w:rsid w:val="005A066A"/>
    <w:rsid w:val="005A3AFC"/>
    <w:rsid w:val="005B042D"/>
    <w:rsid w:val="005B4529"/>
    <w:rsid w:val="005B46E8"/>
    <w:rsid w:val="005C3774"/>
    <w:rsid w:val="005C3D10"/>
    <w:rsid w:val="005C7146"/>
    <w:rsid w:val="005C751B"/>
    <w:rsid w:val="005C7CF4"/>
    <w:rsid w:val="005D019F"/>
    <w:rsid w:val="005D67EC"/>
    <w:rsid w:val="005E33D6"/>
    <w:rsid w:val="005E3B51"/>
    <w:rsid w:val="005E4668"/>
    <w:rsid w:val="005F0E0F"/>
    <w:rsid w:val="005F4457"/>
    <w:rsid w:val="00600662"/>
    <w:rsid w:val="00602063"/>
    <w:rsid w:val="00602DBB"/>
    <w:rsid w:val="00603394"/>
    <w:rsid w:val="00604DC0"/>
    <w:rsid w:val="00611EA3"/>
    <w:rsid w:val="006124BC"/>
    <w:rsid w:val="006125D6"/>
    <w:rsid w:val="006172D1"/>
    <w:rsid w:val="00623FD8"/>
    <w:rsid w:val="00624A3B"/>
    <w:rsid w:val="00625330"/>
    <w:rsid w:val="006330E7"/>
    <w:rsid w:val="00633A8F"/>
    <w:rsid w:val="00633C63"/>
    <w:rsid w:val="0063547C"/>
    <w:rsid w:val="00640501"/>
    <w:rsid w:val="00652B96"/>
    <w:rsid w:val="00656147"/>
    <w:rsid w:val="00657D01"/>
    <w:rsid w:val="00663C5B"/>
    <w:rsid w:val="006705D8"/>
    <w:rsid w:val="00670934"/>
    <w:rsid w:val="006744F7"/>
    <w:rsid w:val="0067492A"/>
    <w:rsid w:val="00674E95"/>
    <w:rsid w:val="006860DC"/>
    <w:rsid w:val="00692E5B"/>
    <w:rsid w:val="006C3CA5"/>
    <w:rsid w:val="006C4D2D"/>
    <w:rsid w:val="006C7A86"/>
    <w:rsid w:val="006D7A13"/>
    <w:rsid w:val="006E25F5"/>
    <w:rsid w:val="006F0501"/>
    <w:rsid w:val="006F1724"/>
    <w:rsid w:val="006F1C8B"/>
    <w:rsid w:val="006F2C98"/>
    <w:rsid w:val="00701491"/>
    <w:rsid w:val="00704288"/>
    <w:rsid w:val="00710B54"/>
    <w:rsid w:val="00712C77"/>
    <w:rsid w:val="007138CB"/>
    <w:rsid w:val="00716115"/>
    <w:rsid w:val="00716C80"/>
    <w:rsid w:val="00735F2F"/>
    <w:rsid w:val="00735F4C"/>
    <w:rsid w:val="007369B1"/>
    <w:rsid w:val="007477E6"/>
    <w:rsid w:val="00747981"/>
    <w:rsid w:val="00750487"/>
    <w:rsid w:val="00753F28"/>
    <w:rsid w:val="0075463C"/>
    <w:rsid w:val="00754B01"/>
    <w:rsid w:val="007601DD"/>
    <w:rsid w:val="00760343"/>
    <w:rsid w:val="00761707"/>
    <w:rsid w:val="00764AC3"/>
    <w:rsid w:val="00764C46"/>
    <w:rsid w:val="00764FF6"/>
    <w:rsid w:val="00782009"/>
    <w:rsid w:val="0078615F"/>
    <w:rsid w:val="00786308"/>
    <w:rsid w:val="00791A78"/>
    <w:rsid w:val="00794E15"/>
    <w:rsid w:val="007951C0"/>
    <w:rsid w:val="007A01CD"/>
    <w:rsid w:val="007A2CD4"/>
    <w:rsid w:val="007B3F52"/>
    <w:rsid w:val="007B5D04"/>
    <w:rsid w:val="007B5E42"/>
    <w:rsid w:val="007B6E96"/>
    <w:rsid w:val="007B7ED0"/>
    <w:rsid w:val="007C3160"/>
    <w:rsid w:val="007C3B09"/>
    <w:rsid w:val="007C49BF"/>
    <w:rsid w:val="007C49D3"/>
    <w:rsid w:val="007C72A5"/>
    <w:rsid w:val="007D0F5C"/>
    <w:rsid w:val="007D4AA6"/>
    <w:rsid w:val="007D602F"/>
    <w:rsid w:val="007D695E"/>
    <w:rsid w:val="007E2A20"/>
    <w:rsid w:val="007E56A8"/>
    <w:rsid w:val="007E7F83"/>
    <w:rsid w:val="007F3825"/>
    <w:rsid w:val="00801478"/>
    <w:rsid w:val="008025A0"/>
    <w:rsid w:val="008065EB"/>
    <w:rsid w:val="008072BE"/>
    <w:rsid w:val="008077FE"/>
    <w:rsid w:val="008101DE"/>
    <w:rsid w:val="008173FC"/>
    <w:rsid w:val="00827A4D"/>
    <w:rsid w:val="008355BF"/>
    <w:rsid w:val="008370AF"/>
    <w:rsid w:val="008402FD"/>
    <w:rsid w:val="008406C1"/>
    <w:rsid w:val="00845AB2"/>
    <w:rsid w:val="00845CB2"/>
    <w:rsid w:val="00851B18"/>
    <w:rsid w:val="00851C9F"/>
    <w:rsid w:val="00856B7F"/>
    <w:rsid w:val="008606D1"/>
    <w:rsid w:val="0087437A"/>
    <w:rsid w:val="00882431"/>
    <w:rsid w:val="00883256"/>
    <w:rsid w:val="00885740"/>
    <w:rsid w:val="00887FC2"/>
    <w:rsid w:val="00890493"/>
    <w:rsid w:val="00890C6A"/>
    <w:rsid w:val="00890CA4"/>
    <w:rsid w:val="00893A3E"/>
    <w:rsid w:val="00894224"/>
    <w:rsid w:val="00897D3C"/>
    <w:rsid w:val="008A0881"/>
    <w:rsid w:val="008A1D50"/>
    <w:rsid w:val="008A2C11"/>
    <w:rsid w:val="008A3A11"/>
    <w:rsid w:val="008A6A2D"/>
    <w:rsid w:val="008B2874"/>
    <w:rsid w:val="008B3A32"/>
    <w:rsid w:val="008B3E7F"/>
    <w:rsid w:val="008B4A30"/>
    <w:rsid w:val="008B50D7"/>
    <w:rsid w:val="008C3113"/>
    <w:rsid w:val="008C6485"/>
    <w:rsid w:val="008C66B5"/>
    <w:rsid w:val="008D3F44"/>
    <w:rsid w:val="008D5C77"/>
    <w:rsid w:val="008D6582"/>
    <w:rsid w:val="008E1660"/>
    <w:rsid w:val="008E3BA8"/>
    <w:rsid w:val="008E6EDB"/>
    <w:rsid w:val="008F222F"/>
    <w:rsid w:val="008F4C82"/>
    <w:rsid w:val="008F5A4A"/>
    <w:rsid w:val="009056E4"/>
    <w:rsid w:val="00905BE3"/>
    <w:rsid w:val="00905CC0"/>
    <w:rsid w:val="009067CF"/>
    <w:rsid w:val="0090725E"/>
    <w:rsid w:val="00911224"/>
    <w:rsid w:val="00914530"/>
    <w:rsid w:val="00914FCD"/>
    <w:rsid w:val="0091651E"/>
    <w:rsid w:val="00924651"/>
    <w:rsid w:val="009300F9"/>
    <w:rsid w:val="009311A5"/>
    <w:rsid w:val="00935ACE"/>
    <w:rsid w:val="00937FAF"/>
    <w:rsid w:val="00942218"/>
    <w:rsid w:val="00942BD0"/>
    <w:rsid w:val="009461F1"/>
    <w:rsid w:val="00950A03"/>
    <w:rsid w:val="00951A7F"/>
    <w:rsid w:val="00955BC0"/>
    <w:rsid w:val="0095778C"/>
    <w:rsid w:val="00961A90"/>
    <w:rsid w:val="00962483"/>
    <w:rsid w:val="009645AC"/>
    <w:rsid w:val="00970188"/>
    <w:rsid w:val="00971283"/>
    <w:rsid w:val="00971A53"/>
    <w:rsid w:val="00972F2D"/>
    <w:rsid w:val="00973A63"/>
    <w:rsid w:val="00974AAD"/>
    <w:rsid w:val="00975AEE"/>
    <w:rsid w:val="00976B26"/>
    <w:rsid w:val="0097752E"/>
    <w:rsid w:val="00977DA4"/>
    <w:rsid w:val="00983C8F"/>
    <w:rsid w:val="009910E1"/>
    <w:rsid w:val="009912E9"/>
    <w:rsid w:val="0099166C"/>
    <w:rsid w:val="00995110"/>
    <w:rsid w:val="00996148"/>
    <w:rsid w:val="009A0D3B"/>
    <w:rsid w:val="009A0F9F"/>
    <w:rsid w:val="009A0FFD"/>
    <w:rsid w:val="009A1A4B"/>
    <w:rsid w:val="009A291E"/>
    <w:rsid w:val="009A74FC"/>
    <w:rsid w:val="009B0C03"/>
    <w:rsid w:val="009B2CE8"/>
    <w:rsid w:val="009B6583"/>
    <w:rsid w:val="009B7D0E"/>
    <w:rsid w:val="009D0404"/>
    <w:rsid w:val="009D18C7"/>
    <w:rsid w:val="009D2F78"/>
    <w:rsid w:val="009D7F3E"/>
    <w:rsid w:val="009E37F4"/>
    <w:rsid w:val="009E425A"/>
    <w:rsid w:val="009E4B1B"/>
    <w:rsid w:val="009E7010"/>
    <w:rsid w:val="009E7D94"/>
    <w:rsid w:val="009F0199"/>
    <w:rsid w:val="009F26CE"/>
    <w:rsid w:val="009F31BB"/>
    <w:rsid w:val="009F5907"/>
    <w:rsid w:val="00A01616"/>
    <w:rsid w:val="00A06A24"/>
    <w:rsid w:val="00A10C06"/>
    <w:rsid w:val="00A12A42"/>
    <w:rsid w:val="00A13CA5"/>
    <w:rsid w:val="00A210E3"/>
    <w:rsid w:val="00A2394A"/>
    <w:rsid w:val="00A2782B"/>
    <w:rsid w:val="00A334C2"/>
    <w:rsid w:val="00A36B7D"/>
    <w:rsid w:val="00A44AE2"/>
    <w:rsid w:val="00A45D33"/>
    <w:rsid w:val="00A47CC0"/>
    <w:rsid w:val="00A542FF"/>
    <w:rsid w:val="00A546E0"/>
    <w:rsid w:val="00A54A37"/>
    <w:rsid w:val="00A54DAD"/>
    <w:rsid w:val="00A55390"/>
    <w:rsid w:val="00A559DD"/>
    <w:rsid w:val="00A55DDA"/>
    <w:rsid w:val="00A56352"/>
    <w:rsid w:val="00A61587"/>
    <w:rsid w:val="00A61A92"/>
    <w:rsid w:val="00A64C96"/>
    <w:rsid w:val="00A66938"/>
    <w:rsid w:val="00A66E70"/>
    <w:rsid w:val="00A720FD"/>
    <w:rsid w:val="00A7632F"/>
    <w:rsid w:val="00A811B5"/>
    <w:rsid w:val="00A8445B"/>
    <w:rsid w:val="00A84A33"/>
    <w:rsid w:val="00A84D0E"/>
    <w:rsid w:val="00A87B56"/>
    <w:rsid w:val="00A91E11"/>
    <w:rsid w:val="00A9203D"/>
    <w:rsid w:val="00A96CBE"/>
    <w:rsid w:val="00AA38F6"/>
    <w:rsid w:val="00AA5264"/>
    <w:rsid w:val="00AB00EE"/>
    <w:rsid w:val="00AB2A8A"/>
    <w:rsid w:val="00AB6411"/>
    <w:rsid w:val="00AC1017"/>
    <w:rsid w:val="00AC1CC6"/>
    <w:rsid w:val="00AC29F3"/>
    <w:rsid w:val="00AC3E4F"/>
    <w:rsid w:val="00AC533A"/>
    <w:rsid w:val="00AD102F"/>
    <w:rsid w:val="00AD481F"/>
    <w:rsid w:val="00AD5E7A"/>
    <w:rsid w:val="00AD64A3"/>
    <w:rsid w:val="00AE02C3"/>
    <w:rsid w:val="00AE2A88"/>
    <w:rsid w:val="00AE2DB7"/>
    <w:rsid w:val="00AE36C9"/>
    <w:rsid w:val="00AE567F"/>
    <w:rsid w:val="00AE6DB4"/>
    <w:rsid w:val="00AE782D"/>
    <w:rsid w:val="00AF4948"/>
    <w:rsid w:val="00AF76E6"/>
    <w:rsid w:val="00B00AF1"/>
    <w:rsid w:val="00B00C5F"/>
    <w:rsid w:val="00B01770"/>
    <w:rsid w:val="00B04A62"/>
    <w:rsid w:val="00B056FE"/>
    <w:rsid w:val="00B10C52"/>
    <w:rsid w:val="00B113EC"/>
    <w:rsid w:val="00B14D13"/>
    <w:rsid w:val="00B16A78"/>
    <w:rsid w:val="00B215FE"/>
    <w:rsid w:val="00B21816"/>
    <w:rsid w:val="00B22C55"/>
    <w:rsid w:val="00B272BA"/>
    <w:rsid w:val="00B3056C"/>
    <w:rsid w:val="00B367E3"/>
    <w:rsid w:val="00B408FA"/>
    <w:rsid w:val="00B44D4E"/>
    <w:rsid w:val="00B55423"/>
    <w:rsid w:val="00B572B7"/>
    <w:rsid w:val="00B610E3"/>
    <w:rsid w:val="00B628B5"/>
    <w:rsid w:val="00B645A4"/>
    <w:rsid w:val="00B64747"/>
    <w:rsid w:val="00B64FD7"/>
    <w:rsid w:val="00B65664"/>
    <w:rsid w:val="00B70254"/>
    <w:rsid w:val="00B70D51"/>
    <w:rsid w:val="00B809F9"/>
    <w:rsid w:val="00B83D72"/>
    <w:rsid w:val="00B84858"/>
    <w:rsid w:val="00B91EB7"/>
    <w:rsid w:val="00B922E6"/>
    <w:rsid w:val="00B9269B"/>
    <w:rsid w:val="00B9774F"/>
    <w:rsid w:val="00BA20E3"/>
    <w:rsid w:val="00BB458E"/>
    <w:rsid w:val="00BB5C6A"/>
    <w:rsid w:val="00BB6B17"/>
    <w:rsid w:val="00BC451E"/>
    <w:rsid w:val="00BC6466"/>
    <w:rsid w:val="00BC67A5"/>
    <w:rsid w:val="00BD742C"/>
    <w:rsid w:val="00BE1919"/>
    <w:rsid w:val="00BE4A00"/>
    <w:rsid w:val="00BE5E1E"/>
    <w:rsid w:val="00BE6362"/>
    <w:rsid w:val="00BF1A62"/>
    <w:rsid w:val="00BF784B"/>
    <w:rsid w:val="00C1055B"/>
    <w:rsid w:val="00C123FD"/>
    <w:rsid w:val="00C125E3"/>
    <w:rsid w:val="00C13720"/>
    <w:rsid w:val="00C15CF5"/>
    <w:rsid w:val="00C20F99"/>
    <w:rsid w:val="00C25516"/>
    <w:rsid w:val="00C33FBE"/>
    <w:rsid w:val="00C40942"/>
    <w:rsid w:val="00C41629"/>
    <w:rsid w:val="00C41E41"/>
    <w:rsid w:val="00C43E94"/>
    <w:rsid w:val="00C442B3"/>
    <w:rsid w:val="00C47E3B"/>
    <w:rsid w:val="00C508B7"/>
    <w:rsid w:val="00C568DD"/>
    <w:rsid w:val="00C57032"/>
    <w:rsid w:val="00C60511"/>
    <w:rsid w:val="00C61CCD"/>
    <w:rsid w:val="00C623C5"/>
    <w:rsid w:val="00C650F1"/>
    <w:rsid w:val="00C66F20"/>
    <w:rsid w:val="00C70268"/>
    <w:rsid w:val="00C748C8"/>
    <w:rsid w:val="00C76DD0"/>
    <w:rsid w:val="00C81420"/>
    <w:rsid w:val="00C82387"/>
    <w:rsid w:val="00C82527"/>
    <w:rsid w:val="00C847D7"/>
    <w:rsid w:val="00C84BCC"/>
    <w:rsid w:val="00C87049"/>
    <w:rsid w:val="00C90236"/>
    <w:rsid w:val="00C9052D"/>
    <w:rsid w:val="00C90B82"/>
    <w:rsid w:val="00C920B3"/>
    <w:rsid w:val="00C934F7"/>
    <w:rsid w:val="00C94686"/>
    <w:rsid w:val="00CA17E4"/>
    <w:rsid w:val="00CA1EF0"/>
    <w:rsid w:val="00CA3D2C"/>
    <w:rsid w:val="00CA4273"/>
    <w:rsid w:val="00CA5601"/>
    <w:rsid w:val="00CA61F4"/>
    <w:rsid w:val="00CB47C8"/>
    <w:rsid w:val="00CB49C8"/>
    <w:rsid w:val="00CB6B36"/>
    <w:rsid w:val="00CC3D0E"/>
    <w:rsid w:val="00CC6147"/>
    <w:rsid w:val="00CD34C8"/>
    <w:rsid w:val="00CD36D9"/>
    <w:rsid w:val="00CD4FE6"/>
    <w:rsid w:val="00CE005E"/>
    <w:rsid w:val="00CE0ABC"/>
    <w:rsid w:val="00CE5054"/>
    <w:rsid w:val="00CE7464"/>
    <w:rsid w:val="00CF0227"/>
    <w:rsid w:val="00CF11A6"/>
    <w:rsid w:val="00CF2B72"/>
    <w:rsid w:val="00D044C0"/>
    <w:rsid w:val="00D05CCC"/>
    <w:rsid w:val="00D114B9"/>
    <w:rsid w:val="00D13227"/>
    <w:rsid w:val="00D13EFC"/>
    <w:rsid w:val="00D14E2F"/>
    <w:rsid w:val="00D16843"/>
    <w:rsid w:val="00D1791E"/>
    <w:rsid w:val="00D22B06"/>
    <w:rsid w:val="00D24DB8"/>
    <w:rsid w:val="00D25C6F"/>
    <w:rsid w:val="00D361A0"/>
    <w:rsid w:val="00D36A8E"/>
    <w:rsid w:val="00D36E6B"/>
    <w:rsid w:val="00D44793"/>
    <w:rsid w:val="00D45E3E"/>
    <w:rsid w:val="00D53D74"/>
    <w:rsid w:val="00D54120"/>
    <w:rsid w:val="00D541C5"/>
    <w:rsid w:val="00D542C5"/>
    <w:rsid w:val="00D558F4"/>
    <w:rsid w:val="00D566BB"/>
    <w:rsid w:val="00D5754F"/>
    <w:rsid w:val="00D62ECB"/>
    <w:rsid w:val="00D66A56"/>
    <w:rsid w:val="00D66EF9"/>
    <w:rsid w:val="00D71A89"/>
    <w:rsid w:val="00D763D2"/>
    <w:rsid w:val="00D771A0"/>
    <w:rsid w:val="00D86FF6"/>
    <w:rsid w:val="00D87D39"/>
    <w:rsid w:val="00D921D6"/>
    <w:rsid w:val="00D9462E"/>
    <w:rsid w:val="00DA43EC"/>
    <w:rsid w:val="00DA57E4"/>
    <w:rsid w:val="00DA7983"/>
    <w:rsid w:val="00DB17F9"/>
    <w:rsid w:val="00DC0012"/>
    <w:rsid w:val="00DD06DD"/>
    <w:rsid w:val="00DD29CD"/>
    <w:rsid w:val="00DE1BD6"/>
    <w:rsid w:val="00DF2FEF"/>
    <w:rsid w:val="00DF33F2"/>
    <w:rsid w:val="00DF7BB4"/>
    <w:rsid w:val="00E0063A"/>
    <w:rsid w:val="00E00AE4"/>
    <w:rsid w:val="00E06096"/>
    <w:rsid w:val="00E13D86"/>
    <w:rsid w:val="00E212A8"/>
    <w:rsid w:val="00E27F51"/>
    <w:rsid w:val="00E3189B"/>
    <w:rsid w:val="00E31B61"/>
    <w:rsid w:val="00E32DA6"/>
    <w:rsid w:val="00E356E6"/>
    <w:rsid w:val="00E410B1"/>
    <w:rsid w:val="00E41BA7"/>
    <w:rsid w:val="00E4263E"/>
    <w:rsid w:val="00E42F6E"/>
    <w:rsid w:val="00E44D20"/>
    <w:rsid w:val="00E47913"/>
    <w:rsid w:val="00E607E5"/>
    <w:rsid w:val="00E610F1"/>
    <w:rsid w:val="00E70754"/>
    <w:rsid w:val="00E72D25"/>
    <w:rsid w:val="00E74023"/>
    <w:rsid w:val="00E74E09"/>
    <w:rsid w:val="00E76A4F"/>
    <w:rsid w:val="00E813B7"/>
    <w:rsid w:val="00E85996"/>
    <w:rsid w:val="00E90E22"/>
    <w:rsid w:val="00E9330B"/>
    <w:rsid w:val="00EA1A5C"/>
    <w:rsid w:val="00EA2F59"/>
    <w:rsid w:val="00EA5A41"/>
    <w:rsid w:val="00EB392D"/>
    <w:rsid w:val="00EC100C"/>
    <w:rsid w:val="00EC4B72"/>
    <w:rsid w:val="00EC66FA"/>
    <w:rsid w:val="00ED2E92"/>
    <w:rsid w:val="00ED348E"/>
    <w:rsid w:val="00ED5BB1"/>
    <w:rsid w:val="00EE443E"/>
    <w:rsid w:val="00EE4F3B"/>
    <w:rsid w:val="00EE5606"/>
    <w:rsid w:val="00EE7764"/>
    <w:rsid w:val="00EF07D9"/>
    <w:rsid w:val="00EF4982"/>
    <w:rsid w:val="00F05845"/>
    <w:rsid w:val="00F05B4E"/>
    <w:rsid w:val="00F148D8"/>
    <w:rsid w:val="00F14A97"/>
    <w:rsid w:val="00F150AA"/>
    <w:rsid w:val="00F16FEA"/>
    <w:rsid w:val="00F21B7B"/>
    <w:rsid w:val="00F24CDF"/>
    <w:rsid w:val="00F2643D"/>
    <w:rsid w:val="00F27146"/>
    <w:rsid w:val="00F33F2D"/>
    <w:rsid w:val="00F347D2"/>
    <w:rsid w:val="00F34DE5"/>
    <w:rsid w:val="00F3528D"/>
    <w:rsid w:val="00F40035"/>
    <w:rsid w:val="00F421B2"/>
    <w:rsid w:val="00F43818"/>
    <w:rsid w:val="00F44113"/>
    <w:rsid w:val="00F445AF"/>
    <w:rsid w:val="00F44D07"/>
    <w:rsid w:val="00F4546B"/>
    <w:rsid w:val="00F47E81"/>
    <w:rsid w:val="00F5002E"/>
    <w:rsid w:val="00F52F68"/>
    <w:rsid w:val="00F5343B"/>
    <w:rsid w:val="00F6105E"/>
    <w:rsid w:val="00F62AC5"/>
    <w:rsid w:val="00F70777"/>
    <w:rsid w:val="00F71277"/>
    <w:rsid w:val="00F72D41"/>
    <w:rsid w:val="00F86B67"/>
    <w:rsid w:val="00F91106"/>
    <w:rsid w:val="00FA03EC"/>
    <w:rsid w:val="00FA4AB6"/>
    <w:rsid w:val="00FA4ABD"/>
    <w:rsid w:val="00FA54B9"/>
    <w:rsid w:val="00FB249B"/>
    <w:rsid w:val="00FB2872"/>
    <w:rsid w:val="00FB414E"/>
    <w:rsid w:val="00FB497D"/>
    <w:rsid w:val="00FB7D1A"/>
    <w:rsid w:val="00FC0DF8"/>
    <w:rsid w:val="00FC1EA7"/>
    <w:rsid w:val="00FC27B7"/>
    <w:rsid w:val="00FC6F01"/>
    <w:rsid w:val="00FC6F4E"/>
    <w:rsid w:val="00FC72C0"/>
    <w:rsid w:val="00FD13BA"/>
    <w:rsid w:val="00FD1A20"/>
    <w:rsid w:val="00FD3727"/>
    <w:rsid w:val="00FD6C52"/>
    <w:rsid w:val="00FE0CDD"/>
    <w:rsid w:val="00FE1DF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7CA0DE"/>
  <w15:docId w15:val="{1718D5D4-2FBC-4706-8CCD-F7DEFD054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6115"/>
  </w:style>
  <w:style w:type="paragraph" w:styleId="Heading1">
    <w:name w:val="heading 1"/>
    <w:basedOn w:val="Normal"/>
    <w:next w:val="Normal"/>
    <w:link w:val="Heading1Char"/>
    <w:qFormat/>
    <w:rsid w:val="009E7010"/>
    <w:pPr>
      <w:keepNext/>
      <w:spacing w:after="0" w:line="240" w:lineRule="auto"/>
      <w:jc w:val="both"/>
      <w:outlineLvl w:val="0"/>
    </w:pPr>
    <w:rPr>
      <w:rFonts w:ascii="Calibri" w:eastAsia="Calibri" w:hAnsi="Calibri" w:cs="Calibri"/>
      <w:b/>
      <w:sz w:val="24"/>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5C7CF4"/>
    <w:pPr>
      <w:ind w:left="720"/>
      <w:contextualSpacing/>
    </w:pPr>
  </w:style>
  <w:style w:type="table" w:styleId="TableGrid">
    <w:name w:val="Table Grid"/>
    <w:basedOn w:val="TableNormal"/>
    <w:uiPriority w:val="59"/>
    <w:rsid w:val="00AE0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E7010"/>
    <w:rPr>
      <w:rFonts w:ascii="Calibri" w:eastAsia="Calibri" w:hAnsi="Calibri" w:cs="Calibri"/>
      <w:b/>
      <w:sz w:val="24"/>
      <w:lang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E7010"/>
  </w:style>
  <w:style w:type="paragraph" w:customStyle="1" w:styleId="TableParagraph">
    <w:name w:val="Table Paragraph"/>
    <w:basedOn w:val="Normal"/>
    <w:uiPriority w:val="1"/>
    <w:qFormat/>
    <w:rsid w:val="00FD3727"/>
    <w:pPr>
      <w:widowControl w:val="0"/>
      <w:autoSpaceDE w:val="0"/>
      <w:autoSpaceDN w:val="0"/>
      <w:spacing w:after="0" w:line="240" w:lineRule="auto"/>
    </w:pPr>
    <w:rPr>
      <w:rFonts w:ascii="Times New Roman" w:eastAsia="Times New Roman" w:hAnsi="Times New Roman" w:cs="Times New Roman"/>
    </w:rPr>
  </w:style>
  <w:style w:type="character" w:customStyle="1" w:styleId="contentpasted0">
    <w:name w:val="contentpasted0"/>
    <w:basedOn w:val="DefaultParagraphFont"/>
    <w:rsid w:val="00B408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9888">
      <w:bodyDiv w:val="1"/>
      <w:marLeft w:val="0"/>
      <w:marRight w:val="0"/>
      <w:marTop w:val="0"/>
      <w:marBottom w:val="0"/>
      <w:divBdr>
        <w:top w:val="none" w:sz="0" w:space="0" w:color="auto"/>
        <w:left w:val="none" w:sz="0" w:space="0" w:color="auto"/>
        <w:bottom w:val="none" w:sz="0" w:space="0" w:color="auto"/>
        <w:right w:val="none" w:sz="0" w:space="0" w:color="auto"/>
      </w:divBdr>
    </w:div>
    <w:div w:id="60759543">
      <w:bodyDiv w:val="1"/>
      <w:marLeft w:val="0"/>
      <w:marRight w:val="0"/>
      <w:marTop w:val="0"/>
      <w:marBottom w:val="0"/>
      <w:divBdr>
        <w:top w:val="none" w:sz="0" w:space="0" w:color="auto"/>
        <w:left w:val="none" w:sz="0" w:space="0" w:color="auto"/>
        <w:bottom w:val="none" w:sz="0" w:space="0" w:color="auto"/>
        <w:right w:val="none" w:sz="0" w:space="0" w:color="auto"/>
      </w:divBdr>
    </w:div>
    <w:div w:id="63190153">
      <w:bodyDiv w:val="1"/>
      <w:marLeft w:val="0"/>
      <w:marRight w:val="0"/>
      <w:marTop w:val="0"/>
      <w:marBottom w:val="0"/>
      <w:divBdr>
        <w:top w:val="none" w:sz="0" w:space="0" w:color="auto"/>
        <w:left w:val="none" w:sz="0" w:space="0" w:color="auto"/>
        <w:bottom w:val="none" w:sz="0" w:space="0" w:color="auto"/>
        <w:right w:val="none" w:sz="0" w:space="0" w:color="auto"/>
      </w:divBdr>
    </w:div>
    <w:div w:id="112410708">
      <w:bodyDiv w:val="1"/>
      <w:marLeft w:val="0"/>
      <w:marRight w:val="0"/>
      <w:marTop w:val="0"/>
      <w:marBottom w:val="0"/>
      <w:divBdr>
        <w:top w:val="none" w:sz="0" w:space="0" w:color="auto"/>
        <w:left w:val="none" w:sz="0" w:space="0" w:color="auto"/>
        <w:bottom w:val="none" w:sz="0" w:space="0" w:color="auto"/>
        <w:right w:val="none" w:sz="0" w:space="0" w:color="auto"/>
      </w:divBdr>
    </w:div>
    <w:div w:id="116685178">
      <w:bodyDiv w:val="1"/>
      <w:marLeft w:val="0"/>
      <w:marRight w:val="0"/>
      <w:marTop w:val="0"/>
      <w:marBottom w:val="0"/>
      <w:divBdr>
        <w:top w:val="none" w:sz="0" w:space="0" w:color="auto"/>
        <w:left w:val="none" w:sz="0" w:space="0" w:color="auto"/>
        <w:bottom w:val="none" w:sz="0" w:space="0" w:color="auto"/>
        <w:right w:val="none" w:sz="0" w:space="0" w:color="auto"/>
      </w:divBdr>
    </w:div>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9342819">
      <w:bodyDiv w:val="1"/>
      <w:marLeft w:val="0"/>
      <w:marRight w:val="0"/>
      <w:marTop w:val="0"/>
      <w:marBottom w:val="0"/>
      <w:divBdr>
        <w:top w:val="none" w:sz="0" w:space="0" w:color="auto"/>
        <w:left w:val="none" w:sz="0" w:space="0" w:color="auto"/>
        <w:bottom w:val="none" w:sz="0" w:space="0" w:color="auto"/>
        <w:right w:val="none" w:sz="0" w:space="0" w:color="auto"/>
      </w:divBdr>
    </w:div>
    <w:div w:id="193232036">
      <w:bodyDiv w:val="1"/>
      <w:marLeft w:val="0"/>
      <w:marRight w:val="0"/>
      <w:marTop w:val="0"/>
      <w:marBottom w:val="0"/>
      <w:divBdr>
        <w:top w:val="none" w:sz="0" w:space="0" w:color="auto"/>
        <w:left w:val="none" w:sz="0" w:space="0" w:color="auto"/>
        <w:bottom w:val="none" w:sz="0" w:space="0" w:color="auto"/>
        <w:right w:val="none" w:sz="0" w:space="0" w:color="auto"/>
      </w:divBdr>
    </w:div>
    <w:div w:id="256867330">
      <w:bodyDiv w:val="1"/>
      <w:marLeft w:val="0"/>
      <w:marRight w:val="0"/>
      <w:marTop w:val="0"/>
      <w:marBottom w:val="0"/>
      <w:divBdr>
        <w:top w:val="none" w:sz="0" w:space="0" w:color="auto"/>
        <w:left w:val="none" w:sz="0" w:space="0" w:color="auto"/>
        <w:bottom w:val="none" w:sz="0" w:space="0" w:color="auto"/>
        <w:right w:val="none" w:sz="0" w:space="0" w:color="auto"/>
      </w:divBdr>
    </w:div>
    <w:div w:id="290940061">
      <w:bodyDiv w:val="1"/>
      <w:marLeft w:val="0"/>
      <w:marRight w:val="0"/>
      <w:marTop w:val="0"/>
      <w:marBottom w:val="0"/>
      <w:divBdr>
        <w:top w:val="none" w:sz="0" w:space="0" w:color="auto"/>
        <w:left w:val="none" w:sz="0" w:space="0" w:color="auto"/>
        <w:bottom w:val="none" w:sz="0" w:space="0" w:color="auto"/>
        <w:right w:val="none" w:sz="0" w:space="0" w:color="auto"/>
      </w:divBdr>
    </w:div>
    <w:div w:id="311644252">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345525904">
      <w:bodyDiv w:val="1"/>
      <w:marLeft w:val="0"/>
      <w:marRight w:val="0"/>
      <w:marTop w:val="0"/>
      <w:marBottom w:val="0"/>
      <w:divBdr>
        <w:top w:val="none" w:sz="0" w:space="0" w:color="auto"/>
        <w:left w:val="none" w:sz="0" w:space="0" w:color="auto"/>
        <w:bottom w:val="none" w:sz="0" w:space="0" w:color="auto"/>
        <w:right w:val="none" w:sz="0" w:space="0" w:color="auto"/>
      </w:divBdr>
    </w:div>
    <w:div w:id="451633083">
      <w:bodyDiv w:val="1"/>
      <w:marLeft w:val="0"/>
      <w:marRight w:val="0"/>
      <w:marTop w:val="0"/>
      <w:marBottom w:val="0"/>
      <w:divBdr>
        <w:top w:val="none" w:sz="0" w:space="0" w:color="auto"/>
        <w:left w:val="none" w:sz="0" w:space="0" w:color="auto"/>
        <w:bottom w:val="none" w:sz="0" w:space="0" w:color="auto"/>
        <w:right w:val="none" w:sz="0" w:space="0" w:color="auto"/>
      </w:divBdr>
    </w:div>
    <w:div w:id="451747595">
      <w:bodyDiv w:val="1"/>
      <w:marLeft w:val="0"/>
      <w:marRight w:val="0"/>
      <w:marTop w:val="0"/>
      <w:marBottom w:val="0"/>
      <w:divBdr>
        <w:top w:val="none" w:sz="0" w:space="0" w:color="auto"/>
        <w:left w:val="none" w:sz="0" w:space="0" w:color="auto"/>
        <w:bottom w:val="none" w:sz="0" w:space="0" w:color="auto"/>
        <w:right w:val="none" w:sz="0" w:space="0" w:color="auto"/>
      </w:divBdr>
    </w:div>
    <w:div w:id="456681354">
      <w:bodyDiv w:val="1"/>
      <w:marLeft w:val="0"/>
      <w:marRight w:val="0"/>
      <w:marTop w:val="0"/>
      <w:marBottom w:val="0"/>
      <w:divBdr>
        <w:top w:val="none" w:sz="0" w:space="0" w:color="auto"/>
        <w:left w:val="none" w:sz="0" w:space="0" w:color="auto"/>
        <w:bottom w:val="none" w:sz="0" w:space="0" w:color="auto"/>
        <w:right w:val="none" w:sz="0" w:space="0" w:color="auto"/>
      </w:divBdr>
    </w:div>
    <w:div w:id="518931073">
      <w:bodyDiv w:val="1"/>
      <w:marLeft w:val="0"/>
      <w:marRight w:val="0"/>
      <w:marTop w:val="0"/>
      <w:marBottom w:val="0"/>
      <w:divBdr>
        <w:top w:val="none" w:sz="0" w:space="0" w:color="auto"/>
        <w:left w:val="none" w:sz="0" w:space="0" w:color="auto"/>
        <w:bottom w:val="none" w:sz="0" w:space="0" w:color="auto"/>
        <w:right w:val="none" w:sz="0" w:space="0" w:color="auto"/>
      </w:divBdr>
    </w:div>
    <w:div w:id="524366520">
      <w:bodyDiv w:val="1"/>
      <w:marLeft w:val="0"/>
      <w:marRight w:val="0"/>
      <w:marTop w:val="0"/>
      <w:marBottom w:val="0"/>
      <w:divBdr>
        <w:top w:val="none" w:sz="0" w:space="0" w:color="auto"/>
        <w:left w:val="none" w:sz="0" w:space="0" w:color="auto"/>
        <w:bottom w:val="none" w:sz="0" w:space="0" w:color="auto"/>
        <w:right w:val="none" w:sz="0" w:space="0" w:color="auto"/>
      </w:divBdr>
    </w:div>
    <w:div w:id="551505031">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572472859">
      <w:bodyDiv w:val="1"/>
      <w:marLeft w:val="0"/>
      <w:marRight w:val="0"/>
      <w:marTop w:val="0"/>
      <w:marBottom w:val="0"/>
      <w:divBdr>
        <w:top w:val="none" w:sz="0" w:space="0" w:color="auto"/>
        <w:left w:val="none" w:sz="0" w:space="0" w:color="auto"/>
        <w:bottom w:val="none" w:sz="0" w:space="0" w:color="auto"/>
        <w:right w:val="none" w:sz="0" w:space="0" w:color="auto"/>
      </w:divBdr>
    </w:div>
    <w:div w:id="590511558">
      <w:bodyDiv w:val="1"/>
      <w:marLeft w:val="0"/>
      <w:marRight w:val="0"/>
      <w:marTop w:val="0"/>
      <w:marBottom w:val="0"/>
      <w:divBdr>
        <w:top w:val="none" w:sz="0" w:space="0" w:color="auto"/>
        <w:left w:val="none" w:sz="0" w:space="0" w:color="auto"/>
        <w:bottom w:val="none" w:sz="0" w:space="0" w:color="auto"/>
        <w:right w:val="none" w:sz="0" w:space="0" w:color="auto"/>
      </w:divBdr>
    </w:div>
    <w:div w:id="624892127">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729426230">
      <w:bodyDiv w:val="1"/>
      <w:marLeft w:val="0"/>
      <w:marRight w:val="0"/>
      <w:marTop w:val="0"/>
      <w:marBottom w:val="0"/>
      <w:divBdr>
        <w:top w:val="none" w:sz="0" w:space="0" w:color="auto"/>
        <w:left w:val="none" w:sz="0" w:space="0" w:color="auto"/>
        <w:bottom w:val="none" w:sz="0" w:space="0" w:color="auto"/>
        <w:right w:val="none" w:sz="0" w:space="0" w:color="auto"/>
      </w:divBdr>
    </w:div>
    <w:div w:id="749888243">
      <w:bodyDiv w:val="1"/>
      <w:marLeft w:val="0"/>
      <w:marRight w:val="0"/>
      <w:marTop w:val="0"/>
      <w:marBottom w:val="0"/>
      <w:divBdr>
        <w:top w:val="none" w:sz="0" w:space="0" w:color="auto"/>
        <w:left w:val="none" w:sz="0" w:space="0" w:color="auto"/>
        <w:bottom w:val="none" w:sz="0" w:space="0" w:color="auto"/>
        <w:right w:val="none" w:sz="0" w:space="0" w:color="auto"/>
      </w:divBdr>
    </w:div>
    <w:div w:id="752360201">
      <w:bodyDiv w:val="1"/>
      <w:marLeft w:val="0"/>
      <w:marRight w:val="0"/>
      <w:marTop w:val="0"/>
      <w:marBottom w:val="0"/>
      <w:divBdr>
        <w:top w:val="none" w:sz="0" w:space="0" w:color="auto"/>
        <w:left w:val="none" w:sz="0" w:space="0" w:color="auto"/>
        <w:bottom w:val="none" w:sz="0" w:space="0" w:color="auto"/>
        <w:right w:val="none" w:sz="0" w:space="0" w:color="auto"/>
      </w:divBdr>
    </w:div>
    <w:div w:id="864446777">
      <w:bodyDiv w:val="1"/>
      <w:marLeft w:val="0"/>
      <w:marRight w:val="0"/>
      <w:marTop w:val="0"/>
      <w:marBottom w:val="0"/>
      <w:divBdr>
        <w:top w:val="none" w:sz="0" w:space="0" w:color="auto"/>
        <w:left w:val="none" w:sz="0" w:space="0" w:color="auto"/>
        <w:bottom w:val="none" w:sz="0" w:space="0" w:color="auto"/>
        <w:right w:val="none" w:sz="0" w:space="0" w:color="auto"/>
      </w:divBdr>
    </w:div>
    <w:div w:id="868026872">
      <w:bodyDiv w:val="1"/>
      <w:marLeft w:val="0"/>
      <w:marRight w:val="0"/>
      <w:marTop w:val="0"/>
      <w:marBottom w:val="0"/>
      <w:divBdr>
        <w:top w:val="none" w:sz="0" w:space="0" w:color="auto"/>
        <w:left w:val="none" w:sz="0" w:space="0" w:color="auto"/>
        <w:bottom w:val="none" w:sz="0" w:space="0" w:color="auto"/>
        <w:right w:val="none" w:sz="0" w:space="0" w:color="auto"/>
      </w:divBdr>
    </w:div>
    <w:div w:id="884215142">
      <w:bodyDiv w:val="1"/>
      <w:marLeft w:val="0"/>
      <w:marRight w:val="0"/>
      <w:marTop w:val="0"/>
      <w:marBottom w:val="0"/>
      <w:divBdr>
        <w:top w:val="none" w:sz="0" w:space="0" w:color="auto"/>
        <w:left w:val="none" w:sz="0" w:space="0" w:color="auto"/>
        <w:bottom w:val="none" w:sz="0" w:space="0" w:color="auto"/>
        <w:right w:val="none" w:sz="0" w:space="0" w:color="auto"/>
      </w:divBdr>
    </w:div>
    <w:div w:id="903566886">
      <w:bodyDiv w:val="1"/>
      <w:marLeft w:val="0"/>
      <w:marRight w:val="0"/>
      <w:marTop w:val="0"/>
      <w:marBottom w:val="0"/>
      <w:divBdr>
        <w:top w:val="none" w:sz="0" w:space="0" w:color="auto"/>
        <w:left w:val="none" w:sz="0" w:space="0" w:color="auto"/>
        <w:bottom w:val="none" w:sz="0" w:space="0" w:color="auto"/>
        <w:right w:val="none" w:sz="0" w:space="0" w:color="auto"/>
      </w:divBdr>
    </w:div>
    <w:div w:id="936400201">
      <w:bodyDiv w:val="1"/>
      <w:marLeft w:val="0"/>
      <w:marRight w:val="0"/>
      <w:marTop w:val="0"/>
      <w:marBottom w:val="0"/>
      <w:divBdr>
        <w:top w:val="none" w:sz="0" w:space="0" w:color="auto"/>
        <w:left w:val="none" w:sz="0" w:space="0" w:color="auto"/>
        <w:bottom w:val="none" w:sz="0" w:space="0" w:color="auto"/>
        <w:right w:val="none" w:sz="0" w:space="0" w:color="auto"/>
      </w:divBdr>
    </w:div>
    <w:div w:id="955524491">
      <w:bodyDiv w:val="1"/>
      <w:marLeft w:val="0"/>
      <w:marRight w:val="0"/>
      <w:marTop w:val="0"/>
      <w:marBottom w:val="0"/>
      <w:divBdr>
        <w:top w:val="none" w:sz="0" w:space="0" w:color="auto"/>
        <w:left w:val="none" w:sz="0" w:space="0" w:color="auto"/>
        <w:bottom w:val="none" w:sz="0" w:space="0" w:color="auto"/>
        <w:right w:val="none" w:sz="0" w:space="0" w:color="auto"/>
      </w:divBdr>
    </w:div>
    <w:div w:id="1012144327">
      <w:bodyDiv w:val="1"/>
      <w:marLeft w:val="0"/>
      <w:marRight w:val="0"/>
      <w:marTop w:val="0"/>
      <w:marBottom w:val="0"/>
      <w:divBdr>
        <w:top w:val="none" w:sz="0" w:space="0" w:color="auto"/>
        <w:left w:val="none" w:sz="0" w:space="0" w:color="auto"/>
        <w:bottom w:val="none" w:sz="0" w:space="0" w:color="auto"/>
        <w:right w:val="none" w:sz="0" w:space="0" w:color="auto"/>
      </w:divBdr>
    </w:div>
    <w:div w:id="1014958324">
      <w:bodyDiv w:val="1"/>
      <w:marLeft w:val="0"/>
      <w:marRight w:val="0"/>
      <w:marTop w:val="0"/>
      <w:marBottom w:val="0"/>
      <w:divBdr>
        <w:top w:val="none" w:sz="0" w:space="0" w:color="auto"/>
        <w:left w:val="none" w:sz="0" w:space="0" w:color="auto"/>
        <w:bottom w:val="none" w:sz="0" w:space="0" w:color="auto"/>
        <w:right w:val="none" w:sz="0" w:space="0" w:color="auto"/>
      </w:divBdr>
    </w:div>
    <w:div w:id="1024600350">
      <w:bodyDiv w:val="1"/>
      <w:marLeft w:val="0"/>
      <w:marRight w:val="0"/>
      <w:marTop w:val="0"/>
      <w:marBottom w:val="0"/>
      <w:divBdr>
        <w:top w:val="none" w:sz="0" w:space="0" w:color="auto"/>
        <w:left w:val="none" w:sz="0" w:space="0" w:color="auto"/>
        <w:bottom w:val="none" w:sz="0" w:space="0" w:color="auto"/>
        <w:right w:val="none" w:sz="0" w:space="0" w:color="auto"/>
      </w:divBdr>
    </w:div>
    <w:div w:id="1030494415">
      <w:bodyDiv w:val="1"/>
      <w:marLeft w:val="0"/>
      <w:marRight w:val="0"/>
      <w:marTop w:val="0"/>
      <w:marBottom w:val="0"/>
      <w:divBdr>
        <w:top w:val="none" w:sz="0" w:space="0" w:color="auto"/>
        <w:left w:val="none" w:sz="0" w:space="0" w:color="auto"/>
        <w:bottom w:val="none" w:sz="0" w:space="0" w:color="auto"/>
        <w:right w:val="none" w:sz="0" w:space="0" w:color="auto"/>
      </w:divBdr>
    </w:div>
    <w:div w:id="1032804562">
      <w:bodyDiv w:val="1"/>
      <w:marLeft w:val="0"/>
      <w:marRight w:val="0"/>
      <w:marTop w:val="0"/>
      <w:marBottom w:val="0"/>
      <w:divBdr>
        <w:top w:val="none" w:sz="0" w:space="0" w:color="auto"/>
        <w:left w:val="none" w:sz="0" w:space="0" w:color="auto"/>
        <w:bottom w:val="none" w:sz="0" w:space="0" w:color="auto"/>
        <w:right w:val="none" w:sz="0" w:space="0" w:color="auto"/>
      </w:divBdr>
    </w:div>
    <w:div w:id="1089230501">
      <w:bodyDiv w:val="1"/>
      <w:marLeft w:val="0"/>
      <w:marRight w:val="0"/>
      <w:marTop w:val="0"/>
      <w:marBottom w:val="0"/>
      <w:divBdr>
        <w:top w:val="none" w:sz="0" w:space="0" w:color="auto"/>
        <w:left w:val="none" w:sz="0" w:space="0" w:color="auto"/>
        <w:bottom w:val="none" w:sz="0" w:space="0" w:color="auto"/>
        <w:right w:val="none" w:sz="0" w:space="0" w:color="auto"/>
      </w:divBdr>
    </w:div>
    <w:div w:id="1111166332">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09955833">
      <w:bodyDiv w:val="1"/>
      <w:marLeft w:val="0"/>
      <w:marRight w:val="0"/>
      <w:marTop w:val="0"/>
      <w:marBottom w:val="0"/>
      <w:divBdr>
        <w:top w:val="none" w:sz="0" w:space="0" w:color="auto"/>
        <w:left w:val="none" w:sz="0" w:space="0" w:color="auto"/>
        <w:bottom w:val="none" w:sz="0" w:space="0" w:color="auto"/>
        <w:right w:val="none" w:sz="0" w:space="0" w:color="auto"/>
      </w:divBdr>
    </w:div>
    <w:div w:id="1233390640">
      <w:bodyDiv w:val="1"/>
      <w:marLeft w:val="0"/>
      <w:marRight w:val="0"/>
      <w:marTop w:val="0"/>
      <w:marBottom w:val="0"/>
      <w:divBdr>
        <w:top w:val="none" w:sz="0" w:space="0" w:color="auto"/>
        <w:left w:val="none" w:sz="0" w:space="0" w:color="auto"/>
        <w:bottom w:val="none" w:sz="0" w:space="0" w:color="auto"/>
        <w:right w:val="none" w:sz="0" w:space="0" w:color="auto"/>
      </w:divBdr>
    </w:div>
    <w:div w:id="1262642515">
      <w:bodyDiv w:val="1"/>
      <w:marLeft w:val="0"/>
      <w:marRight w:val="0"/>
      <w:marTop w:val="0"/>
      <w:marBottom w:val="0"/>
      <w:divBdr>
        <w:top w:val="none" w:sz="0" w:space="0" w:color="auto"/>
        <w:left w:val="none" w:sz="0" w:space="0" w:color="auto"/>
        <w:bottom w:val="none" w:sz="0" w:space="0" w:color="auto"/>
        <w:right w:val="none" w:sz="0" w:space="0" w:color="auto"/>
      </w:divBdr>
    </w:div>
    <w:div w:id="1271857258">
      <w:bodyDiv w:val="1"/>
      <w:marLeft w:val="0"/>
      <w:marRight w:val="0"/>
      <w:marTop w:val="0"/>
      <w:marBottom w:val="0"/>
      <w:divBdr>
        <w:top w:val="none" w:sz="0" w:space="0" w:color="auto"/>
        <w:left w:val="none" w:sz="0" w:space="0" w:color="auto"/>
        <w:bottom w:val="none" w:sz="0" w:space="0" w:color="auto"/>
        <w:right w:val="none" w:sz="0" w:space="0" w:color="auto"/>
      </w:divBdr>
    </w:div>
    <w:div w:id="1293250790">
      <w:bodyDiv w:val="1"/>
      <w:marLeft w:val="0"/>
      <w:marRight w:val="0"/>
      <w:marTop w:val="0"/>
      <w:marBottom w:val="0"/>
      <w:divBdr>
        <w:top w:val="none" w:sz="0" w:space="0" w:color="auto"/>
        <w:left w:val="none" w:sz="0" w:space="0" w:color="auto"/>
        <w:bottom w:val="none" w:sz="0" w:space="0" w:color="auto"/>
        <w:right w:val="none" w:sz="0" w:space="0" w:color="auto"/>
      </w:divBdr>
    </w:div>
    <w:div w:id="1298223511">
      <w:bodyDiv w:val="1"/>
      <w:marLeft w:val="0"/>
      <w:marRight w:val="0"/>
      <w:marTop w:val="0"/>
      <w:marBottom w:val="0"/>
      <w:divBdr>
        <w:top w:val="none" w:sz="0" w:space="0" w:color="auto"/>
        <w:left w:val="none" w:sz="0" w:space="0" w:color="auto"/>
        <w:bottom w:val="none" w:sz="0" w:space="0" w:color="auto"/>
        <w:right w:val="none" w:sz="0" w:space="0" w:color="auto"/>
      </w:divBdr>
    </w:div>
    <w:div w:id="1298410795">
      <w:bodyDiv w:val="1"/>
      <w:marLeft w:val="0"/>
      <w:marRight w:val="0"/>
      <w:marTop w:val="0"/>
      <w:marBottom w:val="0"/>
      <w:divBdr>
        <w:top w:val="none" w:sz="0" w:space="0" w:color="auto"/>
        <w:left w:val="none" w:sz="0" w:space="0" w:color="auto"/>
        <w:bottom w:val="none" w:sz="0" w:space="0" w:color="auto"/>
        <w:right w:val="none" w:sz="0" w:space="0" w:color="auto"/>
      </w:divBdr>
    </w:div>
    <w:div w:id="1362389926">
      <w:bodyDiv w:val="1"/>
      <w:marLeft w:val="0"/>
      <w:marRight w:val="0"/>
      <w:marTop w:val="0"/>
      <w:marBottom w:val="0"/>
      <w:divBdr>
        <w:top w:val="none" w:sz="0" w:space="0" w:color="auto"/>
        <w:left w:val="none" w:sz="0" w:space="0" w:color="auto"/>
        <w:bottom w:val="none" w:sz="0" w:space="0" w:color="auto"/>
        <w:right w:val="none" w:sz="0" w:space="0" w:color="auto"/>
      </w:divBdr>
    </w:div>
    <w:div w:id="1449278096">
      <w:bodyDiv w:val="1"/>
      <w:marLeft w:val="0"/>
      <w:marRight w:val="0"/>
      <w:marTop w:val="0"/>
      <w:marBottom w:val="0"/>
      <w:divBdr>
        <w:top w:val="none" w:sz="0" w:space="0" w:color="auto"/>
        <w:left w:val="none" w:sz="0" w:space="0" w:color="auto"/>
        <w:bottom w:val="none" w:sz="0" w:space="0" w:color="auto"/>
        <w:right w:val="none" w:sz="0" w:space="0" w:color="auto"/>
      </w:divBdr>
    </w:div>
    <w:div w:id="1475023793">
      <w:bodyDiv w:val="1"/>
      <w:marLeft w:val="0"/>
      <w:marRight w:val="0"/>
      <w:marTop w:val="0"/>
      <w:marBottom w:val="0"/>
      <w:divBdr>
        <w:top w:val="none" w:sz="0" w:space="0" w:color="auto"/>
        <w:left w:val="none" w:sz="0" w:space="0" w:color="auto"/>
        <w:bottom w:val="none" w:sz="0" w:space="0" w:color="auto"/>
        <w:right w:val="none" w:sz="0" w:space="0" w:color="auto"/>
      </w:divBdr>
    </w:div>
    <w:div w:id="1490948574">
      <w:bodyDiv w:val="1"/>
      <w:marLeft w:val="0"/>
      <w:marRight w:val="0"/>
      <w:marTop w:val="0"/>
      <w:marBottom w:val="0"/>
      <w:divBdr>
        <w:top w:val="none" w:sz="0" w:space="0" w:color="auto"/>
        <w:left w:val="none" w:sz="0" w:space="0" w:color="auto"/>
        <w:bottom w:val="none" w:sz="0" w:space="0" w:color="auto"/>
        <w:right w:val="none" w:sz="0" w:space="0" w:color="auto"/>
      </w:divBdr>
    </w:div>
    <w:div w:id="1495755936">
      <w:bodyDiv w:val="1"/>
      <w:marLeft w:val="0"/>
      <w:marRight w:val="0"/>
      <w:marTop w:val="0"/>
      <w:marBottom w:val="0"/>
      <w:divBdr>
        <w:top w:val="none" w:sz="0" w:space="0" w:color="auto"/>
        <w:left w:val="none" w:sz="0" w:space="0" w:color="auto"/>
        <w:bottom w:val="none" w:sz="0" w:space="0" w:color="auto"/>
        <w:right w:val="none" w:sz="0" w:space="0" w:color="auto"/>
      </w:divBdr>
    </w:div>
    <w:div w:id="1508598392">
      <w:bodyDiv w:val="1"/>
      <w:marLeft w:val="0"/>
      <w:marRight w:val="0"/>
      <w:marTop w:val="0"/>
      <w:marBottom w:val="0"/>
      <w:divBdr>
        <w:top w:val="none" w:sz="0" w:space="0" w:color="auto"/>
        <w:left w:val="none" w:sz="0" w:space="0" w:color="auto"/>
        <w:bottom w:val="none" w:sz="0" w:space="0" w:color="auto"/>
        <w:right w:val="none" w:sz="0" w:space="0" w:color="auto"/>
      </w:divBdr>
    </w:div>
    <w:div w:id="1551115165">
      <w:bodyDiv w:val="1"/>
      <w:marLeft w:val="0"/>
      <w:marRight w:val="0"/>
      <w:marTop w:val="0"/>
      <w:marBottom w:val="0"/>
      <w:divBdr>
        <w:top w:val="none" w:sz="0" w:space="0" w:color="auto"/>
        <w:left w:val="none" w:sz="0" w:space="0" w:color="auto"/>
        <w:bottom w:val="none" w:sz="0" w:space="0" w:color="auto"/>
        <w:right w:val="none" w:sz="0" w:space="0" w:color="auto"/>
      </w:divBdr>
    </w:div>
    <w:div w:id="1556744382">
      <w:bodyDiv w:val="1"/>
      <w:marLeft w:val="0"/>
      <w:marRight w:val="0"/>
      <w:marTop w:val="0"/>
      <w:marBottom w:val="0"/>
      <w:divBdr>
        <w:top w:val="none" w:sz="0" w:space="0" w:color="auto"/>
        <w:left w:val="none" w:sz="0" w:space="0" w:color="auto"/>
        <w:bottom w:val="none" w:sz="0" w:space="0" w:color="auto"/>
        <w:right w:val="none" w:sz="0" w:space="0" w:color="auto"/>
      </w:divBdr>
    </w:div>
    <w:div w:id="1625843802">
      <w:bodyDiv w:val="1"/>
      <w:marLeft w:val="0"/>
      <w:marRight w:val="0"/>
      <w:marTop w:val="0"/>
      <w:marBottom w:val="0"/>
      <w:divBdr>
        <w:top w:val="none" w:sz="0" w:space="0" w:color="auto"/>
        <w:left w:val="none" w:sz="0" w:space="0" w:color="auto"/>
        <w:bottom w:val="none" w:sz="0" w:space="0" w:color="auto"/>
        <w:right w:val="none" w:sz="0" w:space="0" w:color="auto"/>
      </w:divBdr>
    </w:div>
    <w:div w:id="1655134745">
      <w:bodyDiv w:val="1"/>
      <w:marLeft w:val="0"/>
      <w:marRight w:val="0"/>
      <w:marTop w:val="0"/>
      <w:marBottom w:val="0"/>
      <w:divBdr>
        <w:top w:val="none" w:sz="0" w:space="0" w:color="auto"/>
        <w:left w:val="none" w:sz="0" w:space="0" w:color="auto"/>
        <w:bottom w:val="none" w:sz="0" w:space="0" w:color="auto"/>
        <w:right w:val="none" w:sz="0" w:space="0" w:color="auto"/>
      </w:divBdr>
    </w:div>
    <w:div w:id="1656445640">
      <w:bodyDiv w:val="1"/>
      <w:marLeft w:val="0"/>
      <w:marRight w:val="0"/>
      <w:marTop w:val="0"/>
      <w:marBottom w:val="0"/>
      <w:divBdr>
        <w:top w:val="none" w:sz="0" w:space="0" w:color="auto"/>
        <w:left w:val="none" w:sz="0" w:space="0" w:color="auto"/>
        <w:bottom w:val="none" w:sz="0" w:space="0" w:color="auto"/>
        <w:right w:val="none" w:sz="0" w:space="0" w:color="auto"/>
      </w:divBdr>
    </w:div>
    <w:div w:id="1661232916">
      <w:bodyDiv w:val="1"/>
      <w:marLeft w:val="0"/>
      <w:marRight w:val="0"/>
      <w:marTop w:val="0"/>
      <w:marBottom w:val="0"/>
      <w:divBdr>
        <w:top w:val="none" w:sz="0" w:space="0" w:color="auto"/>
        <w:left w:val="none" w:sz="0" w:space="0" w:color="auto"/>
        <w:bottom w:val="none" w:sz="0" w:space="0" w:color="auto"/>
        <w:right w:val="none" w:sz="0" w:space="0" w:color="auto"/>
      </w:divBdr>
    </w:div>
    <w:div w:id="1678842816">
      <w:bodyDiv w:val="1"/>
      <w:marLeft w:val="0"/>
      <w:marRight w:val="0"/>
      <w:marTop w:val="0"/>
      <w:marBottom w:val="0"/>
      <w:divBdr>
        <w:top w:val="none" w:sz="0" w:space="0" w:color="auto"/>
        <w:left w:val="none" w:sz="0" w:space="0" w:color="auto"/>
        <w:bottom w:val="none" w:sz="0" w:space="0" w:color="auto"/>
        <w:right w:val="none" w:sz="0" w:space="0" w:color="auto"/>
      </w:divBdr>
    </w:div>
    <w:div w:id="1680540465">
      <w:bodyDiv w:val="1"/>
      <w:marLeft w:val="0"/>
      <w:marRight w:val="0"/>
      <w:marTop w:val="0"/>
      <w:marBottom w:val="0"/>
      <w:divBdr>
        <w:top w:val="none" w:sz="0" w:space="0" w:color="auto"/>
        <w:left w:val="none" w:sz="0" w:space="0" w:color="auto"/>
        <w:bottom w:val="none" w:sz="0" w:space="0" w:color="auto"/>
        <w:right w:val="none" w:sz="0" w:space="0" w:color="auto"/>
      </w:divBdr>
    </w:div>
    <w:div w:id="1691026065">
      <w:bodyDiv w:val="1"/>
      <w:marLeft w:val="0"/>
      <w:marRight w:val="0"/>
      <w:marTop w:val="0"/>
      <w:marBottom w:val="0"/>
      <w:divBdr>
        <w:top w:val="none" w:sz="0" w:space="0" w:color="auto"/>
        <w:left w:val="none" w:sz="0" w:space="0" w:color="auto"/>
        <w:bottom w:val="none" w:sz="0" w:space="0" w:color="auto"/>
        <w:right w:val="none" w:sz="0" w:space="0" w:color="auto"/>
      </w:divBdr>
    </w:div>
    <w:div w:id="1707290151">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 w:id="1760590688">
      <w:bodyDiv w:val="1"/>
      <w:marLeft w:val="0"/>
      <w:marRight w:val="0"/>
      <w:marTop w:val="0"/>
      <w:marBottom w:val="0"/>
      <w:divBdr>
        <w:top w:val="none" w:sz="0" w:space="0" w:color="auto"/>
        <w:left w:val="none" w:sz="0" w:space="0" w:color="auto"/>
        <w:bottom w:val="none" w:sz="0" w:space="0" w:color="auto"/>
        <w:right w:val="none" w:sz="0" w:space="0" w:color="auto"/>
      </w:divBdr>
    </w:div>
    <w:div w:id="1774861198">
      <w:bodyDiv w:val="1"/>
      <w:marLeft w:val="0"/>
      <w:marRight w:val="0"/>
      <w:marTop w:val="0"/>
      <w:marBottom w:val="0"/>
      <w:divBdr>
        <w:top w:val="none" w:sz="0" w:space="0" w:color="auto"/>
        <w:left w:val="none" w:sz="0" w:space="0" w:color="auto"/>
        <w:bottom w:val="none" w:sz="0" w:space="0" w:color="auto"/>
        <w:right w:val="none" w:sz="0" w:space="0" w:color="auto"/>
      </w:divBdr>
    </w:div>
    <w:div w:id="1778670323">
      <w:bodyDiv w:val="1"/>
      <w:marLeft w:val="0"/>
      <w:marRight w:val="0"/>
      <w:marTop w:val="0"/>
      <w:marBottom w:val="0"/>
      <w:divBdr>
        <w:top w:val="none" w:sz="0" w:space="0" w:color="auto"/>
        <w:left w:val="none" w:sz="0" w:space="0" w:color="auto"/>
        <w:bottom w:val="none" w:sz="0" w:space="0" w:color="auto"/>
        <w:right w:val="none" w:sz="0" w:space="0" w:color="auto"/>
      </w:divBdr>
    </w:div>
    <w:div w:id="1802259523">
      <w:bodyDiv w:val="1"/>
      <w:marLeft w:val="0"/>
      <w:marRight w:val="0"/>
      <w:marTop w:val="0"/>
      <w:marBottom w:val="0"/>
      <w:divBdr>
        <w:top w:val="none" w:sz="0" w:space="0" w:color="auto"/>
        <w:left w:val="none" w:sz="0" w:space="0" w:color="auto"/>
        <w:bottom w:val="none" w:sz="0" w:space="0" w:color="auto"/>
        <w:right w:val="none" w:sz="0" w:space="0" w:color="auto"/>
      </w:divBdr>
    </w:div>
    <w:div w:id="1814981431">
      <w:bodyDiv w:val="1"/>
      <w:marLeft w:val="0"/>
      <w:marRight w:val="0"/>
      <w:marTop w:val="0"/>
      <w:marBottom w:val="0"/>
      <w:divBdr>
        <w:top w:val="none" w:sz="0" w:space="0" w:color="auto"/>
        <w:left w:val="none" w:sz="0" w:space="0" w:color="auto"/>
        <w:bottom w:val="none" w:sz="0" w:space="0" w:color="auto"/>
        <w:right w:val="none" w:sz="0" w:space="0" w:color="auto"/>
      </w:divBdr>
    </w:div>
    <w:div w:id="1822960907">
      <w:bodyDiv w:val="1"/>
      <w:marLeft w:val="0"/>
      <w:marRight w:val="0"/>
      <w:marTop w:val="0"/>
      <w:marBottom w:val="0"/>
      <w:divBdr>
        <w:top w:val="none" w:sz="0" w:space="0" w:color="auto"/>
        <w:left w:val="none" w:sz="0" w:space="0" w:color="auto"/>
        <w:bottom w:val="none" w:sz="0" w:space="0" w:color="auto"/>
        <w:right w:val="none" w:sz="0" w:space="0" w:color="auto"/>
      </w:divBdr>
    </w:div>
    <w:div w:id="1830559494">
      <w:bodyDiv w:val="1"/>
      <w:marLeft w:val="0"/>
      <w:marRight w:val="0"/>
      <w:marTop w:val="0"/>
      <w:marBottom w:val="0"/>
      <w:divBdr>
        <w:top w:val="none" w:sz="0" w:space="0" w:color="auto"/>
        <w:left w:val="none" w:sz="0" w:space="0" w:color="auto"/>
        <w:bottom w:val="none" w:sz="0" w:space="0" w:color="auto"/>
        <w:right w:val="none" w:sz="0" w:space="0" w:color="auto"/>
      </w:divBdr>
    </w:div>
    <w:div w:id="1836917533">
      <w:bodyDiv w:val="1"/>
      <w:marLeft w:val="0"/>
      <w:marRight w:val="0"/>
      <w:marTop w:val="0"/>
      <w:marBottom w:val="0"/>
      <w:divBdr>
        <w:top w:val="none" w:sz="0" w:space="0" w:color="auto"/>
        <w:left w:val="none" w:sz="0" w:space="0" w:color="auto"/>
        <w:bottom w:val="none" w:sz="0" w:space="0" w:color="auto"/>
        <w:right w:val="none" w:sz="0" w:space="0" w:color="auto"/>
      </w:divBdr>
    </w:div>
    <w:div w:id="1837332410">
      <w:bodyDiv w:val="1"/>
      <w:marLeft w:val="0"/>
      <w:marRight w:val="0"/>
      <w:marTop w:val="0"/>
      <w:marBottom w:val="0"/>
      <w:divBdr>
        <w:top w:val="none" w:sz="0" w:space="0" w:color="auto"/>
        <w:left w:val="none" w:sz="0" w:space="0" w:color="auto"/>
        <w:bottom w:val="none" w:sz="0" w:space="0" w:color="auto"/>
        <w:right w:val="none" w:sz="0" w:space="0" w:color="auto"/>
      </w:divBdr>
    </w:div>
    <w:div w:id="1838569928">
      <w:bodyDiv w:val="1"/>
      <w:marLeft w:val="0"/>
      <w:marRight w:val="0"/>
      <w:marTop w:val="0"/>
      <w:marBottom w:val="0"/>
      <w:divBdr>
        <w:top w:val="none" w:sz="0" w:space="0" w:color="auto"/>
        <w:left w:val="none" w:sz="0" w:space="0" w:color="auto"/>
        <w:bottom w:val="none" w:sz="0" w:space="0" w:color="auto"/>
        <w:right w:val="none" w:sz="0" w:space="0" w:color="auto"/>
      </w:divBdr>
    </w:div>
    <w:div w:id="1889343600">
      <w:bodyDiv w:val="1"/>
      <w:marLeft w:val="0"/>
      <w:marRight w:val="0"/>
      <w:marTop w:val="0"/>
      <w:marBottom w:val="0"/>
      <w:divBdr>
        <w:top w:val="none" w:sz="0" w:space="0" w:color="auto"/>
        <w:left w:val="none" w:sz="0" w:space="0" w:color="auto"/>
        <w:bottom w:val="none" w:sz="0" w:space="0" w:color="auto"/>
        <w:right w:val="none" w:sz="0" w:space="0" w:color="auto"/>
      </w:divBdr>
    </w:div>
    <w:div w:id="1896618061">
      <w:bodyDiv w:val="1"/>
      <w:marLeft w:val="0"/>
      <w:marRight w:val="0"/>
      <w:marTop w:val="0"/>
      <w:marBottom w:val="0"/>
      <w:divBdr>
        <w:top w:val="none" w:sz="0" w:space="0" w:color="auto"/>
        <w:left w:val="none" w:sz="0" w:space="0" w:color="auto"/>
        <w:bottom w:val="none" w:sz="0" w:space="0" w:color="auto"/>
        <w:right w:val="none" w:sz="0" w:space="0" w:color="auto"/>
      </w:divBdr>
    </w:div>
    <w:div w:id="1933708413">
      <w:bodyDiv w:val="1"/>
      <w:marLeft w:val="0"/>
      <w:marRight w:val="0"/>
      <w:marTop w:val="0"/>
      <w:marBottom w:val="0"/>
      <w:divBdr>
        <w:top w:val="none" w:sz="0" w:space="0" w:color="auto"/>
        <w:left w:val="none" w:sz="0" w:space="0" w:color="auto"/>
        <w:bottom w:val="none" w:sz="0" w:space="0" w:color="auto"/>
        <w:right w:val="none" w:sz="0" w:space="0" w:color="auto"/>
      </w:divBdr>
    </w:div>
    <w:div w:id="2023047280">
      <w:bodyDiv w:val="1"/>
      <w:marLeft w:val="0"/>
      <w:marRight w:val="0"/>
      <w:marTop w:val="0"/>
      <w:marBottom w:val="0"/>
      <w:divBdr>
        <w:top w:val="none" w:sz="0" w:space="0" w:color="auto"/>
        <w:left w:val="none" w:sz="0" w:space="0" w:color="auto"/>
        <w:bottom w:val="none" w:sz="0" w:space="0" w:color="auto"/>
        <w:right w:val="none" w:sz="0" w:space="0" w:color="auto"/>
      </w:divBdr>
    </w:div>
    <w:div w:id="211756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7A8BA-1FA2-4779-91F2-127385594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2667</Words>
  <Characters>15203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Venkatesh Karri {वेंकटेश कर्री}</dc:creator>
  <cp:lastModifiedBy>CS -1</cp:lastModifiedBy>
  <cp:revision>16</cp:revision>
  <cp:lastPrinted>2023-02-18T15:53:00Z</cp:lastPrinted>
  <dcterms:created xsi:type="dcterms:W3CDTF">2023-02-20T04:43:00Z</dcterms:created>
  <dcterms:modified xsi:type="dcterms:W3CDTF">2023-02-20T05:55:00Z</dcterms:modified>
</cp:coreProperties>
</file>