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879"/>
        <w:gridCol w:w="4230"/>
        <w:gridCol w:w="5940"/>
        <w:gridCol w:w="2171"/>
      </w:tblGrid>
      <w:tr w:rsidR="0028158C" w:rsidRPr="007B176D" w:rsidTr="0099469A">
        <w:trPr>
          <w:trHeight w:val="422"/>
          <w:tblHeader/>
          <w:jc w:val="center"/>
        </w:trPr>
        <w:tc>
          <w:tcPr>
            <w:tcW w:w="645" w:type="dxa"/>
            <w:shd w:val="clear" w:color="auto" w:fill="auto"/>
            <w:hideMark/>
          </w:tcPr>
          <w:p w:rsidR="0028158C" w:rsidRPr="007B176D" w:rsidRDefault="00C1055B" w:rsidP="00026478">
            <w:pPr>
              <w:spacing w:after="0" w:line="240" w:lineRule="auto"/>
              <w:jc w:val="center"/>
              <w:rPr>
                <w:rFonts w:ascii="Book Antiqua" w:eastAsia="Times New Roman" w:hAnsi="Book Antiqua" w:cs="Calibri"/>
                <w:b/>
                <w:bCs/>
                <w:color w:val="000000"/>
                <w:sz w:val="24"/>
                <w:szCs w:val="24"/>
              </w:rPr>
            </w:pPr>
            <w:r w:rsidRPr="007B176D">
              <w:rPr>
                <w:rFonts w:ascii="Book Antiqua" w:eastAsia="Times New Roman" w:hAnsi="Book Antiqua" w:cs="Calibri"/>
                <w:b/>
                <w:bCs/>
                <w:color w:val="000000"/>
                <w:sz w:val="24"/>
                <w:szCs w:val="24"/>
              </w:rPr>
              <w:t>S N</w:t>
            </w:r>
          </w:p>
        </w:tc>
        <w:tc>
          <w:tcPr>
            <w:tcW w:w="1879" w:type="dxa"/>
            <w:shd w:val="clear" w:color="auto" w:fill="auto"/>
            <w:hideMark/>
          </w:tcPr>
          <w:p w:rsidR="0028158C" w:rsidRPr="007B176D" w:rsidRDefault="0028158C" w:rsidP="00E13D86">
            <w:pPr>
              <w:spacing w:after="0" w:line="240" w:lineRule="auto"/>
              <w:jc w:val="center"/>
              <w:rPr>
                <w:rFonts w:ascii="Book Antiqua" w:eastAsia="Times New Roman" w:hAnsi="Book Antiqua" w:cs="Calibri"/>
                <w:b/>
                <w:bCs/>
                <w:color w:val="000000"/>
                <w:sz w:val="24"/>
                <w:szCs w:val="24"/>
              </w:rPr>
            </w:pPr>
            <w:r w:rsidRPr="007B176D">
              <w:rPr>
                <w:rFonts w:ascii="Book Antiqua" w:eastAsia="Times New Roman" w:hAnsi="Book Antiqua" w:cs="Calibri"/>
                <w:b/>
                <w:bCs/>
                <w:color w:val="000000"/>
                <w:sz w:val="24"/>
                <w:szCs w:val="24"/>
              </w:rPr>
              <w:t>Clause</w:t>
            </w:r>
          </w:p>
        </w:tc>
        <w:tc>
          <w:tcPr>
            <w:tcW w:w="4230" w:type="dxa"/>
            <w:shd w:val="clear" w:color="auto" w:fill="auto"/>
            <w:hideMark/>
          </w:tcPr>
          <w:p w:rsidR="0028158C" w:rsidRPr="007B176D" w:rsidRDefault="0028158C" w:rsidP="00E13D86">
            <w:pPr>
              <w:spacing w:after="0" w:line="240" w:lineRule="auto"/>
              <w:jc w:val="center"/>
              <w:rPr>
                <w:rFonts w:ascii="Book Antiqua" w:eastAsia="Times New Roman" w:hAnsi="Book Antiqua" w:cs="Calibri"/>
                <w:b/>
                <w:bCs/>
                <w:color w:val="000000"/>
                <w:sz w:val="24"/>
                <w:szCs w:val="24"/>
              </w:rPr>
            </w:pPr>
            <w:r w:rsidRPr="007B176D">
              <w:rPr>
                <w:rFonts w:ascii="Book Antiqua" w:eastAsia="Times New Roman" w:hAnsi="Book Antiqua" w:cs="Calibri"/>
                <w:b/>
                <w:bCs/>
                <w:color w:val="000000"/>
                <w:sz w:val="24"/>
                <w:szCs w:val="24"/>
              </w:rPr>
              <w:t>Provision of Bidding Documents</w:t>
            </w:r>
          </w:p>
        </w:tc>
        <w:tc>
          <w:tcPr>
            <w:tcW w:w="5940" w:type="dxa"/>
            <w:shd w:val="clear" w:color="auto" w:fill="auto"/>
            <w:hideMark/>
          </w:tcPr>
          <w:p w:rsidR="0028158C" w:rsidRPr="007B176D" w:rsidRDefault="0028158C" w:rsidP="00E13D86">
            <w:pPr>
              <w:spacing w:after="0" w:line="240" w:lineRule="auto"/>
              <w:jc w:val="center"/>
              <w:rPr>
                <w:rFonts w:ascii="Book Antiqua" w:eastAsia="Times New Roman" w:hAnsi="Book Antiqua" w:cs="Calibri"/>
                <w:b/>
                <w:bCs/>
                <w:color w:val="000000"/>
                <w:sz w:val="24"/>
                <w:szCs w:val="24"/>
              </w:rPr>
            </w:pPr>
            <w:r w:rsidRPr="007B176D">
              <w:rPr>
                <w:rFonts w:ascii="Book Antiqua" w:eastAsia="Times New Roman" w:hAnsi="Book Antiqua" w:cs="Calibri"/>
                <w:b/>
                <w:bCs/>
                <w:color w:val="000000"/>
                <w:sz w:val="24"/>
                <w:szCs w:val="24"/>
              </w:rPr>
              <w:t>Bidder’s Query</w:t>
            </w:r>
          </w:p>
        </w:tc>
        <w:tc>
          <w:tcPr>
            <w:tcW w:w="2171" w:type="dxa"/>
            <w:shd w:val="clear" w:color="auto" w:fill="auto"/>
            <w:noWrap/>
            <w:hideMark/>
          </w:tcPr>
          <w:p w:rsidR="0028158C" w:rsidRPr="007B176D" w:rsidRDefault="0028158C" w:rsidP="00E13D86">
            <w:pPr>
              <w:spacing w:after="0" w:line="240" w:lineRule="auto"/>
              <w:jc w:val="center"/>
              <w:rPr>
                <w:rFonts w:ascii="Book Antiqua" w:eastAsia="Times New Roman" w:hAnsi="Book Antiqua" w:cs="Calibri"/>
                <w:b/>
                <w:bCs/>
                <w:color w:val="000000"/>
                <w:sz w:val="24"/>
                <w:szCs w:val="24"/>
              </w:rPr>
            </w:pPr>
            <w:r w:rsidRPr="007B176D">
              <w:rPr>
                <w:rFonts w:ascii="Book Antiqua" w:eastAsia="Times New Roman" w:hAnsi="Book Antiqua" w:cs="Calibri"/>
                <w:b/>
                <w:bCs/>
                <w:color w:val="000000"/>
                <w:sz w:val="24"/>
                <w:szCs w:val="24"/>
              </w:rPr>
              <w:t>POWERGRID's Reply</w:t>
            </w:r>
          </w:p>
        </w:tc>
      </w:tr>
      <w:tr w:rsidR="00EE2370" w:rsidRPr="007B176D" w:rsidTr="0099469A">
        <w:trPr>
          <w:trHeight w:val="530"/>
          <w:jc w:val="center"/>
        </w:trPr>
        <w:tc>
          <w:tcPr>
            <w:tcW w:w="645" w:type="dxa"/>
            <w:shd w:val="clear" w:color="auto" w:fill="auto"/>
            <w:noWrap/>
          </w:tcPr>
          <w:p w:rsidR="00EE2370" w:rsidRPr="00B74564" w:rsidRDefault="00EE2370" w:rsidP="00026478">
            <w:pPr>
              <w:spacing w:after="0" w:line="240" w:lineRule="auto"/>
              <w:jc w:val="center"/>
              <w:rPr>
                <w:rFonts w:ascii="Book Antiqua" w:eastAsia="Times New Roman" w:hAnsi="Book Antiqua" w:cs="Calibri"/>
                <w:color w:val="000000"/>
                <w:sz w:val="24"/>
                <w:szCs w:val="24"/>
              </w:rPr>
            </w:pPr>
            <w:r w:rsidRPr="00B74564">
              <w:rPr>
                <w:rFonts w:ascii="Book Antiqua" w:eastAsia="Times New Roman" w:hAnsi="Book Antiqua" w:cs="Calibri"/>
                <w:color w:val="000000"/>
                <w:sz w:val="24"/>
                <w:szCs w:val="24"/>
              </w:rPr>
              <w:t>1</w:t>
            </w:r>
          </w:p>
        </w:tc>
        <w:tc>
          <w:tcPr>
            <w:tcW w:w="1879" w:type="dxa"/>
            <w:shd w:val="clear" w:color="auto" w:fill="auto"/>
          </w:tcPr>
          <w:p w:rsidR="00EE2370" w:rsidRPr="00B74564" w:rsidRDefault="00F151E2" w:rsidP="00D96DC4">
            <w:pPr>
              <w:rPr>
                <w:rFonts w:ascii="Book Antiqua" w:hAnsi="Book Antiqua" w:cs="Calibri"/>
                <w:color w:val="000000"/>
                <w:sz w:val="24"/>
                <w:szCs w:val="24"/>
              </w:rPr>
            </w:pPr>
            <w:r>
              <w:rPr>
                <w:rFonts w:ascii="Book Antiqua" w:hAnsi="Book Antiqua" w:cs="Calibri"/>
                <w:color w:val="000000"/>
                <w:sz w:val="24"/>
                <w:szCs w:val="24"/>
              </w:rPr>
              <w:t xml:space="preserve">ITB Clause 29.1 in BDS </w:t>
            </w:r>
            <w:r w:rsidR="00EE2370" w:rsidRPr="00B74564">
              <w:rPr>
                <w:rFonts w:ascii="Book Antiqua" w:hAnsi="Book Antiqua"/>
                <w:sz w:val="24"/>
                <w:szCs w:val="24"/>
              </w:rPr>
              <w:t>in Vol-1 of Bidding document</w:t>
            </w:r>
          </w:p>
        </w:tc>
        <w:tc>
          <w:tcPr>
            <w:tcW w:w="4230" w:type="dxa"/>
            <w:shd w:val="clear" w:color="auto" w:fill="auto"/>
          </w:tcPr>
          <w:p w:rsidR="00F151E2" w:rsidRDefault="00F151E2" w:rsidP="00F151E2">
            <w:pPr>
              <w:ind w:right="74"/>
              <w:jc w:val="both"/>
              <w:rPr>
                <w:rFonts w:ascii="Book Antiqua" w:hAnsi="Book Antiqua"/>
                <w:sz w:val="24"/>
                <w:szCs w:val="24"/>
              </w:rPr>
            </w:pPr>
            <w:r w:rsidRPr="00F151E2">
              <w:rPr>
                <w:rFonts w:ascii="Book Antiqua" w:hAnsi="Book Antiqua"/>
                <w:sz w:val="24"/>
                <w:szCs w:val="24"/>
              </w:rPr>
              <w:t xml:space="preserve">The Employer reserves the right to conduct e-Reverse Auction (e-RA) for further reduction in the price. In case e-RA is conducted, same shall be done in the manner as indicated at Annexure-B (BDS). </w:t>
            </w:r>
          </w:p>
          <w:p w:rsidR="00F151E2" w:rsidRDefault="00F151E2" w:rsidP="00F151E2">
            <w:pPr>
              <w:ind w:right="74"/>
              <w:jc w:val="both"/>
              <w:rPr>
                <w:rFonts w:ascii="Book Antiqua" w:hAnsi="Book Antiqua"/>
                <w:sz w:val="24"/>
                <w:szCs w:val="24"/>
              </w:rPr>
            </w:pPr>
          </w:p>
          <w:p w:rsidR="00F151E2" w:rsidRDefault="00F151E2" w:rsidP="00F151E2">
            <w:pPr>
              <w:ind w:right="74"/>
              <w:jc w:val="both"/>
              <w:rPr>
                <w:rFonts w:ascii="Book Antiqua" w:hAnsi="Book Antiqua"/>
                <w:sz w:val="24"/>
                <w:szCs w:val="24"/>
              </w:rPr>
            </w:pPr>
            <w:r w:rsidRPr="00F151E2">
              <w:rPr>
                <w:rFonts w:ascii="Book Antiqua" w:hAnsi="Book Antiqua"/>
                <w:sz w:val="24"/>
                <w:szCs w:val="24"/>
              </w:rPr>
              <w:t xml:space="preserve">For the purpose of the aforesaid, the ‘Indicative Estimated Cost for e-RA’ is INR 121.37 Crores. </w:t>
            </w:r>
          </w:p>
          <w:p w:rsidR="00F151E2" w:rsidRDefault="00F151E2" w:rsidP="00F151E2">
            <w:pPr>
              <w:ind w:right="74"/>
              <w:jc w:val="both"/>
              <w:rPr>
                <w:rFonts w:ascii="Book Antiqua" w:hAnsi="Book Antiqua"/>
                <w:sz w:val="24"/>
                <w:szCs w:val="24"/>
              </w:rPr>
            </w:pPr>
          </w:p>
          <w:p w:rsidR="00F151E2" w:rsidRPr="00F151E2" w:rsidRDefault="00F151E2" w:rsidP="00F151E2">
            <w:pPr>
              <w:ind w:right="74"/>
              <w:jc w:val="both"/>
              <w:rPr>
                <w:rFonts w:ascii="Book Antiqua" w:hAnsi="Book Antiqua"/>
                <w:sz w:val="24"/>
                <w:szCs w:val="24"/>
              </w:rPr>
            </w:pPr>
            <w:r>
              <w:rPr>
                <w:rFonts w:ascii="Book Antiqua" w:hAnsi="Book Antiqua"/>
                <w:sz w:val="24"/>
                <w:szCs w:val="24"/>
              </w:rPr>
              <w:t>……</w:t>
            </w:r>
          </w:p>
          <w:p w:rsidR="00520C3B" w:rsidRPr="00F151E2" w:rsidRDefault="00520C3B" w:rsidP="00F151E2">
            <w:pPr>
              <w:ind w:right="74"/>
              <w:jc w:val="both"/>
              <w:rPr>
                <w:rFonts w:ascii="Book Antiqua" w:hAnsi="Book Antiqua"/>
                <w:sz w:val="24"/>
                <w:szCs w:val="24"/>
              </w:rPr>
            </w:pPr>
          </w:p>
        </w:tc>
        <w:tc>
          <w:tcPr>
            <w:tcW w:w="5940" w:type="dxa"/>
            <w:shd w:val="clear" w:color="auto" w:fill="auto"/>
          </w:tcPr>
          <w:p w:rsidR="00B74564" w:rsidRPr="00B74564" w:rsidRDefault="00B74564" w:rsidP="00B74564">
            <w:pPr>
              <w:ind w:right="74"/>
              <w:jc w:val="both"/>
              <w:rPr>
                <w:rFonts w:ascii="Book Antiqua" w:hAnsi="Book Antiqua"/>
                <w:sz w:val="24"/>
                <w:szCs w:val="24"/>
              </w:rPr>
            </w:pPr>
            <w:r w:rsidRPr="00B74564">
              <w:rPr>
                <w:rFonts w:ascii="Book Antiqua" w:hAnsi="Book Antiqua"/>
                <w:sz w:val="24"/>
                <w:szCs w:val="24"/>
              </w:rPr>
              <w:t xml:space="preserve">……. we would like to submit that we have worked out the cost for the project in detail and after this whole exercise, we have reached the conclusion that the indicative estimated cost (for e-RA) under Section-III of BID DATA SHEET is on a lower side. You would appreciate that the commodity prices (&amp; Transformer prices) in the last few months have risen sharply and it seems that such sharp increase of prices have not been taken care in the estimate. This may be due to the reason that the estimate might have been made few months back, hence not giving true reflection of present market prices.  </w:t>
            </w:r>
          </w:p>
          <w:p w:rsidR="00B74564" w:rsidRPr="00B74564" w:rsidRDefault="00B74564" w:rsidP="00B74564">
            <w:pPr>
              <w:ind w:right="74"/>
              <w:jc w:val="both"/>
              <w:rPr>
                <w:rFonts w:ascii="Book Antiqua" w:hAnsi="Book Antiqua" w:cs="Calibri"/>
                <w:color w:val="000000"/>
                <w:sz w:val="24"/>
                <w:szCs w:val="24"/>
              </w:rPr>
            </w:pPr>
            <w:r w:rsidRPr="00B74564">
              <w:rPr>
                <w:rFonts w:ascii="Book Antiqua" w:hAnsi="Book Antiqua"/>
                <w:sz w:val="24"/>
                <w:szCs w:val="24"/>
              </w:rPr>
              <w:t>In view of above, we would request you to please review the estimate for this project and inform the revised estimate (as per present market prices). We would be thankful to you for the same.</w:t>
            </w:r>
            <w:r>
              <w:rPr>
                <w:rFonts w:ascii="Book Antiqua" w:hAnsi="Book Antiqua" w:cs="Calibri"/>
                <w:color w:val="000000"/>
                <w:sz w:val="24"/>
                <w:szCs w:val="24"/>
              </w:rPr>
              <w:t>…….</w:t>
            </w:r>
          </w:p>
        </w:tc>
        <w:tc>
          <w:tcPr>
            <w:tcW w:w="2171" w:type="dxa"/>
            <w:shd w:val="clear" w:color="auto" w:fill="auto"/>
          </w:tcPr>
          <w:p w:rsidR="00EE2370" w:rsidRPr="00B74564" w:rsidRDefault="007D0FB4" w:rsidP="00D96DC4">
            <w:pPr>
              <w:spacing w:after="0" w:line="240" w:lineRule="auto"/>
              <w:jc w:val="both"/>
              <w:rPr>
                <w:rFonts w:ascii="Book Antiqua" w:eastAsia="Times New Roman" w:hAnsi="Book Antiqua" w:cs="Calibri"/>
                <w:color w:val="000000"/>
                <w:sz w:val="24"/>
                <w:szCs w:val="24"/>
              </w:rPr>
            </w:pPr>
            <w:r w:rsidRPr="00B74564">
              <w:rPr>
                <w:rFonts w:ascii="Book Antiqua" w:eastAsia="Times New Roman" w:hAnsi="Book Antiqua" w:cs="Calibri"/>
                <w:color w:val="000000"/>
                <w:sz w:val="24"/>
                <w:szCs w:val="24"/>
              </w:rPr>
              <w:t xml:space="preserve">Existing Provision of bidding document shall prevail. </w:t>
            </w:r>
          </w:p>
        </w:tc>
      </w:tr>
    </w:tbl>
    <w:p w:rsidR="00575171" w:rsidRPr="00EE2370" w:rsidRDefault="00575171" w:rsidP="0028158C">
      <w:pPr>
        <w:spacing w:after="0"/>
        <w:jc w:val="both"/>
        <w:rPr>
          <w:rFonts w:ascii="Book Antiqua" w:hAnsi="Book Antiqua"/>
          <w:sz w:val="24"/>
          <w:szCs w:val="24"/>
        </w:rPr>
      </w:pPr>
    </w:p>
    <w:sectPr w:rsidR="00575171" w:rsidRPr="00EE2370" w:rsidSect="00E0609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20" w:footer="3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2B1" w:rsidRDefault="005972B1" w:rsidP="00344B7B">
      <w:pPr>
        <w:spacing w:after="0" w:line="240" w:lineRule="auto"/>
      </w:pPr>
      <w:r>
        <w:separator/>
      </w:r>
    </w:p>
  </w:endnote>
  <w:endnote w:type="continuationSeparator" w:id="0">
    <w:p w:rsidR="005972B1" w:rsidRDefault="005972B1" w:rsidP="0034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D6" w:rsidRDefault="005C1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265106"/>
      <w:docPartObj>
        <w:docPartGallery w:val="Page Numbers (Bottom of Page)"/>
        <w:docPartUnique/>
      </w:docPartObj>
    </w:sdtPr>
    <w:sdtEndPr/>
    <w:sdtContent>
      <w:sdt>
        <w:sdtPr>
          <w:id w:val="860082579"/>
          <w:docPartObj>
            <w:docPartGallery w:val="Page Numbers (Top of Page)"/>
            <w:docPartUnique/>
          </w:docPartObj>
        </w:sdtPr>
        <w:sdtEndPr/>
        <w:sdtContent>
          <w:p w:rsidR="00A559DD" w:rsidRDefault="00A559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85716">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5716">
              <w:rPr>
                <w:b/>
                <w:bCs/>
                <w:noProof/>
              </w:rPr>
              <w:t>21</w:t>
            </w:r>
            <w:r>
              <w:rPr>
                <w:b/>
                <w:bCs/>
                <w:sz w:val="24"/>
                <w:szCs w:val="24"/>
              </w:rPr>
              <w:fldChar w:fldCharType="end"/>
            </w:r>
          </w:p>
        </w:sdtContent>
      </w:sdt>
    </w:sdtContent>
  </w:sdt>
  <w:p w:rsidR="003371F6" w:rsidRDefault="00337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D6" w:rsidRDefault="005C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2B1" w:rsidRDefault="005972B1" w:rsidP="00344B7B">
      <w:pPr>
        <w:spacing w:after="0" w:line="240" w:lineRule="auto"/>
      </w:pPr>
      <w:r>
        <w:separator/>
      </w:r>
    </w:p>
  </w:footnote>
  <w:footnote w:type="continuationSeparator" w:id="0">
    <w:p w:rsidR="005972B1" w:rsidRDefault="005972B1" w:rsidP="0034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D6" w:rsidRDefault="005C1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6C9" w:rsidRDefault="007E6DC9" w:rsidP="001D26C9">
    <w:pPr>
      <w:pStyle w:val="Header"/>
      <w:pBdr>
        <w:bottom w:val="single" w:sz="6" w:space="1" w:color="auto"/>
      </w:pBdr>
      <w:jc w:val="both"/>
      <w:rPr>
        <w:rFonts w:ascii="Book Antiqua" w:hAnsi="Book Antiqua"/>
        <w:sz w:val="23"/>
        <w:szCs w:val="23"/>
        <w:lang w:eastAsia="en-IN"/>
      </w:rPr>
    </w:pPr>
    <w:r w:rsidRPr="007E6DC9">
      <w:rPr>
        <w:rFonts w:ascii="Book Antiqua" w:hAnsi="Book Antiqua" w:cs="Mangal"/>
        <w:b/>
        <w:i/>
        <w:iCs/>
        <w:sz w:val="24"/>
        <w:szCs w:val="24"/>
      </w:rPr>
      <w:t>Clarification-</w:t>
    </w:r>
    <w:r w:rsidR="00FF2C52">
      <w:rPr>
        <w:rFonts w:ascii="Book Antiqua" w:hAnsi="Book Antiqua" w:cs="Mangal"/>
        <w:b/>
        <w:i/>
        <w:iCs/>
        <w:sz w:val="24"/>
        <w:szCs w:val="24"/>
      </w:rPr>
      <w:t>V</w:t>
    </w:r>
    <w:r w:rsidRPr="007E6DC9">
      <w:rPr>
        <w:rFonts w:ascii="Book Antiqua" w:hAnsi="Book Antiqua" w:cs="Mangal"/>
        <w:b/>
        <w:i/>
        <w:iCs/>
        <w:sz w:val="24"/>
        <w:szCs w:val="24"/>
      </w:rPr>
      <w:t>I</w:t>
    </w:r>
    <w:r w:rsidR="00FF2C52">
      <w:rPr>
        <w:rFonts w:ascii="Book Antiqua" w:hAnsi="Book Antiqua" w:cs="Mangal"/>
        <w:b/>
        <w:i/>
        <w:iCs/>
        <w:sz w:val="24"/>
        <w:szCs w:val="24"/>
      </w:rPr>
      <w:t xml:space="preserve"> </w:t>
    </w:r>
    <w:r w:rsidR="004A3684">
      <w:rPr>
        <w:rFonts w:ascii="Book Antiqua" w:hAnsi="Book Antiqua" w:cs="Mangal"/>
        <w:b/>
        <w:i/>
        <w:iCs/>
        <w:sz w:val="24"/>
        <w:szCs w:val="24"/>
      </w:rPr>
      <w:t xml:space="preserve">dt. </w:t>
    </w:r>
    <w:r w:rsidR="005C17D6">
      <w:rPr>
        <w:rFonts w:ascii="Book Antiqua" w:hAnsi="Book Antiqua" w:cs="Mangal"/>
        <w:b/>
        <w:i/>
        <w:iCs/>
        <w:sz w:val="24"/>
        <w:szCs w:val="24"/>
      </w:rPr>
      <w:t>07</w:t>
    </w:r>
    <w:bookmarkStart w:id="0" w:name="_GoBack"/>
    <w:bookmarkEnd w:id="0"/>
    <w:r w:rsidR="004A3684">
      <w:rPr>
        <w:rFonts w:ascii="Book Antiqua" w:hAnsi="Book Antiqua" w:cs="Mangal"/>
        <w:b/>
        <w:i/>
        <w:iCs/>
        <w:sz w:val="24"/>
        <w:szCs w:val="24"/>
      </w:rPr>
      <w:t xml:space="preserve">.12.2021 </w:t>
    </w:r>
    <w:r w:rsidRPr="007E6DC9">
      <w:rPr>
        <w:rFonts w:ascii="Book Antiqua" w:hAnsi="Book Antiqua" w:cs="Mangal"/>
        <w:bCs/>
        <w:i/>
        <w:iCs/>
        <w:sz w:val="24"/>
        <w:szCs w:val="24"/>
      </w:rPr>
      <w:t>to Bidding Documents</w:t>
    </w:r>
    <w:r w:rsidRPr="007E6DC9">
      <w:rPr>
        <w:rFonts w:ascii="Book Antiqua" w:hAnsi="Book Antiqua" w:cs="Mangal"/>
        <w:b/>
        <w:i/>
        <w:iCs/>
        <w:sz w:val="24"/>
        <w:szCs w:val="24"/>
      </w:rPr>
      <w:t xml:space="preserve"> </w:t>
    </w:r>
    <w:r w:rsidRPr="007E6DC9">
      <w:rPr>
        <w:rFonts w:ascii="Book Antiqua" w:hAnsi="Book Antiqua" w:cs="Mangal"/>
        <w:bCs/>
        <w:i/>
        <w:iCs/>
        <w:sz w:val="24"/>
        <w:szCs w:val="24"/>
      </w:rPr>
      <w:t xml:space="preserve">for </w:t>
    </w:r>
    <w:r w:rsidRPr="007E6DC9">
      <w:rPr>
        <w:rFonts w:ascii="Book Antiqua" w:hAnsi="Book Antiqua"/>
        <w:i/>
        <w:iCs/>
        <w:sz w:val="24"/>
        <w:szCs w:val="24"/>
        <w:lang w:eastAsia="en-IN"/>
      </w:rPr>
      <w:t xml:space="preserve">Transformer Package TR34 for a) Supply of 1X 500MVA, 420/220/33kV Auto transformer at </w:t>
    </w:r>
    <w:proofErr w:type="spellStart"/>
    <w:r w:rsidRPr="007E6DC9">
      <w:rPr>
        <w:rFonts w:ascii="Book Antiqua" w:hAnsi="Book Antiqua"/>
        <w:i/>
        <w:iCs/>
        <w:sz w:val="24"/>
        <w:szCs w:val="24"/>
        <w:lang w:eastAsia="en-IN"/>
      </w:rPr>
      <w:t>Bhadla</w:t>
    </w:r>
    <w:proofErr w:type="spellEnd"/>
    <w:r w:rsidRPr="007E6DC9">
      <w:rPr>
        <w:rFonts w:ascii="Book Antiqua" w:hAnsi="Book Antiqua"/>
        <w:i/>
        <w:iCs/>
        <w:sz w:val="24"/>
        <w:szCs w:val="24"/>
        <w:lang w:eastAsia="en-IN"/>
      </w:rPr>
      <w:t xml:space="preserve"> pooling S/S including associated bays, b) Supply of 1X 500MVA, 420/220/33kV Auto transformer at </w:t>
    </w:r>
    <w:proofErr w:type="spellStart"/>
    <w:r w:rsidRPr="007E6DC9">
      <w:rPr>
        <w:rFonts w:ascii="Book Antiqua" w:hAnsi="Book Antiqua"/>
        <w:i/>
        <w:iCs/>
        <w:sz w:val="24"/>
        <w:szCs w:val="24"/>
        <w:lang w:eastAsia="en-IN"/>
      </w:rPr>
      <w:t>Shujalpur</w:t>
    </w:r>
    <w:proofErr w:type="spellEnd"/>
    <w:r w:rsidRPr="007E6DC9">
      <w:rPr>
        <w:rFonts w:ascii="Book Antiqua" w:hAnsi="Book Antiqua"/>
        <w:i/>
        <w:iCs/>
        <w:sz w:val="24"/>
        <w:szCs w:val="24"/>
        <w:lang w:eastAsia="en-IN"/>
      </w:rPr>
      <w:t xml:space="preserve">  S/s including associated bays, c) Extension of 220kV </w:t>
    </w:r>
    <w:proofErr w:type="spellStart"/>
    <w:r w:rsidRPr="007E6DC9">
      <w:rPr>
        <w:rFonts w:ascii="Book Antiqua" w:hAnsi="Book Antiqua"/>
        <w:i/>
        <w:iCs/>
        <w:sz w:val="24"/>
        <w:szCs w:val="24"/>
        <w:lang w:eastAsia="en-IN"/>
      </w:rPr>
      <w:t>Shajhanpur</w:t>
    </w:r>
    <w:proofErr w:type="spellEnd"/>
    <w:r w:rsidRPr="007E6DC9">
      <w:rPr>
        <w:rFonts w:ascii="Book Antiqua" w:hAnsi="Book Antiqua"/>
        <w:i/>
        <w:iCs/>
        <w:sz w:val="24"/>
        <w:szCs w:val="24"/>
        <w:lang w:eastAsia="en-IN"/>
      </w:rPr>
      <w:t xml:space="preserve"> S/S, d) Implementation of 1X 80 MVAR , 765kV Spare Reactor at </w:t>
    </w:r>
    <w:proofErr w:type="spellStart"/>
    <w:r w:rsidRPr="007E6DC9">
      <w:rPr>
        <w:rFonts w:ascii="Book Antiqua" w:hAnsi="Book Antiqua"/>
        <w:i/>
        <w:iCs/>
        <w:sz w:val="24"/>
        <w:szCs w:val="24"/>
        <w:lang w:eastAsia="en-IN"/>
      </w:rPr>
      <w:t>Bhadla</w:t>
    </w:r>
    <w:proofErr w:type="spellEnd"/>
    <w:r w:rsidRPr="007E6DC9">
      <w:rPr>
        <w:rFonts w:ascii="Book Antiqua" w:hAnsi="Book Antiqua"/>
        <w:i/>
        <w:iCs/>
        <w:sz w:val="24"/>
        <w:szCs w:val="24"/>
        <w:lang w:eastAsia="en-IN"/>
      </w:rPr>
      <w:t xml:space="preserve"> S/S, e) Supply of 1X 500MVA, 420/220/33kV Auto transformer at </w:t>
    </w:r>
    <w:proofErr w:type="spellStart"/>
    <w:r w:rsidRPr="007E6DC9">
      <w:rPr>
        <w:rFonts w:ascii="Book Antiqua" w:hAnsi="Book Antiqua"/>
        <w:i/>
        <w:iCs/>
        <w:sz w:val="24"/>
        <w:szCs w:val="24"/>
        <w:lang w:eastAsia="en-IN"/>
      </w:rPr>
      <w:t>Kohchi</w:t>
    </w:r>
    <w:proofErr w:type="spellEnd"/>
    <w:r w:rsidRPr="007E6DC9">
      <w:rPr>
        <w:rFonts w:ascii="Book Antiqua" w:hAnsi="Book Antiqua"/>
        <w:i/>
        <w:iCs/>
        <w:sz w:val="24"/>
        <w:szCs w:val="24"/>
        <w:lang w:eastAsia="en-IN"/>
      </w:rPr>
      <w:t xml:space="preserve">  S/S, f) Supply of 1X 500MVA, 420/220/33kV Auto transformer at </w:t>
    </w:r>
    <w:proofErr w:type="spellStart"/>
    <w:r w:rsidRPr="007E6DC9">
      <w:rPr>
        <w:rFonts w:ascii="Book Antiqua" w:hAnsi="Book Antiqua"/>
        <w:i/>
        <w:iCs/>
        <w:sz w:val="24"/>
        <w:szCs w:val="24"/>
        <w:lang w:eastAsia="en-IN"/>
      </w:rPr>
      <w:t>Hiriyur</w:t>
    </w:r>
    <w:proofErr w:type="spellEnd"/>
    <w:r w:rsidRPr="007E6DC9">
      <w:rPr>
        <w:rFonts w:ascii="Book Antiqua" w:hAnsi="Book Antiqua"/>
        <w:i/>
        <w:iCs/>
        <w:sz w:val="24"/>
        <w:szCs w:val="24"/>
        <w:lang w:eastAsia="en-IN"/>
      </w:rPr>
      <w:t xml:space="preserve"> S/S associated with New ISTS Schemes to be developed under RTM mode</w:t>
    </w:r>
    <w:r>
      <w:rPr>
        <w:rFonts w:ascii="Book Antiqua" w:hAnsi="Book Antiqua"/>
        <w:i/>
        <w:iCs/>
        <w:sz w:val="24"/>
        <w:szCs w:val="24"/>
        <w:lang w:eastAsia="en-IN"/>
      </w:rPr>
      <w:t xml:space="preserve">; Spec. No.: </w:t>
    </w:r>
    <w:r w:rsidRPr="00DE0186">
      <w:rPr>
        <w:rFonts w:ascii="Book Antiqua" w:hAnsi="Book Antiqua"/>
        <w:sz w:val="23"/>
        <w:szCs w:val="23"/>
        <w:lang w:eastAsia="en-IN"/>
      </w:rPr>
      <w:t>5002001872/TRANSFORMER/DOM/A03-CC CS-4</w:t>
    </w:r>
  </w:p>
  <w:p w:rsidR="007E6DC9" w:rsidRPr="007E6DC9" w:rsidRDefault="007E6DC9" w:rsidP="001D26C9">
    <w:pPr>
      <w:pStyle w:val="Header"/>
      <w:jc w:val="both"/>
      <w:rPr>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D6" w:rsidRDefault="005C1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341A"/>
    <w:multiLevelType w:val="hybridMultilevel"/>
    <w:tmpl w:val="2506B2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6E15B01"/>
    <w:multiLevelType w:val="hybridMultilevel"/>
    <w:tmpl w:val="FE9EA1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2DC6634"/>
    <w:multiLevelType w:val="hybridMultilevel"/>
    <w:tmpl w:val="56FA37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1233EE"/>
    <w:multiLevelType w:val="hybridMultilevel"/>
    <w:tmpl w:val="ACDAD86C"/>
    <w:lvl w:ilvl="0" w:tplc="84DA0D12">
      <w:start w:val="1"/>
      <w:numFmt w:val="upperLetter"/>
      <w:lvlText w:val="%1."/>
      <w:lvlJc w:val="left"/>
      <w:pPr>
        <w:ind w:left="705" w:hanging="61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6305A66"/>
    <w:multiLevelType w:val="hybridMultilevel"/>
    <w:tmpl w:val="D674A96E"/>
    <w:lvl w:ilvl="0" w:tplc="E510208A">
      <w:start w:val="1"/>
      <w:numFmt w:val="lowerRoman"/>
      <w:lvlText w:val="(%1)"/>
      <w:lvlJc w:val="left"/>
      <w:pPr>
        <w:tabs>
          <w:tab w:val="num" w:pos="1080"/>
        </w:tabs>
        <w:ind w:left="1080" w:hanging="720"/>
      </w:pPr>
    </w:lvl>
    <w:lvl w:ilvl="1" w:tplc="04090019">
      <w:start w:val="1"/>
      <w:numFmt w:val="lowerLetter"/>
      <w:lvlText w:val="%2."/>
      <w:lvlJc w:val="left"/>
      <w:pPr>
        <w:tabs>
          <w:tab w:val="num" w:pos="1478"/>
        </w:tabs>
        <w:ind w:left="1478" w:hanging="360"/>
      </w:pPr>
    </w:lvl>
    <w:lvl w:ilvl="2" w:tplc="0409001B">
      <w:start w:val="1"/>
      <w:numFmt w:val="lowerRoman"/>
      <w:lvlText w:val="%3."/>
      <w:lvlJc w:val="right"/>
      <w:pPr>
        <w:tabs>
          <w:tab w:val="num" w:pos="2198"/>
        </w:tabs>
        <w:ind w:left="2198" w:hanging="180"/>
      </w:pPr>
    </w:lvl>
    <w:lvl w:ilvl="3" w:tplc="0409000F">
      <w:start w:val="1"/>
      <w:numFmt w:val="decimal"/>
      <w:lvlText w:val="%4."/>
      <w:lvlJc w:val="left"/>
      <w:pPr>
        <w:tabs>
          <w:tab w:val="num" w:pos="2918"/>
        </w:tabs>
        <w:ind w:left="2918" w:hanging="360"/>
      </w:pPr>
    </w:lvl>
    <w:lvl w:ilvl="4" w:tplc="04090019">
      <w:start w:val="1"/>
      <w:numFmt w:val="lowerLetter"/>
      <w:lvlText w:val="%5."/>
      <w:lvlJc w:val="left"/>
      <w:pPr>
        <w:tabs>
          <w:tab w:val="num" w:pos="3638"/>
        </w:tabs>
        <w:ind w:left="3638" w:hanging="360"/>
      </w:pPr>
    </w:lvl>
    <w:lvl w:ilvl="5" w:tplc="0409001B">
      <w:start w:val="1"/>
      <w:numFmt w:val="lowerRoman"/>
      <w:lvlText w:val="%6."/>
      <w:lvlJc w:val="right"/>
      <w:pPr>
        <w:tabs>
          <w:tab w:val="num" w:pos="4358"/>
        </w:tabs>
        <w:ind w:left="4358" w:hanging="180"/>
      </w:pPr>
    </w:lvl>
    <w:lvl w:ilvl="6" w:tplc="0409000F">
      <w:start w:val="1"/>
      <w:numFmt w:val="decimal"/>
      <w:lvlText w:val="%7."/>
      <w:lvlJc w:val="left"/>
      <w:pPr>
        <w:tabs>
          <w:tab w:val="num" w:pos="5078"/>
        </w:tabs>
        <w:ind w:left="5078" w:hanging="360"/>
      </w:pPr>
    </w:lvl>
    <w:lvl w:ilvl="7" w:tplc="04090019">
      <w:start w:val="1"/>
      <w:numFmt w:val="lowerLetter"/>
      <w:lvlText w:val="%8."/>
      <w:lvlJc w:val="left"/>
      <w:pPr>
        <w:tabs>
          <w:tab w:val="num" w:pos="5798"/>
        </w:tabs>
        <w:ind w:left="5798" w:hanging="360"/>
      </w:pPr>
    </w:lvl>
    <w:lvl w:ilvl="8" w:tplc="0409001B">
      <w:start w:val="1"/>
      <w:numFmt w:val="lowerRoman"/>
      <w:lvlText w:val="%9."/>
      <w:lvlJc w:val="right"/>
      <w:pPr>
        <w:tabs>
          <w:tab w:val="num" w:pos="6518"/>
        </w:tabs>
        <w:ind w:left="6518"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C06"/>
    <w:rsid w:val="000118ED"/>
    <w:rsid w:val="00012FF4"/>
    <w:rsid w:val="00017CAC"/>
    <w:rsid w:val="00026478"/>
    <w:rsid w:val="000303F6"/>
    <w:rsid w:val="00031B6A"/>
    <w:rsid w:val="00044C2E"/>
    <w:rsid w:val="00053894"/>
    <w:rsid w:val="000611CB"/>
    <w:rsid w:val="00061B81"/>
    <w:rsid w:val="00067CBB"/>
    <w:rsid w:val="00091F44"/>
    <w:rsid w:val="00092542"/>
    <w:rsid w:val="00093DB1"/>
    <w:rsid w:val="000B712B"/>
    <w:rsid w:val="000D420D"/>
    <w:rsid w:val="000E14CF"/>
    <w:rsid w:val="000E5ACE"/>
    <w:rsid w:val="000E7FD0"/>
    <w:rsid w:val="0010051E"/>
    <w:rsid w:val="001017B7"/>
    <w:rsid w:val="00104C5C"/>
    <w:rsid w:val="001126AD"/>
    <w:rsid w:val="0011470C"/>
    <w:rsid w:val="00126186"/>
    <w:rsid w:val="001372F1"/>
    <w:rsid w:val="00142500"/>
    <w:rsid w:val="00156DEB"/>
    <w:rsid w:val="0016149D"/>
    <w:rsid w:val="0018216D"/>
    <w:rsid w:val="001859EE"/>
    <w:rsid w:val="001A5B47"/>
    <w:rsid w:val="001B06B6"/>
    <w:rsid w:val="001D26C9"/>
    <w:rsid w:val="001D5890"/>
    <w:rsid w:val="001F4AF7"/>
    <w:rsid w:val="00211995"/>
    <w:rsid w:val="002144C4"/>
    <w:rsid w:val="00215201"/>
    <w:rsid w:val="0022257B"/>
    <w:rsid w:val="00226DC7"/>
    <w:rsid w:val="00233899"/>
    <w:rsid w:val="00255231"/>
    <w:rsid w:val="00272DDF"/>
    <w:rsid w:val="00274B98"/>
    <w:rsid w:val="0028158C"/>
    <w:rsid w:val="00291086"/>
    <w:rsid w:val="00291E8E"/>
    <w:rsid w:val="00293BBD"/>
    <w:rsid w:val="002A4E47"/>
    <w:rsid w:val="002B18D4"/>
    <w:rsid w:val="002B78E9"/>
    <w:rsid w:val="002C0C79"/>
    <w:rsid w:val="002C6F63"/>
    <w:rsid w:val="002E2338"/>
    <w:rsid w:val="002F0520"/>
    <w:rsid w:val="002F7898"/>
    <w:rsid w:val="00312EE2"/>
    <w:rsid w:val="00332AC7"/>
    <w:rsid w:val="00335AEC"/>
    <w:rsid w:val="003371F6"/>
    <w:rsid w:val="00344B7B"/>
    <w:rsid w:val="00352077"/>
    <w:rsid w:val="003616AA"/>
    <w:rsid w:val="003845B9"/>
    <w:rsid w:val="00385716"/>
    <w:rsid w:val="003937AE"/>
    <w:rsid w:val="003B390E"/>
    <w:rsid w:val="003B3C8F"/>
    <w:rsid w:val="003D768B"/>
    <w:rsid w:val="003F27D1"/>
    <w:rsid w:val="003F2E26"/>
    <w:rsid w:val="004006FE"/>
    <w:rsid w:val="00411206"/>
    <w:rsid w:val="00422E41"/>
    <w:rsid w:val="00452C7E"/>
    <w:rsid w:val="0045621F"/>
    <w:rsid w:val="00481EBF"/>
    <w:rsid w:val="00483310"/>
    <w:rsid w:val="00484D62"/>
    <w:rsid w:val="004879D3"/>
    <w:rsid w:val="0049252B"/>
    <w:rsid w:val="00497550"/>
    <w:rsid w:val="004A0E00"/>
    <w:rsid w:val="004A3684"/>
    <w:rsid w:val="004B178A"/>
    <w:rsid w:val="004B2694"/>
    <w:rsid w:val="004B7965"/>
    <w:rsid w:val="004C225B"/>
    <w:rsid w:val="004C2622"/>
    <w:rsid w:val="004C2793"/>
    <w:rsid w:val="004C2FE9"/>
    <w:rsid w:val="004E1415"/>
    <w:rsid w:val="004E6BA0"/>
    <w:rsid w:val="0050278B"/>
    <w:rsid w:val="00504D53"/>
    <w:rsid w:val="0051144A"/>
    <w:rsid w:val="00517186"/>
    <w:rsid w:val="0052099C"/>
    <w:rsid w:val="00520C3B"/>
    <w:rsid w:val="00522DDB"/>
    <w:rsid w:val="0052351E"/>
    <w:rsid w:val="005272C1"/>
    <w:rsid w:val="00531F93"/>
    <w:rsid w:val="00533D85"/>
    <w:rsid w:val="00550828"/>
    <w:rsid w:val="00550FFC"/>
    <w:rsid w:val="00551F17"/>
    <w:rsid w:val="005632D5"/>
    <w:rsid w:val="00567AB4"/>
    <w:rsid w:val="00575171"/>
    <w:rsid w:val="00581E60"/>
    <w:rsid w:val="0058435D"/>
    <w:rsid w:val="005908CB"/>
    <w:rsid w:val="0059416F"/>
    <w:rsid w:val="005972B1"/>
    <w:rsid w:val="00597F20"/>
    <w:rsid w:val="005B4529"/>
    <w:rsid w:val="005C17D6"/>
    <w:rsid w:val="005C3774"/>
    <w:rsid w:val="005C3D10"/>
    <w:rsid w:val="005C7146"/>
    <w:rsid w:val="005C751B"/>
    <w:rsid w:val="005D019F"/>
    <w:rsid w:val="005E3B51"/>
    <w:rsid w:val="005E4668"/>
    <w:rsid w:val="00600662"/>
    <w:rsid w:val="006078CE"/>
    <w:rsid w:val="006124BC"/>
    <w:rsid w:val="00623FD8"/>
    <w:rsid w:val="00633A8F"/>
    <w:rsid w:val="00633C63"/>
    <w:rsid w:val="0063547C"/>
    <w:rsid w:val="00652B96"/>
    <w:rsid w:val="00670934"/>
    <w:rsid w:val="00674E95"/>
    <w:rsid w:val="00692E5B"/>
    <w:rsid w:val="006C7A86"/>
    <w:rsid w:val="006D7A13"/>
    <w:rsid w:val="006E25F5"/>
    <w:rsid w:val="00701491"/>
    <w:rsid w:val="00704288"/>
    <w:rsid w:val="007138CB"/>
    <w:rsid w:val="00735F2F"/>
    <w:rsid w:val="00735F4C"/>
    <w:rsid w:val="007369B1"/>
    <w:rsid w:val="00760343"/>
    <w:rsid w:val="00761707"/>
    <w:rsid w:val="00764AC3"/>
    <w:rsid w:val="00764C46"/>
    <w:rsid w:val="00764FF6"/>
    <w:rsid w:val="0077296D"/>
    <w:rsid w:val="0078689F"/>
    <w:rsid w:val="00791A78"/>
    <w:rsid w:val="007B176D"/>
    <w:rsid w:val="007B3F52"/>
    <w:rsid w:val="007B5D04"/>
    <w:rsid w:val="007B7ED0"/>
    <w:rsid w:val="007D0FB4"/>
    <w:rsid w:val="007E2A20"/>
    <w:rsid w:val="007E6DC9"/>
    <w:rsid w:val="007F3825"/>
    <w:rsid w:val="00801478"/>
    <w:rsid w:val="008101DE"/>
    <w:rsid w:val="008140CB"/>
    <w:rsid w:val="00827A4D"/>
    <w:rsid w:val="008355BF"/>
    <w:rsid w:val="008370AF"/>
    <w:rsid w:val="008406C1"/>
    <w:rsid w:val="00845AB2"/>
    <w:rsid w:val="00845CB2"/>
    <w:rsid w:val="00850E86"/>
    <w:rsid w:val="00857644"/>
    <w:rsid w:val="008606D1"/>
    <w:rsid w:val="0087437A"/>
    <w:rsid w:val="00882431"/>
    <w:rsid w:val="00887FC2"/>
    <w:rsid w:val="00897D3C"/>
    <w:rsid w:val="008A1D50"/>
    <w:rsid w:val="008A6A2D"/>
    <w:rsid w:val="008B50D7"/>
    <w:rsid w:val="008C6485"/>
    <w:rsid w:val="008C66B5"/>
    <w:rsid w:val="008D3F44"/>
    <w:rsid w:val="008D5C77"/>
    <w:rsid w:val="008E1660"/>
    <w:rsid w:val="008E6EDB"/>
    <w:rsid w:val="00900912"/>
    <w:rsid w:val="00905BE3"/>
    <w:rsid w:val="00914FCD"/>
    <w:rsid w:val="00935ACE"/>
    <w:rsid w:val="00942218"/>
    <w:rsid w:val="00942BD0"/>
    <w:rsid w:val="00944A7C"/>
    <w:rsid w:val="00950A03"/>
    <w:rsid w:val="00951A7F"/>
    <w:rsid w:val="00961A90"/>
    <w:rsid w:val="00971283"/>
    <w:rsid w:val="00983C8F"/>
    <w:rsid w:val="0099469A"/>
    <w:rsid w:val="00996148"/>
    <w:rsid w:val="009A0F9F"/>
    <w:rsid w:val="009A0FFD"/>
    <w:rsid w:val="009A1A4B"/>
    <w:rsid w:val="009A74FC"/>
    <w:rsid w:val="009B0C03"/>
    <w:rsid w:val="009B6583"/>
    <w:rsid w:val="009D18C7"/>
    <w:rsid w:val="009D7F3E"/>
    <w:rsid w:val="009E37F4"/>
    <w:rsid w:val="009E4B1B"/>
    <w:rsid w:val="009F0199"/>
    <w:rsid w:val="009F5907"/>
    <w:rsid w:val="00A01616"/>
    <w:rsid w:val="00A06A24"/>
    <w:rsid w:val="00A10C06"/>
    <w:rsid w:val="00A12A42"/>
    <w:rsid w:val="00A210E3"/>
    <w:rsid w:val="00A2782B"/>
    <w:rsid w:val="00A36B7D"/>
    <w:rsid w:val="00A44AE2"/>
    <w:rsid w:val="00A46E52"/>
    <w:rsid w:val="00A559DD"/>
    <w:rsid w:val="00A61587"/>
    <w:rsid w:val="00A61A92"/>
    <w:rsid w:val="00A64C96"/>
    <w:rsid w:val="00A66938"/>
    <w:rsid w:val="00A811B5"/>
    <w:rsid w:val="00A8445B"/>
    <w:rsid w:val="00A84A33"/>
    <w:rsid w:val="00AB00EE"/>
    <w:rsid w:val="00AC1017"/>
    <w:rsid w:val="00AC1CC6"/>
    <w:rsid w:val="00AD481F"/>
    <w:rsid w:val="00AE6DB4"/>
    <w:rsid w:val="00AE782D"/>
    <w:rsid w:val="00B00C5F"/>
    <w:rsid w:val="00B10C52"/>
    <w:rsid w:val="00B113EC"/>
    <w:rsid w:val="00B16A78"/>
    <w:rsid w:val="00B215FE"/>
    <w:rsid w:val="00B272BA"/>
    <w:rsid w:val="00B367E3"/>
    <w:rsid w:val="00B572B7"/>
    <w:rsid w:val="00B64FD7"/>
    <w:rsid w:val="00B65664"/>
    <w:rsid w:val="00B70D51"/>
    <w:rsid w:val="00B74564"/>
    <w:rsid w:val="00B809F9"/>
    <w:rsid w:val="00B9269B"/>
    <w:rsid w:val="00BA20E3"/>
    <w:rsid w:val="00BB5C6A"/>
    <w:rsid w:val="00BD742C"/>
    <w:rsid w:val="00BE5E1E"/>
    <w:rsid w:val="00BE6362"/>
    <w:rsid w:val="00BF7231"/>
    <w:rsid w:val="00C1055B"/>
    <w:rsid w:val="00C123FD"/>
    <w:rsid w:val="00C146F4"/>
    <w:rsid w:val="00C20F99"/>
    <w:rsid w:val="00C40942"/>
    <w:rsid w:val="00C41629"/>
    <w:rsid w:val="00C442B3"/>
    <w:rsid w:val="00C568DD"/>
    <w:rsid w:val="00C57032"/>
    <w:rsid w:val="00C61CCD"/>
    <w:rsid w:val="00C650F1"/>
    <w:rsid w:val="00C66F20"/>
    <w:rsid w:val="00C70268"/>
    <w:rsid w:val="00C748C8"/>
    <w:rsid w:val="00C82387"/>
    <w:rsid w:val="00C847D7"/>
    <w:rsid w:val="00C90236"/>
    <w:rsid w:val="00C9052D"/>
    <w:rsid w:val="00C90B82"/>
    <w:rsid w:val="00CA4273"/>
    <w:rsid w:val="00CA5601"/>
    <w:rsid w:val="00CA61F4"/>
    <w:rsid w:val="00CB49C8"/>
    <w:rsid w:val="00CC3D0E"/>
    <w:rsid w:val="00CC6147"/>
    <w:rsid w:val="00CD34C8"/>
    <w:rsid w:val="00CD36D9"/>
    <w:rsid w:val="00CD4FE6"/>
    <w:rsid w:val="00CE0ABC"/>
    <w:rsid w:val="00CE7464"/>
    <w:rsid w:val="00CF2B72"/>
    <w:rsid w:val="00D13EFC"/>
    <w:rsid w:val="00D14E2F"/>
    <w:rsid w:val="00D24DB8"/>
    <w:rsid w:val="00D54120"/>
    <w:rsid w:val="00D541C5"/>
    <w:rsid w:val="00D566BB"/>
    <w:rsid w:val="00D5754F"/>
    <w:rsid w:val="00D71A89"/>
    <w:rsid w:val="00D87D39"/>
    <w:rsid w:val="00DD29CD"/>
    <w:rsid w:val="00DD70FA"/>
    <w:rsid w:val="00DE1BD6"/>
    <w:rsid w:val="00DF2FEF"/>
    <w:rsid w:val="00DF33F2"/>
    <w:rsid w:val="00DF7BB4"/>
    <w:rsid w:val="00E06096"/>
    <w:rsid w:val="00E13D86"/>
    <w:rsid w:val="00E41BA7"/>
    <w:rsid w:val="00E4263E"/>
    <w:rsid w:val="00E44D20"/>
    <w:rsid w:val="00E607E5"/>
    <w:rsid w:val="00E72D25"/>
    <w:rsid w:val="00E74023"/>
    <w:rsid w:val="00E813B7"/>
    <w:rsid w:val="00EA5A41"/>
    <w:rsid w:val="00EB392D"/>
    <w:rsid w:val="00EC100C"/>
    <w:rsid w:val="00EC4B72"/>
    <w:rsid w:val="00ED3D49"/>
    <w:rsid w:val="00EE2370"/>
    <w:rsid w:val="00EE443E"/>
    <w:rsid w:val="00EE4F3B"/>
    <w:rsid w:val="00EE7764"/>
    <w:rsid w:val="00EF07D9"/>
    <w:rsid w:val="00EF75DD"/>
    <w:rsid w:val="00F150AA"/>
    <w:rsid w:val="00F151E2"/>
    <w:rsid w:val="00F16FEA"/>
    <w:rsid w:val="00F21B7B"/>
    <w:rsid w:val="00F24CDF"/>
    <w:rsid w:val="00F347D2"/>
    <w:rsid w:val="00F34DE5"/>
    <w:rsid w:val="00F3528D"/>
    <w:rsid w:val="00F44113"/>
    <w:rsid w:val="00F44D07"/>
    <w:rsid w:val="00F4546B"/>
    <w:rsid w:val="00F52F68"/>
    <w:rsid w:val="00F5738D"/>
    <w:rsid w:val="00F71277"/>
    <w:rsid w:val="00F92118"/>
    <w:rsid w:val="00FA54B9"/>
    <w:rsid w:val="00FB249B"/>
    <w:rsid w:val="00FB7D1A"/>
    <w:rsid w:val="00FC0DF8"/>
    <w:rsid w:val="00FC6F01"/>
    <w:rsid w:val="00FC72C0"/>
    <w:rsid w:val="00FD4C1E"/>
    <w:rsid w:val="00FD6C52"/>
    <w:rsid w:val="00FF2C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E290E"/>
  <w15:docId w15:val="{672F83C9-51D0-4C00-815D-D3116783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7B"/>
  </w:style>
  <w:style w:type="paragraph" w:styleId="Footer">
    <w:name w:val="footer"/>
    <w:basedOn w:val="Normal"/>
    <w:link w:val="FooterChar"/>
    <w:uiPriority w:val="99"/>
    <w:unhideWhenUsed/>
    <w:rsid w:val="00344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7B"/>
  </w:style>
  <w:style w:type="paragraph" w:styleId="BalloonText">
    <w:name w:val="Balloon Text"/>
    <w:basedOn w:val="Normal"/>
    <w:link w:val="BalloonTextChar"/>
    <w:uiPriority w:val="99"/>
    <w:semiHidden/>
    <w:unhideWhenUsed/>
    <w:rsid w:val="0034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7B"/>
    <w:rPr>
      <w:rFonts w:ascii="Tahoma" w:hAnsi="Tahoma" w:cs="Tahoma"/>
      <w:sz w:val="16"/>
      <w:szCs w:val="16"/>
    </w:rPr>
  </w:style>
  <w:style w:type="paragraph" w:styleId="BodyTextIndent">
    <w:name w:val="Body Text Indent"/>
    <w:basedOn w:val="Normal"/>
    <w:link w:val="BodyTextIndentChar"/>
    <w:rsid w:val="00092542"/>
    <w:pPr>
      <w:spacing w:after="0" w:line="240" w:lineRule="auto"/>
      <w:ind w:left="720" w:hanging="720"/>
      <w:jc w:val="both"/>
    </w:pPr>
    <w:rPr>
      <w:rFonts w:ascii="Book Antiqua" w:eastAsia="Times New Roman" w:hAnsi="Book Antiqua" w:cs="Arial"/>
      <w:snapToGrid w:val="0"/>
      <w:szCs w:val="24"/>
    </w:rPr>
  </w:style>
  <w:style w:type="character" w:customStyle="1" w:styleId="BodyTextIndentChar">
    <w:name w:val="Body Text Indent Char"/>
    <w:basedOn w:val="DefaultParagraphFont"/>
    <w:link w:val="BodyTextIndent"/>
    <w:rsid w:val="00092542"/>
    <w:rPr>
      <w:rFonts w:ascii="Book Antiqua" w:eastAsia="Times New Roman" w:hAnsi="Book Antiqua" w:cs="Arial"/>
      <w:snapToGrid w:val="0"/>
      <w:szCs w:val="24"/>
    </w:rPr>
  </w:style>
  <w:style w:type="paragraph" w:customStyle="1" w:styleId="Default">
    <w:name w:val="Default"/>
    <w:qFormat/>
    <w:rsid w:val="00633C63"/>
    <w:pPr>
      <w:autoSpaceDE w:val="0"/>
      <w:autoSpaceDN w:val="0"/>
      <w:adjustRightInd w:val="0"/>
      <w:spacing w:after="0" w:line="240" w:lineRule="auto"/>
    </w:pPr>
    <w:rPr>
      <w:rFonts w:ascii="Book Antiqua" w:hAnsi="Book Antiqua" w:cs="Book Antiqua"/>
      <w:color w:val="000000"/>
      <w:sz w:val="24"/>
      <w:szCs w:val="24"/>
      <w:lang w:bidi="hi-IN"/>
    </w:rPr>
  </w:style>
  <w:style w:type="paragraph" w:styleId="ListParagraph">
    <w:name w:val="List Paragraph"/>
    <w:basedOn w:val="Normal"/>
    <w:uiPriority w:val="34"/>
    <w:qFormat/>
    <w:rsid w:val="00233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5205">
      <w:bodyDiv w:val="1"/>
      <w:marLeft w:val="0"/>
      <w:marRight w:val="0"/>
      <w:marTop w:val="0"/>
      <w:marBottom w:val="0"/>
      <w:divBdr>
        <w:top w:val="none" w:sz="0" w:space="0" w:color="auto"/>
        <w:left w:val="none" w:sz="0" w:space="0" w:color="auto"/>
        <w:bottom w:val="none" w:sz="0" w:space="0" w:color="auto"/>
        <w:right w:val="none" w:sz="0" w:space="0" w:color="auto"/>
      </w:divBdr>
    </w:div>
    <w:div w:id="181016645">
      <w:bodyDiv w:val="1"/>
      <w:marLeft w:val="0"/>
      <w:marRight w:val="0"/>
      <w:marTop w:val="0"/>
      <w:marBottom w:val="0"/>
      <w:divBdr>
        <w:top w:val="none" w:sz="0" w:space="0" w:color="auto"/>
        <w:left w:val="none" w:sz="0" w:space="0" w:color="auto"/>
        <w:bottom w:val="none" w:sz="0" w:space="0" w:color="auto"/>
        <w:right w:val="none" w:sz="0" w:space="0" w:color="auto"/>
      </w:divBdr>
    </w:div>
    <w:div w:id="316031321">
      <w:bodyDiv w:val="1"/>
      <w:marLeft w:val="0"/>
      <w:marRight w:val="0"/>
      <w:marTop w:val="0"/>
      <w:marBottom w:val="0"/>
      <w:divBdr>
        <w:top w:val="none" w:sz="0" w:space="0" w:color="auto"/>
        <w:left w:val="none" w:sz="0" w:space="0" w:color="auto"/>
        <w:bottom w:val="none" w:sz="0" w:space="0" w:color="auto"/>
        <w:right w:val="none" w:sz="0" w:space="0" w:color="auto"/>
      </w:divBdr>
    </w:div>
    <w:div w:id="562639724">
      <w:bodyDiv w:val="1"/>
      <w:marLeft w:val="0"/>
      <w:marRight w:val="0"/>
      <w:marTop w:val="0"/>
      <w:marBottom w:val="0"/>
      <w:divBdr>
        <w:top w:val="none" w:sz="0" w:space="0" w:color="auto"/>
        <w:left w:val="none" w:sz="0" w:space="0" w:color="auto"/>
        <w:bottom w:val="none" w:sz="0" w:space="0" w:color="auto"/>
        <w:right w:val="none" w:sz="0" w:space="0" w:color="auto"/>
      </w:divBdr>
    </w:div>
    <w:div w:id="620039877">
      <w:bodyDiv w:val="1"/>
      <w:marLeft w:val="0"/>
      <w:marRight w:val="0"/>
      <w:marTop w:val="0"/>
      <w:marBottom w:val="0"/>
      <w:divBdr>
        <w:top w:val="none" w:sz="0" w:space="0" w:color="auto"/>
        <w:left w:val="none" w:sz="0" w:space="0" w:color="auto"/>
        <w:bottom w:val="none" w:sz="0" w:space="0" w:color="auto"/>
        <w:right w:val="none" w:sz="0" w:space="0" w:color="auto"/>
      </w:divBdr>
    </w:div>
    <w:div w:id="626737082">
      <w:bodyDiv w:val="1"/>
      <w:marLeft w:val="0"/>
      <w:marRight w:val="0"/>
      <w:marTop w:val="0"/>
      <w:marBottom w:val="0"/>
      <w:divBdr>
        <w:top w:val="none" w:sz="0" w:space="0" w:color="auto"/>
        <w:left w:val="none" w:sz="0" w:space="0" w:color="auto"/>
        <w:bottom w:val="none" w:sz="0" w:space="0" w:color="auto"/>
        <w:right w:val="none" w:sz="0" w:space="0" w:color="auto"/>
      </w:divBdr>
    </w:div>
    <w:div w:id="1121921213">
      <w:bodyDiv w:val="1"/>
      <w:marLeft w:val="0"/>
      <w:marRight w:val="0"/>
      <w:marTop w:val="0"/>
      <w:marBottom w:val="0"/>
      <w:divBdr>
        <w:top w:val="none" w:sz="0" w:space="0" w:color="auto"/>
        <w:left w:val="none" w:sz="0" w:space="0" w:color="auto"/>
        <w:bottom w:val="none" w:sz="0" w:space="0" w:color="auto"/>
        <w:right w:val="none" w:sz="0" w:space="0" w:color="auto"/>
      </w:divBdr>
    </w:div>
    <w:div w:id="1205871926">
      <w:bodyDiv w:val="1"/>
      <w:marLeft w:val="0"/>
      <w:marRight w:val="0"/>
      <w:marTop w:val="0"/>
      <w:marBottom w:val="0"/>
      <w:divBdr>
        <w:top w:val="none" w:sz="0" w:space="0" w:color="auto"/>
        <w:left w:val="none" w:sz="0" w:space="0" w:color="auto"/>
        <w:bottom w:val="none" w:sz="0" w:space="0" w:color="auto"/>
        <w:right w:val="none" w:sz="0" w:space="0" w:color="auto"/>
      </w:divBdr>
    </w:div>
    <w:div w:id="1710691308">
      <w:bodyDiv w:val="1"/>
      <w:marLeft w:val="0"/>
      <w:marRight w:val="0"/>
      <w:marTop w:val="0"/>
      <w:marBottom w:val="0"/>
      <w:divBdr>
        <w:top w:val="none" w:sz="0" w:space="0" w:color="auto"/>
        <w:left w:val="none" w:sz="0" w:space="0" w:color="auto"/>
        <w:bottom w:val="none" w:sz="0" w:space="0" w:color="auto"/>
        <w:right w:val="none" w:sz="0" w:space="0" w:color="auto"/>
      </w:divBdr>
    </w:div>
    <w:div w:id="190448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 Karri {वेंकटेश कर्री}</dc:creator>
  <cp:lastModifiedBy>Naba Kumar Mondal {नब कुमार मंडल}</cp:lastModifiedBy>
  <cp:revision>309</cp:revision>
  <cp:lastPrinted>2019-06-11T05:55:00Z</cp:lastPrinted>
  <dcterms:created xsi:type="dcterms:W3CDTF">2018-07-03T09:15:00Z</dcterms:created>
  <dcterms:modified xsi:type="dcterms:W3CDTF">2021-12-07T06:53:00Z</dcterms:modified>
</cp:coreProperties>
</file>