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50AA0FBB"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47C53A74" w14:textId="2A5F94EA" w:rsidR="00625F85" w:rsidRDefault="007D5F62" w:rsidP="00596949">
      <w:pPr>
        <w:jc w:val="both"/>
        <w:rPr>
          <w:rFonts w:ascii="Book Antiqua" w:hAnsi="Book Antiqua" w:cs="Arial"/>
          <w:b/>
          <w:sz w:val="22"/>
          <w:szCs w:val="22"/>
          <w:lang w:val="en-IN"/>
        </w:rPr>
      </w:pPr>
      <w:bookmarkStart w:id="0" w:name="_Hlk94778281"/>
      <w:r w:rsidRPr="007D5F62">
        <w:rPr>
          <w:rFonts w:ascii="Book Antiqua" w:hAnsi="Book Antiqua" w:cs="Arial"/>
          <w:b/>
          <w:sz w:val="22"/>
          <w:szCs w:val="22"/>
          <w:lang w:val="en-IN"/>
        </w:rPr>
        <w:t>Transmission line package TL01 for construction of 400kV D/C Quad Transmission Line from proposed LARA STPP Stage-II (2x800MW) project (NTPC) to POWERGRID Champa Pooling station, Chhattisgarh under consultancy services to NTPC Ltd.</w:t>
      </w:r>
    </w:p>
    <w:p w14:paraId="3E3035CF" w14:textId="77777777" w:rsidR="007D5F62" w:rsidRPr="0023292E" w:rsidRDefault="007D5F62" w:rsidP="00596949">
      <w:pPr>
        <w:jc w:val="both"/>
        <w:rPr>
          <w:rFonts w:ascii="Book Antiqua" w:hAnsi="Book Antiqua" w:cs="Arial"/>
          <w:b/>
          <w:sz w:val="12"/>
          <w:szCs w:val="12"/>
        </w:rPr>
      </w:pPr>
    </w:p>
    <w:bookmarkEnd w:id="0"/>
    <w:p w14:paraId="372A9192" w14:textId="77777777" w:rsidR="00625F85" w:rsidRPr="00787245" w:rsidRDefault="00625F85" w:rsidP="00625F85">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771F506C" w14:textId="77777777" w:rsidR="00625F85" w:rsidRPr="00787245" w:rsidRDefault="00625F85" w:rsidP="00625F85">
      <w:pPr>
        <w:jc w:val="center"/>
        <w:rPr>
          <w:rFonts w:ascii="Book Antiqua" w:hAnsi="Book Antiqua" w:cs="Arial"/>
          <w:b/>
          <w:sz w:val="22"/>
          <w:szCs w:val="22"/>
          <w:lang w:val="en-GB"/>
        </w:rPr>
      </w:pPr>
    </w:p>
    <w:p w14:paraId="075D3CE5" w14:textId="77777777" w:rsidR="00625F85" w:rsidRPr="00787245" w:rsidRDefault="00625F85" w:rsidP="00625F85">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1EF5C1D5" w14:textId="77777777" w:rsidR="00625F85" w:rsidRPr="00787245"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478"/>
        <w:gridCol w:w="276"/>
        <w:gridCol w:w="5661"/>
        <w:gridCol w:w="409"/>
      </w:tblGrid>
      <w:tr w:rsidR="00625F85" w:rsidRPr="00767D11" w14:paraId="2071E43F" w14:textId="77777777" w:rsidTr="00F20DED">
        <w:trPr>
          <w:trHeight w:hRule="exact" w:val="340"/>
        </w:trPr>
        <w:tc>
          <w:tcPr>
            <w:tcW w:w="3526" w:type="dxa"/>
          </w:tcPr>
          <w:p w14:paraId="5519DB66"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5C02BBC8"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6FEADECA" w14:textId="77777777" w:rsidR="00625F85" w:rsidRPr="00767D11" w:rsidRDefault="00625F85" w:rsidP="00F20DED">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625F85" w:rsidRPr="00767D11" w14:paraId="3A98DC33" w14:textId="77777777" w:rsidTr="00F20DED">
        <w:trPr>
          <w:trHeight w:hRule="exact" w:val="340"/>
        </w:trPr>
        <w:tc>
          <w:tcPr>
            <w:tcW w:w="3526" w:type="dxa"/>
          </w:tcPr>
          <w:p w14:paraId="4C4DF7EA"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662C9A3B"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5825BB8C" w14:textId="77777777" w:rsidR="00625F85" w:rsidRPr="00767D11" w:rsidRDefault="00625F85" w:rsidP="00F20DED">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625F85" w:rsidRPr="00976423" w14:paraId="7D1C3291" w14:textId="77777777" w:rsidTr="00F20DED">
        <w:trPr>
          <w:trHeight w:hRule="exact" w:val="340"/>
        </w:trPr>
        <w:tc>
          <w:tcPr>
            <w:tcW w:w="3526" w:type="dxa"/>
          </w:tcPr>
          <w:p w14:paraId="1544716A"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7DBF9DA9"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B105867"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625F85" w:rsidRPr="00976423" w14:paraId="654F1330" w14:textId="77777777" w:rsidTr="00F20DED">
        <w:trPr>
          <w:trHeight w:hRule="exact" w:val="340"/>
        </w:trPr>
        <w:tc>
          <w:tcPr>
            <w:tcW w:w="3526" w:type="dxa"/>
          </w:tcPr>
          <w:p w14:paraId="3DCCEBFF" w14:textId="77777777" w:rsidR="00625F85" w:rsidRPr="00976423" w:rsidRDefault="00625F85" w:rsidP="00F20DED">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79867145"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5B469E4"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625F85" w:rsidRPr="00584FDB" w14:paraId="7E1CBD9A" w14:textId="77777777" w:rsidTr="00F20DED">
        <w:trPr>
          <w:trHeight w:hRule="exact" w:val="340"/>
        </w:trPr>
        <w:tc>
          <w:tcPr>
            <w:tcW w:w="3526" w:type="dxa"/>
          </w:tcPr>
          <w:p w14:paraId="259FFD98"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05D06BF1"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27C9A71D" w14:textId="75E5F239" w:rsidR="00625F85" w:rsidRPr="00584FDB" w:rsidRDefault="007F2ADF" w:rsidP="00F20DED">
            <w:pPr>
              <w:tabs>
                <w:tab w:val="left" w:pos="1037"/>
              </w:tabs>
              <w:jc w:val="both"/>
              <w:rPr>
                <w:rFonts w:ascii="Book Antiqua" w:hAnsi="Book Antiqua" w:cs="Arial"/>
                <w:b/>
                <w:color w:val="FF0000"/>
                <w:sz w:val="22"/>
                <w:szCs w:val="22"/>
                <w:highlight w:val="yellow"/>
              </w:rPr>
            </w:pPr>
            <w:r>
              <w:rPr>
                <w:rFonts w:ascii="Book Antiqua" w:hAnsi="Book Antiqua" w:cs="Arial"/>
                <w:b/>
                <w:color w:val="0000FF"/>
                <w:sz w:val="22"/>
                <w:szCs w:val="22"/>
              </w:rPr>
              <w:t>29</w:t>
            </w:r>
            <w:r w:rsidR="00625F85">
              <w:rPr>
                <w:rFonts w:ascii="Book Antiqua" w:hAnsi="Book Antiqua" w:cs="Arial"/>
                <w:b/>
                <w:color w:val="0000FF"/>
                <w:sz w:val="22"/>
                <w:szCs w:val="22"/>
              </w:rPr>
              <w:t>.</w:t>
            </w:r>
            <w:r>
              <w:rPr>
                <w:rFonts w:ascii="Book Antiqua" w:hAnsi="Book Antiqua" w:cs="Arial"/>
                <w:b/>
                <w:color w:val="0000FF"/>
                <w:sz w:val="22"/>
                <w:szCs w:val="22"/>
              </w:rPr>
              <w:t>12</w:t>
            </w:r>
            <w:r w:rsidR="00625F85">
              <w:rPr>
                <w:rFonts w:ascii="Book Antiqua" w:hAnsi="Book Antiqua" w:cs="Arial"/>
                <w:b/>
                <w:color w:val="0000FF"/>
                <w:sz w:val="22"/>
                <w:szCs w:val="22"/>
              </w:rPr>
              <w:t>.2025</w:t>
            </w:r>
          </w:p>
        </w:tc>
      </w:tr>
      <w:tr w:rsidR="00625F85" w:rsidRPr="00584FDB" w14:paraId="711EC966" w14:textId="77777777" w:rsidTr="00F20DED">
        <w:trPr>
          <w:trHeight w:hRule="exact" w:val="340"/>
        </w:trPr>
        <w:tc>
          <w:tcPr>
            <w:tcW w:w="3526" w:type="dxa"/>
          </w:tcPr>
          <w:p w14:paraId="2FA2B462"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0FEEDBC3"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5971783E" w14:textId="5DE82D94" w:rsidR="00625F85" w:rsidRPr="00584FDB" w:rsidRDefault="00B701B5" w:rsidP="00F20DED">
            <w:pPr>
              <w:tabs>
                <w:tab w:val="left" w:pos="1037"/>
              </w:tabs>
              <w:jc w:val="both"/>
              <w:rPr>
                <w:rFonts w:ascii="Book Antiqua" w:hAnsi="Book Antiqua" w:cs="Arial"/>
                <w:b/>
                <w:color w:val="FF0000"/>
                <w:sz w:val="22"/>
                <w:szCs w:val="22"/>
                <w:highlight w:val="yellow"/>
              </w:rPr>
            </w:pPr>
            <w:r w:rsidRPr="00B701B5">
              <w:rPr>
                <w:rFonts w:ascii="Book Antiqua" w:hAnsi="Book Antiqua" w:cs="Arial"/>
                <w:b/>
                <w:color w:val="0000FF"/>
                <w:sz w:val="22"/>
                <w:szCs w:val="22"/>
              </w:rPr>
              <w:t>CC/NT/W-TW/DOM/A01/25/17179</w:t>
            </w:r>
          </w:p>
        </w:tc>
      </w:tr>
      <w:tr w:rsidR="00625F85" w:rsidRPr="00976423" w14:paraId="4BA7E3D4" w14:textId="77777777" w:rsidTr="00F20DED">
        <w:trPr>
          <w:trHeight w:hRule="exact" w:val="673"/>
        </w:trPr>
        <w:tc>
          <w:tcPr>
            <w:tcW w:w="3526" w:type="dxa"/>
          </w:tcPr>
          <w:p w14:paraId="452136F4"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64613DF"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697514B2" w14:textId="77777777" w:rsidR="00625F85" w:rsidRPr="00976423" w:rsidRDefault="00625F85" w:rsidP="00F20DED">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625F85" w:rsidRPr="00976423" w14:paraId="4FC6FABD" w14:textId="77777777" w:rsidTr="00F20DED">
        <w:trPr>
          <w:gridAfter w:val="1"/>
          <w:wAfter w:w="421" w:type="dxa"/>
          <w:trHeight w:hRule="exact" w:val="427"/>
        </w:trPr>
        <w:tc>
          <w:tcPr>
            <w:tcW w:w="3527" w:type="dxa"/>
          </w:tcPr>
          <w:p w14:paraId="02DC1CD4" w14:textId="0ECC7BB8" w:rsidR="00625F85" w:rsidRPr="00976423" w:rsidRDefault="00625F85" w:rsidP="00F20DED">
            <w:pPr>
              <w:tabs>
                <w:tab w:val="left" w:pos="1037"/>
              </w:tabs>
              <w:rPr>
                <w:rFonts w:ascii="Book Antiqua" w:hAnsi="Book Antiqua" w:cs="Arial"/>
                <w:b/>
                <w:sz w:val="22"/>
                <w:szCs w:val="22"/>
              </w:rPr>
            </w:pPr>
          </w:p>
        </w:tc>
        <w:tc>
          <w:tcPr>
            <w:tcW w:w="274" w:type="dxa"/>
          </w:tcPr>
          <w:p w14:paraId="514A9834" w14:textId="760A9394" w:rsidR="00625F85" w:rsidRPr="00976423" w:rsidRDefault="00625F85" w:rsidP="00F20DED">
            <w:pPr>
              <w:tabs>
                <w:tab w:val="left" w:pos="1037"/>
              </w:tabs>
              <w:jc w:val="center"/>
              <w:rPr>
                <w:rFonts w:ascii="Book Antiqua" w:hAnsi="Book Antiqua" w:cs="Arial"/>
                <w:b/>
                <w:sz w:val="22"/>
                <w:szCs w:val="22"/>
              </w:rPr>
            </w:pPr>
          </w:p>
        </w:tc>
        <w:tc>
          <w:tcPr>
            <w:tcW w:w="5775" w:type="dxa"/>
          </w:tcPr>
          <w:p w14:paraId="35BDDCA8" w14:textId="26CF33FF" w:rsidR="00625F85" w:rsidRPr="00D87FB8" w:rsidRDefault="00625F85" w:rsidP="00F20DED">
            <w:pPr>
              <w:tabs>
                <w:tab w:val="left" w:pos="1037"/>
              </w:tabs>
              <w:jc w:val="both"/>
              <w:rPr>
                <w:rFonts w:ascii="Book Antiqua" w:hAnsi="Book Antiqua" w:cs="Arial"/>
                <w:b/>
                <w:color w:val="FF0000"/>
                <w:sz w:val="22"/>
                <w:szCs w:val="22"/>
              </w:rPr>
            </w:pPr>
          </w:p>
        </w:tc>
      </w:tr>
    </w:tbl>
    <w:p w14:paraId="1F8DF91B" w14:textId="77777777" w:rsidR="00625F85" w:rsidRPr="00976423" w:rsidRDefault="00625F85" w:rsidP="00625F85">
      <w:pPr>
        <w:pBdr>
          <w:bottom w:val="single" w:sz="12" w:space="1" w:color="auto"/>
        </w:pBdr>
        <w:tabs>
          <w:tab w:val="left" w:pos="1037"/>
        </w:tabs>
        <w:jc w:val="both"/>
        <w:rPr>
          <w:rFonts w:ascii="Book Antiqua" w:hAnsi="Book Antiqua" w:cs="Arial"/>
          <w:sz w:val="2"/>
          <w:szCs w:val="2"/>
        </w:rPr>
      </w:pPr>
    </w:p>
    <w:p w14:paraId="249A4F7C" w14:textId="77777777" w:rsidR="00625F85" w:rsidRPr="00976423" w:rsidRDefault="00625F85" w:rsidP="00625F85">
      <w:pPr>
        <w:tabs>
          <w:tab w:val="left" w:pos="1037"/>
        </w:tabs>
        <w:jc w:val="both"/>
        <w:rPr>
          <w:rFonts w:ascii="Book Antiqua" w:hAnsi="Book Antiqua" w:cs="Arial"/>
          <w:sz w:val="22"/>
          <w:szCs w:val="22"/>
        </w:rPr>
      </w:pPr>
    </w:p>
    <w:p w14:paraId="2C2EF163" w14:textId="7BDA33DE" w:rsidR="00596949" w:rsidRPr="00284FAB" w:rsidRDefault="00596949" w:rsidP="00596949">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596F28">
        <w:rPr>
          <w:rFonts w:ascii="Book Antiqua" w:hAnsi="Book Antiqua" w:cs="Arial"/>
          <w:b/>
          <w:bCs/>
          <w:color w:val="3333FF"/>
          <w:sz w:val="22"/>
          <w:szCs w:val="22"/>
        </w:rPr>
        <w:t>29</w:t>
      </w:r>
      <w:r w:rsidR="00625F85">
        <w:rPr>
          <w:rFonts w:ascii="Book Antiqua" w:hAnsi="Book Antiqua" w:cs="Arial"/>
          <w:b/>
          <w:bCs/>
          <w:color w:val="3333FF"/>
          <w:sz w:val="22"/>
          <w:szCs w:val="22"/>
        </w:rPr>
        <w:t>.</w:t>
      </w:r>
      <w:r w:rsidR="00596F28">
        <w:rPr>
          <w:rFonts w:ascii="Book Antiqua" w:hAnsi="Book Antiqua" w:cs="Arial"/>
          <w:b/>
          <w:bCs/>
          <w:color w:val="3333FF"/>
          <w:sz w:val="22"/>
          <w:szCs w:val="22"/>
        </w:rPr>
        <w:t>12</w:t>
      </w:r>
      <w:r w:rsidR="00625F85">
        <w:rPr>
          <w:rFonts w:ascii="Book Antiqua" w:hAnsi="Book Antiqua" w:cs="Arial"/>
          <w:b/>
          <w:bCs/>
          <w:color w:val="3333FF"/>
          <w:sz w:val="22"/>
          <w:szCs w:val="22"/>
        </w:rPr>
        <w:t>.2025</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7"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4B001140" w14:textId="11BFB3B1" w:rsidR="00413D94" w:rsidRPr="00413D94" w:rsidRDefault="00596949" w:rsidP="00413D94">
      <w:pPr>
        <w:tabs>
          <w:tab w:val="left" w:pos="1037"/>
        </w:tabs>
        <w:ind w:left="1080" w:hanging="1080"/>
        <w:jc w:val="both"/>
        <w:rPr>
          <w:rFonts w:ascii="Book Antiqua" w:hAnsi="Book Antiqua" w:cs="Arial"/>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413D94">
        <w:rPr>
          <w:rFonts w:ascii="Book Antiqua" w:hAnsi="Book Antiqua"/>
        </w:rPr>
        <w:tab/>
      </w:r>
      <w:r w:rsidR="00413D94" w:rsidRPr="00413D94">
        <w:rPr>
          <w:rFonts w:ascii="Book Antiqua" w:hAnsi="Book Antiqua" w:cs="Arial"/>
          <w:bCs/>
          <w:sz w:val="22"/>
          <w:szCs w:val="22"/>
        </w:rPr>
        <w:t xml:space="preserve">M/s. </w:t>
      </w:r>
      <w:r w:rsidR="007762E5">
        <w:rPr>
          <w:rFonts w:ascii="Book Antiqua" w:hAnsi="Book Antiqua" w:cs="Arial"/>
          <w:bCs/>
          <w:sz w:val="22"/>
          <w:szCs w:val="22"/>
        </w:rPr>
        <w:t>NTPC Ltd.</w:t>
      </w:r>
      <w:r w:rsidR="00413D94" w:rsidRPr="00413D94">
        <w:rPr>
          <w:rFonts w:ascii="Book Antiqua" w:hAnsi="Book Antiqua" w:cs="Arial"/>
          <w:bCs/>
          <w:sz w:val="22"/>
          <w:szCs w:val="22"/>
        </w:rPr>
        <w:t xml:space="preserve"> </w:t>
      </w:r>
      <w:r w:rsidR="009D67CF" w:rsidRPr="009D67CF">
        <w:rPr>
          <w:rFonts w:ascii="Book Antiqua" w:hAnsi="Book Antiqua" w:cs="Arial"/>
          <w:bCs/>
          <w:sz w:val="22"/>
          <w:szCs w:val="22"/>
        </w:rPr>
        <w:t xml:space="preserve">having its Registered office at </w:t>
      </w:r>
      <w:r w:rsidR="00CF0A50">
        <w:rPr>
          <w:rFonts w:ascii="Book Antiqua" w:hAnsi="Book Antiqua" w:cs="Arial"/>
          <w:bCs/>
          <w:sz w:val="22"/>
          <w:szCs w:val="22"/>
        </w:rPr>
        <w:t>NTPC Bhawan, Scope Complex, 7, Institutional area, Lodhi Road, New Delhi-110003</w:t>
      </w:r>
      <w:r w:rsidR="009D67CF" w:rsidRPr="009D67CF">
        <w:rPr>
          <w:rFonts w:ascii="Book Antiqua" w:hAnsi="Book Antiqua" w:cs="Arial"/>
          <w:bCs/>
          <w:sz w:val="22"/>
          <w:szCs w:val="22"/>
        </w:rPr>
        <w:t xml:space="preserve"> (hereinafter referred to as ‘</w:t>
      </w:r>
      <w:r w:rsidR="00CF0A50">
        <w:rPr>
          <w:rFonts w:ascii="Book Antiqua" w:hAnsi="Book Antiqua" w:cs="Arial"/>
          <w:bCs/>
          <w:sz w:val="22"/>
          <w:szCs w:val="22"/>
        </w:rPr>
        <w:t>NTPC</w:t>
      </w:r>
      <w:r w:rsidR="009D67CF" w:rsidRPr="009D67CF">
        <w:rPr>
          <w:rFonts w:ascii="Book Antiqua" w:hAnsi="Book Antiqua" w:cs="Arial"/>
          <w:bCs/>
          <w:sz w:val="22"/>
          <w:szCs w:val="22"/>
        </w:rPr>
        <w:t>’/’Owner’)</w:t>
      </w:r>
      <w:r w:rsidR="00CF0A50">
        <w:rPr>
          <w:rFonts w:ascii="Book Antiqua" w:hAnsi="Book Antiqua" w:cs="Arial"/>
          <w:bCs/>
          <w:sz w:val="22"/>
          <w:szCs w:val="22"/>
        </w:rPr>
        <w:t xml:space="preserve">, </w:t>
      </w:r>
      <w:r w:rsidR="00765823" w:rsidRPr="00765823">
        <w:rPr>
          <w:rFonts w:ascii="Book Antiqua" w:hAnsi="Book Antiqua" w:cs="Arial"/>
          <w:sz w:val="22"/>
          <w:szCs w:val="22"/>
          <w:lang w:bidi="hi-IN"/>
        </w:rPr>
        <w:t>has decided to set up as an Owner</w:t>
      </w:r>
      <w:r w:rsidR="00765823">
        <w:rPr>
          <w:rFonts w:ascii="Book Antiqua" w:hAnsi="Book Antiqua" w:cs="Arial"/>
          <w:sz w:val="22"/>
          <w:szCs w:val="22"/>
          <w:lang w:bidi="hi-IN"/>
        </w:rPr>
        <w:t>,</w:t>
      </w:r>
      <w:r w:rsidR="006E32A7" w:rsidRPr="00652EBD">
        <w:rPr>
          <w:rFonts w:ascii="Book Antiqua" w:hAnsi="Book Antiqua" w:cs="Arial"/>
          <w:sz w:val="22"/>
          <w:szCs w:val="22"/>
          <w:lang w:bidi="hi-IN"/>
        </w:rPr>
        <w:t xml:space="preserve"> </w:t>
      </w:r>
      <w:r w:rsidR="00596F28" w:rsidRPr="007D5F62">
        <w:rPr>
          <w:rFonts w:ascii="Book Antiqua" w:hAnsi="Book Antiqua" w:cs="Arial"/>
          <w:b/>
          <w:sz w:val="22"/>
          <w:szCs w:val="22"/>
          <w:lang w:val="en-IN"/>
        </w:rPr>
        <w:t>400kV D/C Quad Transmission Line from proposed LARA STPP Stage-II (2x800MW) project (NTPC) to POWERGRID Champa Pooling station, Chhattisgarh</w:t>
      </w:r>
      <w:r w:rsidR="00682CE1">
        <w:rPr>
          <w:rFonts w:ascii="Book Antiqua" w:hAnsi="Book Antiqua" w:cs="Arial"/>
          <w:sz w:val="22"/>
          <w:szCs w:val="22"/>
          <w:lang w:bidi="hi-IN"/>
        </w:rPr>
        <w:t xml:space="preserve">. </w:t>
      </w:r>
      <w:r w:rsidR="00413D94" w:rsidRPr="00413D94">
        <w:rPr>
          <w:rFonts w:ascii="Book Antiqua" w:hAnsi="Book Antiqua" w:cs="Arial"/>
          <w:sz w:val="22"/>
          <w:szCs w:val="22"/>
          <w:lang w:bidi="hi-IN"/>
        </w:rPr>
        <w:t xml:space="preserve">Further, </w:t>
      </w:r>
      <w:r w:rsidR="00DE6BB5">
        <w:rPr>
          <w:rFonts w:ascii="Book Antiqua" w:hAnsi="Book Antiqua" w:cs="Arial"/>
          <w:bCs/>
          <w:sz w:val="22"/>
          <w:szCs w:val="22"/>
        </w:rPr>
        <w:t>NTPC</w:t>
      </w:r>
      <w:r w:rsidR="00413D94" w:rsidRPr="00413D94">
        <w:rPr>
          <w:rFonts w:ascii="Book Antiqua" w:hAnsi="Book Antiqua" w:cs="Arial"/>
          <w:sz w:val="22"/>
          <w:szCs w:val="22"/>
        </w:rPr>
        <w:t xml:space="preserve"> has entrusted the works associated with the aforesaid </w:t>
      </w:r>
      <w:r w:rsidR="008E63A6">
        <w:rPr>
          <w:rFonts w:ascii="Book Antiqua" w:hAnsi="Book Antiqua" w:cs="Arial"/>
          <w:sz w:val="22"/>
          <w:szCs w:val="22"/>
        </w:rPr>
        <w:t>construction</w:t>
      </w:r>
      <w:r w:rsidR="00413D94" w:rsidRPr="00413D94">
        <w:rPr>
          <w:rFonts w:ascii="Book Antiqua" w:hAnsi="Book Antiqua" w:cs="Arial"/>
          <w:sz w:val="22"/>
          <w:szCs w:val="22"/>
        </w:rPr>
        <w:t xml:space="preserve"> of </w:t>
      </w:r>
      <w:r w:rsidR="00413D94" w:rsidRPr="00413D94">
        <w:rPr>
          <w:rFonts w:ascii="Book Antiqua" w:hAnsi="Book Antiqua" w:cs="Arial"/>
          <w:sz w:val="22"/>
          <w:szCs w:val="22"/>
          <w:lang w:bidi="hi-IN"/>
        </w:rPr>
        <w:t>Transmission Line</w:t>
      </w:r>
      <w:r w:rsidR="00413D94" w:rsidRPr="00413D94">
        <w:rPr>
          <w:rFonts w:ascii="Book Antiqua" w:hAnsi="Book Antiqua" w:cs="Arial"/>
          <w:sz w:val="22"/>
          <w:szCs w:val="22"/>
        </w:rPr>
        <w:t xml:space="preserve"> to Power Grid Corporation of India Ltd., a</w:t>
      </w:r>
      <w:r w:rsidR="00413D94" w:rsidRPr="00413D94">
        <w:rPr>
          <w:rFonts w:ascii="Book Antiqua" w:hAnsi="Book Antiqua" w:cs="Arial"/>
          <w:bCs/>
          <w:sz w:val="22"/>
          <w:szCs w:val="22"/>
        </w:rPr>
        <w:t>s deposit work on cost plus basis under Consultancy Services.</w:t>
      </w:r>
    </w:p>
    <w:p w14:paraId="5CA2A2BC" w14:textId="77777777" w:rsidR="00413D94" w:rsidRPr="00413D94" w:rsidRDefault="00413D94" w:rsidP="00413D94">
      <w:pPr>
        <w:tabs>
          <w:tab w:val="left" w:pos="1037"/>
        </w:tabs>
        <w:ind w:left="1080" w:hanging="1080"/>
        <w:jc w:val="both"/>
        <w:rPr>
          <w:rFonts w:ascii="Book Antiqua" w:hAnsi="Book Antiqua" w:cs="Arial"/>
          <w:bCs/>
          <w:sz w:val="22"/>
          <w:szCs w:val="22"/>
        </w:rPr>
      </w:pPr>
    </w:p>
    <w:p w14:paraId="6649E202" w14:textId="444958DF" w:rsidR="00413D94" w:rsidRPr="00413D94" w:rsidRDefault="00413D94" w:rsidP="00413D94">
      <w:pPr>
        <w:tabs>
          <w:tab w:val="left" w:pos="1037"/>
        </w:tabs>
        <w:ind w:left="1080" w:hanging="1080"/>
        <w:jc w:val="both"/>
        <w:rPr>
          <w:rFonts w:ascii="Book Antiqua" w:hAnsi="Book Antiqua" w:cs="Arial"/>
          <w:bCs/>
          <w:sz w:val="22"/>
          <w:szCs w:val="22"/>
        </w:rPr>
      </w:pPr>
      <w:r w:rsidRPr="00413D94">
        <w:rPr>
          <w:rFonts w:ascii="Book Antiqua" w:hAnsi="Book Antiqua" w:cs="Arial"/>
          <w:sz w:val="22"/>
          <w:szCs w:val="22"/>
          <w:lang w:bidi="hi-IN"/>
        </w:rPr>
        <w:tab/>
      </w:r>
      <w:r w:rsidRPr="00413D94">
        <w:rPr>
          <w:rFonts w:ascii="Book Antiqua" w:hAnsi="Book Antiqua" w:cs="Arial"/>
          <w:sz w:val="22"/>
          <w:szCs w:val="22"/>
          <w:lang w:bidi="hi-IN"/>
        </w:rPr>
        <w:tab/>
        <w:t>Accordingly</w:t>
      </w:r>
      <w:r w:rsidRPr="00413D94">
        <w:rPr>
          <w:rFonts w:ascii="Book Antiqua" w:hAnsi="Book Antiqua" w:cs="Arial"/>
          <w:sz w:val="22"/>
          <w:szCs w:val="22"/>
        </w:rPr>
        <w:t xml:space="preserve">, Power Grid Corporation of India Ltd. (A Government of India Enterprise) incorporated under the Companies Act, 1956, having its Registered Office at B-9, Qutab Institutional Area, </w:t>
      </w:r>
      <w:proofErr w:type="spellStart"/>
      <w:r w:rsidRPr="00413D94">
        <w:rPr>
          <w:rFonts w:ascii="Book Antiqua" w:hAnsi="Book Antiqua" w:cs="Arial"/>
          <w:sz w:val="22"/>
          <w:szCs w:val="22"/>
        </w:rPr>
        <w:t>Katwaria</w:t>
      </w:r>
      <w:proofErr w:type="spellEnd"/>
      <w:r w:rsidRPr="00413D94">
        <w:rPr>
          <w:rFonts w:ascii="Book Antiqua" w:hAnsi="Book Antiqua" w:cs="Arial"/>
          <w:sz w:val="22"/>
          <w:szCs w:val="22"/>
        </w:rPr>
        <w:t xml:space="preserve"> Sarai, New Delhi – 110 016</w:t>
      </w:r>
      <w:r w:rsidRPr="00413D94">
        <w:rPr>
          <w:rFonts w:ascii="Book Antiqua" w:hAnsi="Book Antiqua" w:cs="Arial"/>
          <w:i/>
          <w:iCs/>
          <w:sz w:val="22"/>
          <w:szCs w:val="22"/>
        </w:rPr>
        <w:t xml:space="preserve"> </w:t>
      </w:r>
      <w:r w:rsidRPr="00413D94">
        <w:rPr>
          <w:rFonts w:ascii="Book Antiqua" w:hAnsi="Book Antiqua" w:cs="Arial"/>
          <w:sz w:val="22"/>
          <w:szCs w:val="22"/>
        </w:rPr>
        <w:t>(hereinafter referred to as ‘POWERGRID’/’</w:t>
      </w:r>
      <w:r w:rsidR="00562464">
        <w:rPr>
          <w:rFonts w:ascii="Book Antiqua" w:hAnsi="Book Antiqua" w:cs="Arial"/>
          <w:sz w:val="22"/>
          <w:szCs w:val="22"/>
        </w:rPr>
        <w:t>Employer</w:t>
      </w:r>
      <w:r w:rsidRPr="00413D94">
        <w:rPr>
          <w:rFonts w:ascii="Book Antiqua" w:hAnsi="Book Antiqua" w:cs="Arial"/>
          <w:sz w:val="22"/>
          <w:szCs w:val="22"/>
        </w:rPr>
        <w:t xml:space="preserve">’) has decided to take up the aforesaid works i.e. </w:t>
      </w:r>
      <w:r w:rsidR="00562464">
        <w:rPr>
          <w:rFonts w:ascii="Book Antiqua" w:hAnsi="Book Antiqua" w:cs="Arial"/>
          <w:sz w:val="22"/>
          <w:szCs w:val="22"/>
        </w:rPr>
        <w:t>‘’</w:t>
      </w:r>
      <w:r w:rsidR="00562464" w:rsidRPr="00562464">
        <w:rPr>
          <w:rFonts w:ascii="Book Antiqua" w:hAnsi="Book Antiqua" w:cs="Arial"/>
          <w:b/>
          <w:i/>
          <w:iCs/>
          <w:sz w:val="22"/>
          <w:szCs w:val="22"/>
        </w:rPr>
        <w:t>Transmission line package TL01 for construction of 400kV D/C Quad Transmission Line from proposed LARA STPP Stage-II (2x800MW) project (NTPC) to POWERGRID Champa Pooling station, Chhattisgarh under consultancy services to NTPC Ltd.</w:t>
      </w:r>
      <w:r w:rsidR="005C6643">
        <w:rPr>
          <w:rFonts w:ascii="Book Antiqua" w:hAnsi="Book Antiqua" w:cs="Arial"/>
          <w:b/>
          <w:i/>
          <w:iCs/>
          <w:sz w:val="22"/>
          <w:szCs w:val="22"/>
        </w:rPr>
        <w:t>’’</w:t>
      </w:r>
      <w:r w:rsidR="00562464">
        <w:rPr>
          <w:rFonts w:ascii="Book Antiqua" w:hAnsi="Book Antiqua" w:cs="Arial"/>
          <w:b/>
          <w:i/>
          <w:iCs/>
          <w:sz w:val="22"/>
          <w:szCs w:val="22"/>
        </w:rPr>
        <w:t xml:space="preserve"> </w:t>
      </w:r>
      <w:r w:rsidRPr="00413D94">
        <w:rPr>
          <w:rFonts w:ascii="Book Antiqua" w:hAnsi="Book Antiqua" w:cs="Arial"/>
          <w:bCs/>
          <w:sz w:val="22"/>
          <w:szCs w:val="22"/>
        </w:rPr>
        <w:t xml:space="preserve">on behalf of </w:t>
      </w:r>
      <w:r w:rsidR="00F74B5D" w:rsidRPr="00413D94">
        <w:rPr>
          <w:rFonts w:ascii="Book Antiqua" w:hAnsi="Book Antiqua" w:cs="Arial"/>
          <w:bCs/>
          <w:sz w:val="22"/>
          <w:szCs w:val="22"/>
        </w:rPr>
        <w:t xml:space="preserve">M/s. </w:t>
      </w:r>
      <w:r w:rsidR="00F74B5D">
        <w:rPr>
          <w:rFonts w:ascii="Book Antiqua" w:hAnsi="Book Antiqua" w:cs="Arial"/>
          <w:bCs/>
          <w:sz w:val="22"/>
          <w:szCs w:val="22"/>
        </w:rPr>
        <w:t>NTPC Ltd.</w:t>
      </w:r>
      <w:r w:rsidRPr="00413D94">
        <w:rPr>
          <w:rFonts w:ascii="Book Antiqua" w:hAnsi="Book Antiqua" w:cs="Arial"/>
          <w:bCs/>
          <w:sz w:val="22"/>
          <w:szCs w:val="22"/>
        </w:rPr>
        <w:t>, as deposit work on cost plus basis under Consultancy Services.</w:t>
      </w:r>
    </w:p>
    <w:p w14:paraId="1D9E9092" w14:textId="26D125DD" w:rsidR="00413D94" w:rsidRDefault="00413D94" w:rsidP="00596949">
      <w:pPr>
        <w:tabs>
          <w:tab w:val="left" w:pos="1037"/>
        </w:tabs>
        <w:ind w:left="1080" w:hanging="1080"/>
        <w:jc w:val="both"/>
        <w:rPr>
          <w:rFonts w:ascii="Book Antiqua" w:hAnsi="Book Antiqua" w:cs="Arial"/>
          <w:sz w:val="22"/>
          <w:szCs w:val="22"/>
        </w:rPr>
      </w:pPr>
    </w:p>
    <w:p w14:paraId="5C2C2A23" w14:textId="0B9E1951" w:rsidR="00413D94" w:rsidRDefault="00D22E5F" w:rsidP="00625F85">
      <w:pPr>
        <w:tabs>
          <w:tab w:val="left" w:pos="1037"/>
        </w:tabs>
        <w:ind w:left="1080" w:hanging="1080"/>
        <w:jc w:val="both"/>
        <w:rPr>
          <w:rFonts w:ascii="Book Antiqua" w:hAnsi="Book Antiqua" w:cs="Arial"/>
          <w:sz w:val="22"/>
          <w:szCs w:val="22"/>
        </w:rPr>
      </w:pPr>
      <w:r>
        <w:rPr>
          <w:rFonts w:ascii="Book Antiqua" w:hAnsi="Book Antiqua" w:cs="Arial"/>
          <w:sz w:val="22"/>
          <w:szCs w:val="22"/>
        </w:rPr>
        <w:lastRenderedPageBreak/>
        <w:t>2.1</w:t>
      </w:r>
      <w:r>
        <w:rPr>
          <w:rFonts w:ascii="Book Antiqua" w:hAnsi="Book Antiqua" w:cs="Arial"/>
          <w:sz w:val="22"/>
          <w:szCs w:val="22"/>
        </w:rPr>
        <w:tab/>
      </w:r>
      <w:r w:rsidRPr="00D22E5F">
        <w:rPr>
          <w:rFonts w:ascii="Book Antiqua" w:hAnsi="Book Antiqua" w:cs="Arial"/>
          <w:sz w:val="22"/>
          <w:szCs w:val="22"/>
        </w:rPr>
        <w:t xml:space="preserve">The procurement activities in respect of the aforesaid Package shall be carried out by POWERGRID and POWERGRID intends to use funds to be provided by </w:t>
      </w:r>
      <w:r w:rsidR="00D92C35">
        <w:rPr>
          <w:rFonts w:ascii="Book Antiqua" w:hAnsi="Book Antiqua" w:cs="Arial"/>
          <w:sz w:val="22"/>
          <w:szCs w:val="22"/>
        </w:rPr>
        <w:t>NTPC</w:t>
      </w:r>
      <w:r w:rsidRPr="00D22E5F">
        <w:rPr>
          <w:rFonts w:ascii="Book Antiqua" w:hAnsi="Book Antiqua" w:cs="Arial"/>
          <w:sz w:val="22"/>
          <w:szCs w:val="22"/>
        </w:rPr>
        <w:t xml:space="preserve"> for eligible payments under the contracts for the Package as mentioned above. The Ownership of the aforesaid Transmission Lines shall, however, remain vested with </w:t>
      </w:r>
      <w:r w:rsidR="00B87C42">
        <w:rPr>
          <w:rFonts w:ascii="Book Antiqua" w:hAnsi="Book Antiqua" w:cs="Arial"/>
          <w:sz w:val="22"/>
          <w:szCs w:val="22"/>
        </w:rPr>
        <w:t>NTPC</w:t>
      </w:r>
      <w:r w:rsidRPr="00D22E5F">
        <w:rPr>
          <w:rFonts w:ascii="Book Antiqua" w:hAnsi="Book Antiqua" w:cs="Arial"/>
          <w:sz w:val="22"/>
          <w:szCs w:val="22"/>
        </w:rPr>
        <w:t xml:space="preserve">. </w:t>
      </w:r>
      <w:proofErr w:type="gramStart"/>
      <w:r w:rsidR="00397F66" w:rsidRPr="00397F66">
        <w:rPr>
          <w:rFonts w:ascii="Book Antiqua" w:hAnsi="Book Antiqua" w:cs="Arial"/>
          <w:sz w:val="22"/>
          <w:szCs w:val="22"/>
        </w:rPr>
        <w:t>For the purpose of</w:t>
      </w:r>
      <w:proofErr w:type="gramEnd"/>
      <w:r w:rsidR="00397F66" w:rsidRPr="00397F66">
        <w:rPr>
          <w:rFonts w:ascii="Book Antiqua" w:hAnsi="Book Antiqua" w:cs="Arial"/>
          <w:sz w:val="22"/>
          <w:szCs w:val="22"/>
        </w:rPr>
        <w:t xml:space="preserve"> all procurement activities related to the said deposit works, POWERGRID shall be referred to as ‘Employer’ and ‘</w:t>
      </w:r>
      <w:r w:rsidR="00A16D97">
        <w:rPr>
          <w:rFonts w:ascii="Book Antiqua" w:hAnsi="Book Antiqua" w:cs="Arial"/>
          <w:sz w:val="22"/>
          <w:szCs w:val="22"/>
        </w:rPr>
        <w:t>NTPC</w:t>
      </w:r>
      <w:r w:rsidR="00397F66" w:rsidRPr="00397F66">
        <w:rPr>
          <w:rFonts w:ascii="Book Antiqua" w:hAnsi="Book Antiqua" w:cs="Arial"/>
          <w:sz w:val="22"/>
          <w:szCs w:val="22"/>
        </w:rPr>
        <w:t>’ as “the Owner”.</w:t>
      </w:r>
    </w:p>
    <w:p w14:paraId="72BCAB2F" w14:textId="77777777" w:rsidR="00413D94" w:rsidRDefault="00413D94" w:rsidP="00596949">
      <w:pPr>
        <w:tabs>
          <w:tab w:val="left" w:pos="1037"/>
        </w:tabs>
        <w:ind w:left="1080" w:hanging="1080"/>
        <w:jc w:val="both"/>
        <w:rPr>
          <w:rFonts w:ascii="Book Antiqua" w:hAnsi="Book Antiqua" w:cs="Arial"/>
          <w:sz w:val="22"/>
          <w:szCs w:val="22"/>
        </w:rPr>
      </w:pPr>
    </w:p>
    <w:p w14:paraId="3ED60939" w14:textId="49DE9604"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1E180B" w:rsidRPr="001E180B">
        <w:rPr>
          <w:rFonts w:ascii="Book Antiqua" w:hAnsi="Book Antiqua" w:cs="Arial"/>
          <w:sz w:val="22"/>
          <w:szCs w:val="22"/>
        </w:rPr>
        <w:t xml:space="preserve">POWERGRID, therefore, invites bids from eligible bidders for the following package for this project on </w:t>
      </w:r>
      <w:r w:rsidR="001E180B" w:rsidRPr="002713A8">
        <w:rPr>
          <w:rFonts w:ascii="Book Antiqua" w:hAnsi="Book Antiqua" w:cs="Arial"/>
          <w:sz w:val="22"/>
          <w:szCs w:val="22"/>
          <w:u w:val="single"/>
        </w:rPr>
        <w:t>Domestic Competitive Bidding basis</w:t>
      </w:r>
      <w:r w:rsidR="001E180B" w:rsidRPr="001E180B">
        <w:rPr>
          <w:rFonts w:ascii="Book Antiqua" w:hAnsi="Book Antiqua" w:cs="Arial"/>
          <w:sz w:val="22"/>
          <w:szCs w:val="22"/>
        </w:rPr>
        <w:t xml:space="preserve"> under secured e-procurement procedure:</w:t>
      </w:r>
    </w:p>
    <w:p w14:paraId="342CAF51" w14:textId="77777777" w:rsidR="00596949" w:rsidRPr="0023292E" w:rsidRDefault="00596949" w:rsidP="00596949">
      <w:pPr>
        <w:ind w:left="990"/>
        <w:jc w:val="both"/>
        <w:rPr>
          <w:rFonts w:ascii="Book Antiqua" w:hAnsi="Book Antiqua" w:cs="Arial"/>
          <w:bCs/>
          <w:sz w:val="16"/>
          <w:szCs w:val="16"/>
        </w:rPr>
      </w:pPr>
    </w:p>
    <w:p w14:paraId="37DB8B2D" w14:textId="77777777" w:rsidR="003E0631" w:rsidRPr="003E0631" w:rsidRDefault="003E0631" w:rsidP="003E0631">
      <w:pPr>
        <w:ind w:left="993"/>
        <w:jc w:val="both"/>
        <w:rPr>
          <w:rFonts w:ascii="Book Antiqua" w:hAnsi="Book Antiqua" w:cs="Arial"/>
          <w:b/>
          <w:color w:val="0000CC"/>
          <w:sz w:val="22"/>
          <w:szCs w:val="22"/>
          <w:lang w:eastAsia="ar-SA"/>
        </w:rPr>
      </w:pPr>
      <w:r w:rsidRPr="003E0631">
        <w:rPr>
          <w:rFonts w:ascii="Book Antiqua" w:hAnsi="Book Antiqua" w:cs="Arial"/>
          <w:b/>
          <w:color w:val="0000CC"/>
          <w:sz w:val="22"/>
          <w:szCs w:val="22"/>
          <w:lang w:eastAsia="ar-SA"/>
        </w:rPr>
        <w:t>Transmission line package TL01 for construction of 400kV D/C Quad Transmission Line from proposed LARA STPP Stage-II (2x800MW) project (NTPC) to POWERGRID Champa Pooling station, Chhattisgarh under consultancy services to NTPC Ltd.</w:t>
      </w:r>
    </w:p>
    <w:p w14:paraId="6DB16E94" w14:textId="77777777" w:rsidR="00625F85" w:rsidRPr="0023292E" w:rsidRDefault="00625F85" w:rsidP="00596949">
      <w:pPr>
        <w:pStyle w:val="ListParagraph"/>
        <w:tabs>
          <w:tab w:val="left" w:pos="0"/>
        </w:tabs>
        <w:ind w:left="1080"/>
        <w:jc w:val="both"/>
        <w:rPr>
          <w:rFonts w:ascii="Book Antiqua" w:hAnsi="Book Antiqua" w:cs="Arial"/>
          <w:b/>
          <w:i/>
          <w:iCs/>
          <w:sz w:val="16"/>
          <w:szCs w:val="16"/>
        </w:rPr>
      </w:pPr>
    </w:p>
    <w:p w14:paraId="0BDA0AF3" w14:textId="77777777" w:rsidR="00596949" w:rsidRDefault="00596949" w:rsidP="00596949">
      <w:pPr>
        <w:ind w:left="1080"/>
        <w:jc w:val="both"/>
        <w:rPr>
          <w:rFonts w:ascii="Book Antiqua" w:hAnsi="Book Antiqua" w:cs="Arial"/>
          <w:sz w:val="22"/>
          <w:szCs w:val="22"/>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284FAB">
        <w:rPr>
          <w:rFonts w:ascii="Book Antiqua" w:hAnsi="Book Antiqua" w:cs="Arial"/>
          <w:sz w:val="22"/>
          <w:szCs w:val="22"/>
        </w:rPr>
        <w:t>for Bids has been extended and/or</w:t>
      </w:r>
      <w:proofErr w:type="gramEnd"/>
      <w:r w:rsidRPr="00284FAB">
        <w:rPr>
          <w:rFonts w:ascii="Book Antiqua" w:hAnsi="Book Antiqua" w:cs="Arial"/>
          <w:sz w:val="22"/>
          <w:szCs w:val="22"/>
        </w:rPr>
        <w:t xml:space="preserve"> Bidding Documents have been issued </w:t>
      </w:r>
      <w:proofErr w:type="gramStart"/>
      <w:r w:rsidRPr="00284FAB">
        <w:rPr>
          <w:rFonts w:ascii="Book Antiqua" w:hAnsi="Book Antiqua" w:cs="Arial"/>
          <w:sz w:val="22"/>
          <w:szCs w:val="22"/>
        </w:rPr>
        <w:t>is</w:t>
      </w:r>
      <w:proofErr w:type="gramEnd"/>
      <w:r w:rsidRPr="00284FAB">
        <w:rPr>
          <w:rFonts w:ascii="Book Antiqua" w:hAnsi="Book Antiqua" w:cs="Arial"/>
          <w:sz w:val="22"/>
          <w:szCs w:val="22"/>
        </w:rPr>
        <w:t xml:space="preserve"> deemed to be an eligible bidder. The eligibility of the bidders shall be determined as per the provisions of Bidding Documents.</w:t>
      </w:r>
    </w:p>
    <w:p w14:paraId="46E2D568" w14:textId="77777777" w:rsidR="00596949" w:rsidRPr="007D1853" w:rsidRDefault="00596949" w:rsidP="00596949">
      <w:pPr>
        <w:ind w:left="1080"/>
        <w:jc w:val="both"/>
        <w:rPr>
          <w:rFonts w:ascii="Book Antiqua" w:hAnsi="Book Antiqua" w:cs="Arial"/>
          <w:sz w:val="22"/>
          <w:szCs w:val="22"/>
          <w:highlight w:val="yellow"/>
        </w:rPr>
      </w:pPr>
    </w:p>
    <w:p w14:paraId="0721DB6A" w14:textId="77777777" w:rsidR="00596949" w:rsidRPr="008977CD" w:rsidRDefault="00596949" w:rsidP="00596949">
      <w:pPr>
        <w:tabs>
          <w:tab w:val="left" w:pos="1037"/>
        </w:tabs>
        <w:ind w:left="1080" w:hanging="1080"/>
        <w:jc w:val="both"/>
        <w:rPr>
          <w:rFonts w:ascii="Book Antiqua" w:hAnsi="Book Antiqua" w:cs="Arial"/>
          <w:sz w:val="22"/>
          <w:szCs w:val="22"/>
          <w:lang w:val="en-GB"/>
        </w:rPr>
      </w:pPr>
      <w:r w:rsidRPr="008977CD">
        <w:rPr>
          <w:rFonts w:ascii="Book Antiqua" w:hAnsi="Book Antiqua" w:cs="Arial"/>
          <w:sz w:val="22"/>
          <w:szCs w:val="22"/>
        </w:rPr>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Pr="008977CD">
        <w:rPr>
          <w:rFonts w:ascii="Book Antiqua" w:hAnsi="Book Antiqua" w:cs="Arial"/>
          <w:sz w:val="22"/>
          <w:szCs w:val="22"/>
          <w:lang w:val="en-GB"/>
        </w:rPr>
        <w:t xml:space="preserve">: </w:t>
      </w:r>
    </w:p>
    <w:p w14:paraId="7921E34A" w14:textId="77777777" w:rsidR="00215240" w:rsidRDefault="00215240" w:rsidP="00596949">
      <w:pPr>
        <w:tabs>
          <w:tab w:val="left" w:pos="1037"/>
        </w:tabs>
        <w:ind w:left="1080" w:hanging="1080"/>
        <w:jc w:val="both"/>
        <w:rPr>
          <w:rFonts w:ascii="Book Antiqua" w:hAnsi="Book Antiqua" w:cs="Arial"/>
          <w:sz w:val="22"/>
          <w:szCs w:val="22"/>
          <w:highlight w:val="yellow"/>
          <w:lang w:val="en-GB"/>
        </w:rPr>
      </w:pPr>
    </w:p>
    <w:p w14:paraId="321C90E2" w14:textId="4FBA0455" w:rsidR="00625F85" w:rsidRPr="00625F85" w:rsidRDefault="00625F85"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Detailed survey including route alignment, profiling, tower spotting, optimization of tower structure locations, soil resistivity measurement &amp; geotechnical investigation (including special foundation locations viz. pile/well foundation locations, whenever applicable &amp; covered under BPS)</w:t>
      </w:r>
    </w:p>
    <w:p w14:paraId="1A274712" w14:textId="77777777" w:rsidR="00625F85" w:rsidRDefault="009C029B"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Check </w:t>
      </w:r>
      <w:proofErr w:type="gramStart"/>
      <w:r w:rsidRPr="00625F85">
        <w:rPr>
          <w:rFonts w:ascii="Book Antiqua" w:eastAsia="MS Mincho" w:hAnsi="Book Antiqua"/>
          <w:sz w:val="22"/>
          <w:szCs w:val="22"/>
        </w:rPr>
        <w:t>survey;</w:t>
      </w:r>
      <w:proofErr w:type="gramEnd"/>
      <w:r w:rsidRPr="00625F85">
        <w:rPr>
          <w:rFonts w:ascii="Book Antiqua" w:eastAsia="MS Mincho" w:hAnsi="Book Antiqua"/>
          <w:sz w:val="22"/>
          <w:szCs w:val="22"/>
        </w:rPr>
        <w:t xml:space="preserve"> </w:t>
      </w:r>
    </w:p>
    <w:p w14:paraId="2FE1CB12" w14:textId="77777777" w:rsidR="00625F85" w:rsidRDefault="00625F85"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Fabrication and supply of all </w:t>
      </w:r>
      <w:proofErr w:type="gramStart"/>
      <w:r w:rsidRPr="00625F85">
        <w:rPr>
          <w:rFonts w:ascii="Book Antiqua" w:eastAsia="MS Mincho" w:hAnsi="Book Antiqua"/>
          <w:sz w:val="22"/>
          <w:szCs w:val="22"/>
        </w:rPr>
        <w:t>type</w:t>
      </w:r>
      <w:proofErr w:type="gramEnd"/>
      <w:r w:rsidRPr="00625F85">
        <w:rPr>
          <w:rFonts w:ascii="Book Antiqua" w:eastAsia="MS Mincho" w:hAnsi="Book Antiqua"/>
          <w:sz w:val="22"/>
          <w:szCs w:val="22"/>
        </w:rPr>
        <w:t xml:space="preserve"> of transmission line Towers as per Employer’s design/drawings including River crossing towers (wherever applicable) including fasteners, step bolts, hangers, D-shackles </w:t>
      </w:r>
      <w:proofErr w:type="gramStart"/>
      <w:r w:rsidRPr="00625F85">
        <w:rPr>
          <w:rFonts w:ascii="Book Antiqua" w:eastAsia="MS Mincho" w:hAnsi="Book Antiqua"/>
          <w:sz w:val="22"/>
          <w:szCs w:val="22"/>
        </w:rPr>
        <w:t>etc.;</w:t>
      </w:r>
      <w:proofErr w:type="gramEnd"/>
      <w:r w:rsidRPr="00625F85">
        <w:rPr>
          <w:rFonts w:ascii="Book Antiqua" w:eastAsia="MS Mincho" w:hAnsi="Book Antiqua"/>
          <w:sz w:val="22"/>
          <w:szCs w:val="22"/>
        </w:rPr>
        <w:t xml:space="preserve"> </w:t>
      </w:r>
    </w:p>
    <w:p w14:paraId="61FCAC60" w14:textId="2018CC79" w:rsidR="00625F85" w:rsidRDefault="00625F85"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Supply of all types of tower accessories like phase plate, circuit plate</w:t>
      </w:r>
      <w:r w:rsidR="00B32702">
        <w:rPr>
          <w:rFonts w:ascii="Book Antiqua" w:eastAsia="MS Mincho" w:hAnsi="Book Antiqua"/>
          <w:sz w:val="22"/>
          <w:szCs w:val="22"/>
        </w:rPr>
        <w:t xml:space="preserve"> </w:t>
      </w:r>
      <w:r w:rsidR="00B32702" w:rsidRPr="00625F85">
        <w:rPr>
          <w:rFonts w:ascii="Book Antiqua" w:eastAsia="MS Mincho" w:hAnsi="Book Antiqua"/>
          <w:sz w:val="22"/>
          <w:szCs w:val="22"/>
        </w:rPr>
        <w:t>(wherever applicable)</w:t>
      </w:r>
      <w:r w:rsidRPr="00625F85">
        <w:rPr>
          <w:rFonts w:ascii="Book Antiqua" w:eastAsia="MS Mincho" w:hAnsi="Book Antiqua"/>
          <w:sz w:val="22"/>
          <w:szCs w:val="22"/>
        </w:rPr>
        <w:t xml:space="preserve">, number plate, </w:t>
      </w:r>
      <w:r w:rsidR="009D2625">
        <w:rPr>
          <w:rFonts w:ascii="Book Antiqua" w:eastAsia="MS Mincho" w:hAnsi="Book Antiqua"/>
          <w:sz w:val="22"/>
          <w:szCs w:val="22"/>
        </w:rPr>
        <w:t xml:space="preserve">pole plate </w:t>
      </w:r>
      <w:r w:rsidR="009D2625" w:rsidRPr="00625F85">
        <w:rPr>
          <w:rFonts w:ascii="Book Antiqua" w:eastAsia="MS Mincho" w:hAnsi="Book Antiqua"/>
          <w:sz w:val="22"/>
          <w:szCs w:val="22"/>
        </w:rPr>
        <w:t>(wherever applicable)</w:t>
      </w:r>
      <w:r w:rsidR="009D2625">
        <w:rPr>
          <w:rFonts w:ascii="Book Antiqua" w:eastAsia="MS Mincho" w:hAnsi="Book Antiqua"/>
          <w:sz w:val="22"/>
          <w:szCs w:val="22"/>
        </w:rPr>
        <w:t xml:space="preserve">, </w:t>
      </w:r>
      <w:r w:rsidRPr="00625F85">
        <w:rPr>
          <w:rFonts w:ascii="Book Antiqua" w:eastAsia="MS Mincho" w:hAnsi="Book Antiqua"/>
          <w:sz w:val="22"/>
          <w:szCs w:val="22"/>
        </w:rPr>
        <w:t xml:space="preserve">danger plate, anti-climbing </w:t>
      </w:r>
      <w:r w:rsidR="002F11A4" w:rsidRPr="00625F85">
        <w:rPr>
          <w:rFonts w:ascii="Book Antiqua" w:eastAsia="MS Mincho" w:hAnsi="Book Antiqua"/>
          <w:sz w:val="22"/>
          <w:szCs w:val="22"/>
        </w:rPr>
        <w:t>device,</w:t>
      </w:r>
      <w:r w:rsidR="0026635E">
        <w:rPr>
          <w:rFonts w:ascii="Book Antiqua" w:eastAsia="MS Mincho" w:hAnsi="Book Antiqua"/>
          <w:sz w:val="22"/>
          <w:szCs w:val="22"/>
        </w:rPr>
        <w:t xml:space="preserve"> Bird Guard </w:t>
      </w:r>
      <w:r w:rsidR="0026635E" w:rsidRPr="00625F85">
        <w:rPr>
          <w:rFonts w:ascii="Book Antiqua" w:eastAsia="MS Mincho" w:hAnsi="Book Antiqua"/>
          <w:sz w:val="22"/>
          <w:szCs w:val="22"/>
        </w:rPr>
        <w:t>(wherever applicable)</w:t>
      </w:r>
    </w:p>
    <w:p w14:paraId="7C5CBDF7" w14:textId="30620707" w:rsidR="009C029B" w:rsidRPr="00625F85" w:rsidRDefault="009C029B"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Supply of </w:t>
      </w:r>
    </w:p>
    <w:p w14:paraId="367DF358" w14:textId="53C50FB5" w:rsidR="0092057E" w:rsidRDefault="009C029B" w:rsidP="00E35C5B">
      <w:pPr>
        <w:ind w:left="1985" w:hanging="425"/>
        <w:jc w:val="both"/>
        <w:rPr>
          <w:rFonts w:ascii="Book Antiqua" w:eastAsia="MS Mincho" w:hAnsi="Book Antiqua"/>
          <w:sz w:val="22"/>
          <w:szCs w:val="22"/>
        </w:rPr>
      </w:pPr>
      <w:r w:rsidRPr="009C029B">
        <w:rPr>
          <w:rFonts w:ascii="Book Antiqua" w:eastAsia="MS Mincho" w:hAnsi="Book Antiqua"/>
          <w:sz w:val="22"/>
          <w:szCs w:val="22"/>
        </w:rPr>
        <w:t>a</w:t>
      </w:r>
      <w:proofErr w:type="gramStart"/>
      <w:r w:rsidRPr="009C029B">
        <w:rPr>
          <w:rFonts w:ascii="Book Antiqua" w:eastAsia="MS Mincho" w:hAnsi="Book Antiqua"/>
          <w:sz w:val="22"/>
          <w:szCs w:val="22"/>
        </w:rPr>
        <w:t xml:space="preserve">) </w:t>
      </w:r>
      <w:r w:rsidR="00E35C5B">
        <w:rPr>
          <w:rFonts w:ascii="Book Antiqua" w:eastAsia="MS Mincho" w:hAnsi="Book Antiqua"/>
          <w:sz w:val="22"/>
          <w:szCs w:val="22"/>
        </w:rPr>
        <w:tab/>
      </w:r>
      <w:proofErr w:type="spellStart"/>
      <w:r w:rsidR="0092057E">
        <w:rPr>
          <w:rFonts w:ascii="Book Antiqua" w:eastAsia="MS Mincho" w:hAnsi="Book Antiqua"/>
          <w:sz w:val="22"/>
          <w:szCs w:val="22"/>
        </w:rPr>
        <w:t>Earthwire</w:t>
      </w:r>
      <w:proofErr w:type="spellEnd"/>
      <w:proofErr w:type="gramEnd"/>
    </w:p>
    <w:p w14:paraId="08A42773" w14:textId="52A647CE" w:rsidR="002F11A4" w:rsidRDefault="0092057E" w:rsidP="00E35C5B">
      <w:pPr>
        <w:ind w:left="1985" w:hanging="425"/>
        <w:jc w:val="both"/>
        <w:rPr>
          <w:rFonts w:ascii="Book Antiqua" w:eastAsia="MS Mincho" w:hAnsi="Book Antiqua"/>
          <w:sz w:val="22"/>
          <w:szCs w:val="22"/>
        </w:rPr>
      </w:pPr>
      <w:r>
        <w:rPr>
          <w:rFonts w:ascii="Book Antiqua" w:eastAsia="MS Mincho" w:hAnsi="Book Antiqua"/>
          <w:sz w:val="22"/>
          <w:szCs w:val="22"/>
        </w:rPr>
        <w:t xml:space="preserve">b)   </w:t>
      </w:r>
      <w:r w:rsidR="002F11A4" w:rsidRPr="009C029B">
        <w:rPr>
          <w:rFonts w:ascii="Book Antiqua" w:eastAsia="MS Mincho" w:hAnsi="Book Antiqua"/>
          <w:sz w:val="22"/>
          <w:szCs w:val="22"/>
        </w:rPr>
        <w:t>Hardware Fittings and accessories for Conductor</w:t>
      </w:r>
      <w:r>
        <w:rPr>
          <w:rFonts w:ascii="Book Antiqua" w:eastAsia="MS Mincho" w:hAnsi="Book Antiqua"/>
          <w:sz w:val="22"/>
          <w:szCs w:val="22"/>
        </w:rPr>
        <w:t xml:space="preserve">/ </w:t>
      </w:r>
      <w:proofErr w:type="spellStart"/>
      <w:r>
        <w:rPr>
          <w:rFonts w:ascii="Book Antiqua" w:eastAsia="MS Mincho" w:hAnsi="Book Antiqua"/>
          <w:sz w:val="22"/>
          <w:szCs w:val="22"/>
        </w:rPr>
        <w:t>Earthwire</w:t>
      </w:r>
      <w:proofErr w:type="spellEnd"/>
    </w:p>
    <w:p w14:paraId="049DB2C7" w14:textId="56399D27" w:rsidR="009C029B" w:rsidRDefault="009C029B" w:rsidP="00DB1D98">
      <w:pPr>
        <w:ind w:left="1985" w:hanging="425"/>
        <w:jc w:val="both"/>
        <w:rPr>
          <w:rFonts w:ascii="Book Antiqua" w:eastAsia="MS Mincho" w:hAnsi="Book Antiqua"/>
          <w:sz w:val="22"/>
          <w:szCs w:val="22"/>
        </w:rPr>
      </w:pPr>
      <w:r w:rsidRPr="009C029B">
        <w:rPr>
          <w:rFonts w:ascii="Book Antiqua" w:eastAsia="MS Mincho" w:hAnsi="Book Antiqua"/>
          <w:sz w:val="22"/>
          <w:szCs w:val="22"/>
        </w:rPr>
        <w:t>b</w:t>
      </w:r>
      <w:proofErr w:type="gramStart"/>
      <w:r w:rsidRPr="009C029B">
        <w:rPr>
          <w:rFonts w:ascii="Book Antiqua" w:eastAsia="MS Mincho" w:hAnsi="Book Antiqua"/>
          <w:sz w:val="22"/>
          <w:szCs w:val="22"/>
        </w:rPr>
        <w:t xml:space="preserve">) </w:t>
      </w:r>
      <w:r w:rsidR="00E35C5B">
        <w:rPr>
          <w:rFonts w:ascii="Book Antiqua" w:eastAsia="MS Mincho" w:hAnsi="Book Antiqua"/>
          <w:sz w:val="22"/>
          <w:szCs w:val="22"/>
        </w:rPr>
        <w:tab/>
      </w:r>
      <w:r w:rsidR="002F11A4">
        <w:rPr>
          <w:rFonts w:ascii="Book Antiqua" w:eastAsia="MS Mincho" w:hAnsi="Book Antiqua"/>
          <w:sz w:val="22"/>
          <w:szCs w:val="22"/>
        </w:rPr>
        <w:t>Conductor</w:t>
      </w:r>
      <w:proofErr w:type="gramEnd"/>
      <w:r w:rsidR="00DB1D98" w:rsidRPr="00DB1D98">
        <w:rPr>
          <w:rFonts w:ascii="Book Antiqua" w:eastAsia="MS Mincho" w:hAnsi="Book Antiqua"/>
          <w:sz w:val="22"/>
          <w:szCs w:val="22"/>
        </w:rPr>
        <w:t>-AL59 Moose &amp; AACSR Moose</w:t>
      </w:r>
    </w:p>
    <w:p w14:paraId="0C5CDD9E" w14:textId="3A1665F5" w:rsidR="002F11A4" w:rsidRPr="009C029B" w:rsidRDefault="002F11A4" w:rsidP="00DB1D98">
      <w:pPr>
        <w:ind w:left="1985" w:hanging="425"/>
        <w:jc w:val="both"/>
        <w:rPr>
          <w:rFonts w:ascii="Book Antiqua" w:eastAsia="MS Mincho" w:hAnsi="Book Antiqua"/>
          <w:sz w:val="22"/>
          <w:szCs w:val="22"/>
        </w:rPr>
      </w:pPr>
      <w:r>
        <w:rPr>
          <w:rFonts w:ascii="Book Antiqua" w:eastAsia="MS Mincho" w:hAnsi="Book Antiqua"/>
          <w:sz w:val="22"/>
          <w:szCs w:val="22"/>
        </w:rPr>
        <w:t>c</w:t>
      </w:r>
      <w:proofErr w:type="gramStart"/>
      <w:r w:rsidRPr="009C029B">
        <w:rPr>
          <w:rFonts w:ascii="Book Antiqua" w:eastAsia="MS Mincho" w:hAnsi="Book Antiqua"/>
          <w:sz w:val="22"/>
          <w:szCs w:val="22"/>
        </w:rPr>
        <w:t xml:space="preserve">) </w:t>
      </w:r>
      <w:r>
        <w:rPr>
          <w:rFonts w:ascii="Book Antiqua" w:eastAsia="MS Mincho" w:hAnsi="Book Antiqua"/>
          <w:sz w:val="22"/>
          <w:szCs w:val="22"/>
        </w:rPr>
        <w:tab/>
        <w:t>Insulators</w:t>
      </w:r>
      <w:proofErr w:type="gramEnd"/>
      <w:r w:rsidR="00DB1D98" w:rsidRPr="00DB1D98">
        <w:rPr>
          <w:rFonts w:ascii="Book Antiqua" w:eastAsia="MS Mincho" w:hAnsi="Book Antiqua"/>
          <w:sz w:val="22"/>
          <w:szCs w:val="22"/>
        </w:rPr>
        <w:t>-Composite Long rod</w:t>
      </w:r>
    </w:p>
    <w:p w14:paraId="30E0280D" w14:textId="6216177A" w:rsidR="009C029B" w:rsidRDefault="002F11A4" w:rsidP="00E35C5B">
      <w:pPr>
        <w:ind w:left="1985" w:hanging="425"/>
        <w:jc w:val="both"/>
        <w:rPr>
          <w:rFonts w:ascii="Book Antiqua" w:eastAsia="MS Mincho" w:hAnsi="Book Antiqua"/>
          <w:sz w:val="22"/>
          <w:szCs w:val="22"/>
        </w:rPr>
      </w:pPr>
      <w:r>
        <w:rPr>
          <w:rFonts w:ascii="Book Antiqua" w:eastAsia="MS Mincho" w:hAnsi="Book Antiqua"/>
          <w:sz w:val="22"/>
          <w:szCs w:val="22"/>
        </w:rPr>
        <w:t>d</w:t>
      </w:r>
      <w:proofErr w:type="gramStart"/>
      <w:r w:rsidR="009C029B" w:rsidRPr="009C029B">
        <w:rPr>
          <w:rFonts w:ascii="Book Antiqua" w:eastAsia="MS Mincho" w:hAnsi="Book Antiqua"/>
          <w:sz w:val="22"/>
          <w:szCs w:val="22"/>
        </w:rPr>
        <w:t xml:space="preserve">) </w:t>
      </w:r>
      <w:r w:rsidR="00E35C5B">
        <w:rPr>
          <w:rFonts w:ascii="Book Antiqua" w:eastAsia="MS Mincho" w:hAnsi="Book Antiqua"/>
          <w:sz w:val="22"/>
          <w:szCs w:val="22"/>
        </w:rPr>
        <w:tab/>
      </w:r>
      <w:r w:rsidR="009C029B" w:rsidRPr="009C029B">
        <w:rPr>
          <w:rFonts w:ascii="Book Antiqua" w:eastAsia="MS Mincho" w:hAnsi="Book Antiqua"/>
          <w:sz w:val="22"/>
          <w:szCs w:val="22"/>
        </w:rPr>
        <w:t>OPGW</w:t>
      </w:r>
      <w:proofErr w:type="gramEnd"/>
      <w:r w:rsidR="009C029B" w:rsidRPr="009C029B">
        <w:rPr>
          <w:rFonts w:ascii="Book Antiqua" w:eastAsia="MS Mincho" w:hAnsi="Book Antiqua"/>
          <w:sz w:val="22"/>
          <w:szCs w:val="22"/>
        </w:rPr>
        <w:t xml:space="preserve"> &amp; associated fittings &amp; accessories.</w:t>
      </w:r>
    </w:p>
    <w:p w14:paraId="56C1D7C1" w14:textId="77777777" w:rsidR="00A8592F" w:rsidRPr="009C029B" w:rsidRDefault="00A8592F" w:rsidP="00E35C5B">
      <w:pPr>
        <w:ind w:left="1985" w:hanging="425"/>
        <w:jc w:val="both"/>
        <w:rPr>
          <w:rFonts w:ascii="Book Antiqua" w:eastAsia="MS Mincho" w:hAnsi="Book Antiqua"/>
          <w:sz w:val="22"/>
          <w:szCs w:val="22"/>
        </w:rPr>
      </w:pPr>
    </w:p>
    <w:p w14:paraId="60865017" w14:textId="38CE2C51" w:rsidR="001A53C3" w:rsidRPr="001A53C3" w:rsidRDefault="00ED54C2" w:rsidP="00ED54C2">
      <w:pPr>
        <w:pStyle w:val="ListParagraph"/>
        <w:numPr>
          <w:ilvl w:val="0"/>
          <w:numId w:val="12"/>
        </w:numPr>
        <w:tabs>
          <w:tab w:val="left" w:pos="1080"/>
          <w:tab w:val="left" w:pos="1620"/>
        </w:tabs>
        <w:jc w:val="both"/>
        <w:rPr>
          <w:rFonts w:ascii="Book Antiqua" w:hAnsi="Book Antiqua" w:cs="Arial"/>
          <w:sz w:val="22"/>
          <w:szCs w:val="22"/>
        </w:rPr>
      </w:pPr>
      <w:r w:rsidRPr="00ED54C2">
        <w:rPr>
          <w:rFonts w:ascii="Book Antiqua" w:eastAsia="MS Mincho" w:hAnsi="Book Antiqua"/>
          <w:sz w:val="22"/>
          <w:szCs w:val="22"/>
        </w:rPr>
        <w:t xml:space="preserve">Classification of foundations for different </w:t>
      </w:r>
      <w:proofErr w:type="gramStart"/>
      <w:r w:rsidRPr="00ED54C2">
        <w:rPr>
          <w:rFonts w:ascii="Book Antiqua" w:eastAsia="MS Mincho" w:hAnsi="Book Antiqua"/>
          <w:sz w:val="22"/>
          <w:szCs w:val="22"/>
        </w:rPr>
        <w:t>type</w:t>
      </w:r>
      <w:proofErr w:type="gramEnd"/>
      <w:r w:rsidRPr="00ED54C2">
        <w:rPr>
          <w:rFonts w:ascii="Book Antiqua" w:eastAsia="MS Mincho" w:hAnsi="Book Antiqua"/>
          <w:sz w:val="22"/>
          <w:szCs w:val="22"/>
        </w:rPr>
        <w:t xml:space="preserve"> of towers and Casting of Foundations for tower footings as per Employer’s foundation design/ drawing; </w:t>
      </w:r>
      <w:r w:rsidR="00A8592F" w:rsidRPr="001A53C3">
        <w:rPr>
          <w:rFonts w:ascii="Book Antiqua" w:eastAsia="MS Mincho" w:hAnsi="Book Antiqua"/>
          <w:sz w:val="22"/>
          <w:szCs w:val="22"/>
        </w:rPr>
        <w:t xml:space="preserve">Supply &amp; Installation of Tower Earthing. </w:t>
      </w:r>
    </w:p>
    <w:p w14:paraId="7FE92385" w14:textId="77777777" w:rsidR="001A53C3" w:rsidRPr="001A53C3"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Supply &amp; installation of Insulated Conductor sleeve, (if required &amp; covered under BPS</w:t>
      </w:r>
      <w:proofErr w:type="gramStart"/>
      <w:r w:rsidRPr="001A53C3">
        <w:rPr>
          <w:rFonts w:ascii="Book Antiqua" w:eastAsia="MS Mincho" w:hAnsi="Book Antiqua"/>
          <w:sz w:val="22"/>
          <w:szCs w:val="22"/>
        </w:rPr>
        <w:t>);</w:t>
      </w:r>
      <w:proofErr w:type="gramEnd"/>
      <w:r w:rsidRPr="001A53C3">
        <w:rPr>
          <w:rFonts w:ascii="Book Antiqua" w:eastAsia="MS Mincho" w:hAnsi="Book Antiqua"/>
          <w:sz w:val="22"/>
          <w:szCs w:val="22"/>
        </w:rPr>
        <w:t xml:space="preserve"> </w:t>
      </w:r>
    </w:p>
    <w:p w14:paraId="1929276B" w14:textId="77777777" w:rsidR="002A2776" w:rsidRPr="002A2776"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Supply &amp; installation of Bird Diverter, (if required &amp; covered under BPS</w:t>
      </w:r>
      <w:proofErr w:type="gramStart"/>
      <w:r w:rsidRPr="001A53C3">
        <w:rPr>
          <w:rFonts w:ascii="Book Antiqua" w:eastAsia="MS Mincho" w:hAnsi="Book Antiqua"/>
          <w:sz w:val="22"/>
          <w:szCs w:val="22"/>
        </w:rPr>
        <w:t>);</w:t>
      </w:r>
      <w:proofErr w:type="gramEnd"/>
      <w:r w:rsidRPr="001A53C3">
        <w:rPr>
          <w:rFonts w:ascii="Book Antiqua" w:eastAsia="MS Mincho" w:hAnsi="Book Antiqua"/>
          <w:sz w:val="22"/>
          <w:szCs w:val="22"/>
        </w:rPr>
        <w:t xml:space="preserve"> </w:t>
      </w:r>
    </w:p>
    <w:p w14:paraId="2FDDA3E4" w14:textId="77777777" w:rsidR="00214887" w:rsidRPr="00214887"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Erection of towers by using crane (wherever feasible), tack welding of bolts and nuts including supply and application of zinc rich paint, fixing of insulator Page 1 of 15 </w:t>
      </w:r>
      <w:r w:rsidRPr="001A53C3">
        <w:rPr>
          <w:rFonts w:ascii="Book Antiqua" w:eastAsia="MS Mincho" w:hAnsi="Book Antiqua"/>
          <w:sz w:val="22"/>
          <w:szCs w:val="22"/>
        </w:rPr>
        <w:lastRenderedPageBreak/>
        <w:t xml:space="preserve">SECTION-I A (VOLUME-II), Rev 16 (Oct’2025) strings, stringing of conductors and earth wires/OPGW along with all necessary line accessories. For transmission lines, to promote mechanization and safe working conditions, use of crane is being promoted. However, where usage of </w:t>
      </w:r>
      <w:proofErr w:type="gramStart"/>
      <w:r w:rsidRPr="001A53C3">
        <w:rPr>
          <w:rFonts w:ascii="Book Antiqua" w:eastAsia="MS Mincho" w:hAnsi="Book Antiqua"/>
          <w:sz w:val="22"/>
          <w:szCs w:val="22"/>
        </w:rPr>
        <w:t>crane</w:t>
      </w:r>
      <w:proofErr w:type="gramEnd"/>
      <w:r w:rsidRPr="001A53C3">
        <w:rPr>
          <w:rFonts w:ascii="Book Antiqua" w:eastAsia="MS Mincho" w:hAnsi="Book Antiqua"/>
          <w:sz w:val="22"/>
          <w:szCs w:val="22"/>
        </w:rPr>
        <w:t xml:space="preserve"> is not possible, erection of towers </w:t>
      </w:r>
      <w:proofErr w:type="gramStart"/>
      <w:r w:rsidRPr="001A53C3">
        <w:rPr>
          <w:rFonts w:ascii="Book Antiqua" w:eastAsia="MS Mincho" w:hAnsi="Book Antiqua"/>
          <w:sz w:val="22"/>
          <w:szCs w:val="22"/>
        </w:rPr>
        <w:t>has to</w:t>
      </w:r>
      <w:proofErr w:type="gramEnd"/>
      <w:r w:rsidRPr="001A53C3">
        <w:rPr>
          <w:rFonts w:ascii="Book Antiqua" w:eastAsia="MS Mincho" w:hAnsi="Book Antiqua"/>
          <w:sz w:val="22"/>
          <w:szCs w:val="22"/>
        </w:rPr>
        <w:t xml:space="preserve"> be carried out by conventional </w:t>
      </w:r>
      <w:proofErr w:type="gramStart"/>
      <w:r w:rsidRPr="001A53C3">
        <w:rPr>
          <w:rFonts w:ascii="Book Antiqua" w:eastAsia="MS Mincho" w:hAnsi="Book Antiqua"/>
          <w:sz w:val="22"/>
          <w:szCs w:val="22"/>
        </w:rPr>
        <w:t>method</w:t>
      </w:r>
      <w:proofErr w:type="gramEnd"/>
      <w:r w:rsidRPr="001A53C3">
        <w:rPr>
          <w:rFonts w:ascii="Book Antiqua" w:eastAsia="MS Mincho" w:hAnsi="Book Antiqua"/>
          <w:sz w:val="22"/>
          <w:szCs w:val="22"/>
        </w:rPr>
        <w:t xml:space="preserve"> </w:t>
      </w:r>
      <w:proofErr w:type="spellStart"/>
      <w:r w:rsidRPr="001A53C3">
        <w:rPr>
          <w:rFonts w:ascii="Book Antiqua" w:eastAsia="MS Mincho" w:hAnsi="Book Antiqua"/>
          <w:sz w:val="22"/>
          <w:szCs w:val="22"/>
        </w:rPr>
        <w:t>i.e</w:t>
      </w:r>
      <w:proofErr w:type="spellEnd"/>
      <w:r w:rsidRPr="001A53C3">
        <w:rPr>
          <w:rFonts w:ascii="Book Antiqua" w:eastAsia="MS Mincho" w:hAnsi="Book Antiqua"/>
          <w:sz w:val="22"/>
          <w:szCs w:val="22"/>
        </w:rPr>
        <w:t xml:space="preserve"> using Gin pole, Derrick, Centre mast etc. through usage of Power Operated Winch Machines. No tractor shall be allowed for tower erection</w:t>
      </w:r>
      <w:proofErr w:type="gramStart"/>
      <w:r w:rsidRPr="001A53C3">
        <w:rPr>
          <w:rFonts w:ascii="Book Antiqua" w:eastAsia="MS Mincho" w:hAnsi="Book Antiqua"/>
          <w:sz w:val="22"/>
          <w:szCs w:val="22"/>
        </w:rPr>
        <w:t>.;</w:t>
      </w:r>
      <w:proofErr w:type="gramEnd"/>
      <w:r w:rsidRPr="001A53C3">
        <w:rPr>
          <w:rFonts w:ascii="Book Antiqua" w:eastAsia="MS Mincho" w:hAnsi="Book Antiqua"/>
          <w:sz w:val="22"/>
          <w:szCs w:val="22"/>
        </w:rPr>
        <w:t xml:space="preserve"> </w:t>
      </w:r>
    </w:p>
    <w:p w14:paraId="402E943F" w14:textId="77777777" w:rsidR="00214887" w:rsidRPr="00214887"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Stringing of Power line crossing section under Live Line Condition (</w:t>
      </w:r>
      <w:proofErr w:type="gramStart"/>
      <w:r w:rsidRPr="001A53C3">
        <w:rPr>
          <w:rFonts w:ascii="Book Antiqua" w:eastAsia="MS Mincho" w:hAnsi="Book Antiqua"/>
          <w:sz w:val="22"/>
          <w:szCs w:val="22"/>
        </w:rPr>
        <w:t>where ever</w:t>
      </w:r>
      <w:proofErr w:type="gramEnd"/>
      <w:r w:rsidRPr="001A53C3">
        <w:rPr>
          <w:rFonts w:ascii="Book Antiqua" w:eastAsia="MS Mincho" w:hAnsi="Book Antiqua"/>
          <w:sz w:val="22"/>
          <w:szCs w:val="22"/>
        </w:rPr>
        <w:t xml:space="preserve"> applicable &amp; covered under BPS</w:t>
      </w:r>
      <w:proofErr w:type="gramStart"/>
      <w:r w:rsidRPr="001A53C3">
        <w:rPr>
          <w:rFonts w:ascii="Book Antiqua" w:eastAsia="MS Mincho" w:hAnsi="Book Antiqua"/>
          <w:sz w:val="22"/>
          <w:szCs w:val="22"/>
        </w:rPr>
        <w:t>);</w:t>
      </w:r>
      <w:proofErr w:type="gramEnd"/>
      <w:r w:rsidRPr="001A53C3">
        <w:rPr>
          <w:rFonts w:ascii="Book Antiqua" w:eastAsia="MS Mincho" w:hAnsi="Book Antiqua"/>
          <w:sz w:val="22"/>
          <w:szCs w:val="22"/>
        </w:rPr>
        <w:t xml:space="preserve"> </w:t>
      </w:r>
    </w:p>
    <w:p w14:paraId="75AF0041" w14:textId="77777777" w:rsidR="00214887" w:rsidRPr="00214887"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Cable bypass arrangement of 11KV/33KV/LT Powerline crossing. (wherever applicable &amp; covered under BPS) </w:t>
      </w:r>
    </w:p>
    <w:p w14:paraId="71252E03" w14:textId="77777777" w:rsidR="0010410A" w:rsidRPr="0010410A"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Stringing of transmission line through Drones (wherever applicable &amp; covered under BPS). </w:t>
      </w:r>
    </w:p>
    <w:p w14:paraId="673A26CD" w14:textId="77777777" w:rsidR="0010410A" w:rsidRPr="0010410A"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Painting of towers &amp; supply and erection of span markers, obstruction lights (wherever applicable) for aviation requirements (as required) </w:t>
      </w:r>
    </w:p>
    <w:p w14:paraId="08F2F95C" w14:textId="77777777" w:rsidR="0010410A" w:rsidRPr="0010410A"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Testing and commissioning of the erected transmission lines and </w:t>
      </w:r>
    </w:p>
    <w:p w14:paraId="03015CC3" w14:textId="0C571B31" w:rsidR="000C457E" w:rsidRPr="000C457E"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Other items not specifically mentioned in this Specification and/or BPS but are required for the successful commissioning of the transmission line, unless specifically excluded in the Specification. </w:t>
      </w:r>
    </w:p>
    <w:p w14:paraId="71425761" w14:textId="77777777" w:rsidR="00EC1CAB" w:rsidRPr="00EC1CAB"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1A53C3">
        <w:rPr>
          <w:rFonts w:ascii="Book Antiqua" w:eastAsia="MS Mincho" w:hAnsi="Book Antiqua"/>
          <w:sz w:val="22"/>
          <w:szCs w:val="22"/>
        </w:rPr>
        <w:t>towers</w:t>
      </w:r>
      <w:proofErr w:type="gramEnd"/>
      <w:r w:rsidRPr="001A53C3">
        <w:rPr>
          <w:rFonts w:ascii="Book Antiqua" w:eastAsia="MS Mincho" w:hAnsi="Book Antiqua"/>
          <w:sz w:val="22"/>
          <w:szCs w:val="22"/>
        </w:rPr>
        <w:t xml:space="preserve"> locations. However, it </w:t>
      </w:r>
      <w:proofErr w:type="gramStart"/>
      <w:r w:rsidRPr="001A53C3">
        <w:rPr>
          <w:rFonts w:ascii="Book Antiqua" w:eastAsia="MS Mincho" w:hAnsi="Book Antiqua"/>
          <w:sz w:val="22"/>
          <w:szCs w:val="22"/>
        </w:rPr>
        <w:t>shall</w:t>
      </w:r>
      <w:proofErr w:type="gramEnd"/>
      <w:r w:rsidRPr="001A53C3">
        <w:rPr>
          <w:rFonts w:ascii="Book Antiqua" w:eastAsia="MS Mincho" w:hAnsi="Book Antiqua"/>
          <w:sz w:val="22"/>
          <w:szCs w:val="22"/>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1A53C3">
        <w:rPr>
          <w:rFonts w:ascii="Book Antiqua" w:eastAsia="MS Mincho" w:hAnsi="Book Antiqua"/>
          <w:sz w:val="22"/>
          <w:szCs w:val="22"/>
        </w:rPr>
        <w:t>where ever</w:t>
      </w:r>
      <w:proofErr w:type="gramEnd"/>
      <w:r w:rsidRPr="001A53C3">
        <w:rPr>
          <w:rFonts w:ascii="Book Antiqua" w:eastAsia="MS Mincho" w:hAnsi="Book Antiqua"/>
          <w:sz w:val="22"/>
          <w:szCs w:val="22"/>
        </w:rPr>
        <w:t xml:space="preserve"> applicable as per BPS). </w:t>
      </w:r>
    </w:p>
    <w:p w14:paraId="59F3FE50" w14:textId="77777777" w:rsidR="00EC1CAB" w:rsidRPr="00EC1CAB" w:rsidRDefault="00A8592F" w:rsidP="001A53C3">
      <w:pPr>
        <w:pStyle w:val="ListParagraph"/>
        <w:numPr>
          <w:ilvl w:val="0"/>
          <w:numId w:val="12"/>
        </w:numPr>
        <w:tabs>
          <w:tab w:val="left" w:pos="1080"/>
          <w:tab w:val="left" w:pos="1620"/>
        </w:tabs>
        <w:jc w:val="both"/>
        <w:rPr>
          <w:rFonts w:ascii="Book Antiqua" w:hAnsi="Book Antiqua" w:cs="Arial"/>
          <w:sz w:val="22"/>
          <w:szCs w:val="22"/>
        </w:rPr>
      </w:pPr>
      <w:r w:rsidRPr="001A53C3">
        <w:rPr>
          <w:rFonts w:ascii="Book Antiqua" w:eastAsia="MS Mincho" w:hAnsi="Book Antiqua"/>
          <w:sz w:val="22"/>
          <w:szCs w:val="22"/>
        </w:rPr>
        <w:t xml:space="preserve">The casting of special pile/well foundations, wherever required, shall be in the scope of the Bidder. The design </w:t>
      </w:r>
      <w:proofErr w:type="gramStart"/>
      <w:r w:rsidRPr="001A53C3">
        <w:rPr>
          <w:rFonts w:ascii="Book Antiqua" w:eastAsia="MS Mincho" w:hAnsi="Book Antiqua"/>
          <w:sz w:val="22"/>
          <w:szCs w:val="22"/>
        </w:rPr>
        <w:t>shall</w:t>
      </w:r>
      <w:proofErr w:type="gramEnd"/>
      <w:r w:rsidRPr="001A53C3">
        <w:rPr>
          <w:rFonts w:ascii="Book Antiqua" w:eastAsia="MS Mincho" w:hAnsi="Book Antiqua"/>
          <w:sz w:val="22"/>
          <w:szCs w:val="22"/>
        </w:rPr>
        <w:t xml:space="preserve"> be provided by POWERGRID. If the bidder does not have necessary experience and is not meeting the qualifying requirements specified herein, some other agencies meeting the qualifying requirements may be engaged by the bidder for the casting of pile/well foundations. </w:t>
      </w:r>
    </w:p>
    <w:p w14:paraId="204A94A1" w14:textId="77777777" w:rsidR="00EC1CAB" w:rsidRDefault="00A8592F" w:rsidP="00EC1CAB">
      <w:pPr>
        <w:pStyle w:val="ListParagraph"/>
        <w:tabs>
          <w:tab w:val="left" w:pos="1080"/>
          <w:tab w:val="left" w:pos="1620"/>
        </w:tabs>
        <w:ind w:left="1713"/>
        <w:jc w:val="both"/>
        <w:rPr>
          <w:rFonts w:ascii="Book Antiqua" w:eastAsia="MS Mincho" w:hAnsi="Book Antiqua"/>
          <w:sz w:val="22"/>
          <w:szCs w:val="22"/>
        </w:rPr>
      </w:pPr>
      <w:r w:rsidRPr="001A53C3">
        <w:rPr>
          <w:rFonts w:ascii="Book Antiqua" w:eastAsia="MS Mincho" w:hAnsi="Book Antiqua"/>
          <w:sz w:val="22"/>
          <w:szCs w:val="22"/>
        </w:rPr>
        <w:t xml:space="preserve">or </w:t>
      </w:r>
    </w:p>
    <w:p w14:paraId="031FF0DF" w14:textId="292234A6" w:rsidR="000A313F" w:rsidRDefault="00A8592F" w:rsidP="00EC1CAB">
      <w:pPr>
        <w:pStyle w:val="ListParagraph"/>
        <w:tabs>
          <w:tab w:val="left" w:pos="1080"/>
          <w:tab w:val="left" w:pos="1620"/>
        </w:tabs>
        <w:ind w:left="1713"/>
        <w:jc w:val="both"/>
        <w:rPr>
          <w:rFonts w:ascii="Book Antiqua" w:eastAsia="MS Mincho" w:hAnsi="Book Antiqua"/>
          <w:sz w:val="22"/>
          <w:szCs w:val="22"/>
        </w:rPr>
      </w:pPr>
      <w:r w:rsidRPr="001A53C3">
        <w:rPr>
          <w:rFonts w:ascii="Book Antiqua" w:eastAsia="MS Mincho" w:hAnsi="Book Antiqua"/>
          <w:sz w:val="22"/>
          <w:szCs w:val="22"/>
        </w:rPr>
        <w:t>In case of special type pile or well foundations, some other contractor may be engaged by the Employer for casting of foundations. However, the Bidder shall be responsible for all the necessary co-ordination with the special foundation Contractor including stub-setting/fixing of base plate with anchor bolt.</w:t>
      </w:r>
    </w:p>
    <w:p w14:paraId="559A4A36" w14:textId="77777777" w:rsidR="006C443D" w:rsidRDefault="006C443D" w:rsidP="00EC1CAB">
      <w:pPr>
        <w:pStyle w:val="ListParagraph"/>
        <w:tabs>
          <w:tab w:val="left" w:pos="1080"/>
          <w:tab w:val="left" w:pos="1620"/>
        </w:tabs>
        <w:ind w:left="1713"/>
        <w:jc w:val="both"/>
        <w:rPr>
          <w:rFonts w:ascii="Book Antiqua" w:eastAsia="MS Mincho" w:hAnsi="Book Antiqua"/>
          <w:sz w:val="22"/>
          <w:szCs w:val="22"/>
        </w:rPr>
      </w:pPr>
    </w:p>
    <w:p w14:paraId="01697745" w14:textId="4E0F752C" w:rsidR="006C443D" w:rsidRDefault="006C443D" w:rsidP="006C443D">
      <w:pPr>
        <w:pStyle w:val="ListParagraph"/>
        <w:numPr>
          <w:ilvl w:val="0"/>
          <w:numId w:val="12"/>
        </w:numPr>
        <w:tabs>
          <w:tab w:val="left" w:pos="1080"/>
          <w:tab w:val="left" w:pos="1620"/>
        </w:tabs>
        <w:jc w:val="both"/>
        <w:rPr>
          <w:rFonts w:ascii="Book Antiqua" w:hAnsi="Book Antiqua" w:cs="Arial"/>
          <w:sz w:val="22"/>
          <w:szCs w:val="22"/>
        </w:rPr>
      </w:pPr>
      <w:r w:rsidRPr="006C443D">
        <w:rPr>
          <w:rFonts w:ascii="Book Antiqua" w:hAnsi="Book Antiqua" w:cs="Arial"/>
          <w:sz w:val="22"/>
          <w:szCs w:val="22"/>
        </w:rPr>
        <w:t xml:space="preserve">The use of suitable Heavy-Duty Composite Mats (HDCM) for making temporary access road, equipment staging area, movement of heavy machineries like JCBs, </w:t>
      </w:r>
      <w:proofErr w:type="spellStart"/>
      <w:r w:rsidRPr="006C443D">
        <w:rPr>
          <w:rFonts w:ascii="Book Antiqua" w:hAnsi="Book Antiqua" w:cs="Arial"/>
          <w:sz w:val="22"/>
          <w:szCs w:val="22"/>
        </w:rPr>
        <w:t>Pokelane</w:t>
      </w:r>
      <w:proofErr w:type="spellEnd"/>
      <w:r w:rsidRPr="006C443D">
        <w:rPr>
          <w:rFonts w:ascii="Book Antiqua" w:hAnsi="Book Antiqua" w:cs="Arial"/>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6C443D">
        <w:rPr>
          <w:rFonts w:ascii="Book Antiqua" w:hAnsi="Book Antiqua" w:cs="Arial"/>
          <w:sz w:val="22"/>
          <w:szCs w:val="22"/>
        </w:rPr>
        <w:t>Heavy Duty</w:t>
      </w:r>
      <w:proofErr w:type="gramEnd"/>
      <w:r w:rsidRPr="006C443D">
        <w:rPr>
          <w:rFonts w:ascii="Book Antiqua" w:hAnsi="Book Antiqua" w:cs="Arial"/>
          <w:sz w:val="22"/>
          <w:szCs w:val="22"/>
        </w:rPr>
        <w:t xml:space="preserve"> Composite Mats required to be used are indicated in the relevant Price Schedules of BPS.</w:t>
      </w:r>
    </w:p>
    <w:p w14:paraId="6234E6AF" w14:textId="77777777" w:rsidR="006C443D" w:rsidRPr="001A53C3" w:rsidRDefault="006C443D" w:rsidP="006C443D">
      <w:pPr>
        <w:pStyle w:val="ListParagraph"/>
        <w:tabs>
          <w:tab w:val="left" w:pos="1080"/>
          <w:tab w:val="left" w:pos="1620"/>
        </w:tabs>
        <w:ind w:left="1713"/>
        <w:jc w:val="both"/>
        <w:rPr>
          <w:rFonts w:ascii="Book Antiqua" w:hAnsi="Book Antiqua" w:cs="Arial"/>
          <w:sz w:val="22"/>
          <w:szCs w:val="22"/>
        </w:rPr>
      </w:pPr>
    </w:p>
    <w:p w14:paraId="76D2DA15" w14:textId="5BE88AC1" w:rsidR="00596949" w:rsidRPr="002D6356" w:rsidRDefault="00596949" w:rsidP="0059694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lastRenderedPageBreak/>
        <w:t>The above scope of work is indicative,</w:t>
      </w:r>
      <w:r>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883AB7">
        <w:rPr>
          <w:rFonts w:ascii="Book Antiqua" w:hAnsi="Book Antiqua" w:cs="Arial"/>
          <w:sz w:val="22"/>
          <w:szCs w:val="22"/>
        </w:rPr>
        <w:t xml:space="preserve">and its </w:t>
      </w:r>
      <w:proofErr w:type="spellStart"/>
      <w:r w:rsidRPr="00883AB7">
        <w:rPr>
          <w:rFonts w:ascii="Book Antiqua" w:hAnsi="Book Antiqua" w:cs="Arial"/>
          <w:sz w:val="22"/>
          <w:szCs w:val="22"/>
        </w:rPr>
        <w:t>updation</w:t>
      </w:r>
      <w:proofErr w:type="spellEnd"/>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9"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20"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21"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2"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284FAB">
        <w:rPr>
          <w:rFonts w:ascii="Book Antiqua" w:hAnsi="Book Antiqua" w:cs="Arial"/>
          <w:sz w:val="22"/>
          <w:szCs w:val="22"/>
        </w:rPr>
        <w:t>parts</w:t>
      </w:r>
      <w:proofErr w:type="gramEnd"/>
      <w:r w:rsidRPr="00284FAB">
        <w:rPr>
          <w:rFonts w:ascii="Book Antiqua" w:hAnsi="Book Antiqua" w:cs="Arial"/>
          <w:sz w:val="22"/>
          <w:szCs w:val="22"/>
        </w:rPr>
        <w:t xml:space="preserve">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lastRenderedPageBreak/>
        <w:t xml:space="preserve">Bidders </w:t>
      </w:r>
      <w:proofErr w:type="gramStart"/>
      <w:r w:rsidRPr="00284FAB">
        <w:rPr>
          <w:rFonts w:ascii="Book Antiqua" w:hAnsi="Book Antiqua" w:cs="Arial"/>
          <w:sz w:val="22"/>
          <w:szCs w:val="22"/>
        </w:rPr>
        <w:t>shall</w:t>
      </w:r>
      <w:proofErr w:type="gramEnd"/>
      <w:r w:rsidRPr="00284FAB">
        <w:rPr>
          <w:rFonts w:ascii="Book Antiqua" w:hAnsi="Book Antiqua" w:cs="Arial"/>
          <w:sz w:val="22"/>
          <w:szCs w:val="22"/>
        </w:rPr>
        <w:t xml:space="preserve">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77777777"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w:t>
      </w:r>
      <w:proofErr w:type="gramStart"/>
      <w:r w:rsidRPr="00284FAB">
        <w:rPr>
          <w:rFonts w:ascii="Book Antiqua" w:hAnsi="Book Antiqua" w:cs="Arial"/>
          <w:sz w:val="22"/>
          <w:szCs w:val="22"/>
        </w:rPr>
        <w:t>have to</w:t>
      </w:r>
      <w:proofErr w:type="gramEnd"/>
      <w:r w:rsidRPr="00284FAB">
        <w:rPr>
          <w:rFonts w:ascii="Book Antiqua" w:hAnsi="Book Antiqua" w:cs="Arial"/>
          <w:sz w:val="22"/>
          <w:szCs w:val="22"/>
        </w:rPr>
        <w:t xml:space="preserve">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77DD2B68"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000A313F" w:rsidRPr="000A313F">
        <w:rPr>
          <w:rFonts w:ascii="Book Antiqua" w:eastAsia="Calibri" w:hAnsi="Book Antiqua" w:cs="Arial"/>
          <w:b/>
          <w:bCs/>
          <w:color w:val="0000FF"/>
          <w:sz w:val="22"/>
          <w:szCs w:val="22"/>
          <w:lang w:val="en-GB"/>
        </w:rPr>
        <w:t>Sr. Dy. General Manager/</w:t>
      </w:r>
      <w:r w:rsidR="00926008">
        <w:rPr>
          <w:rFonts w:ascii="Book Antiqua" w:eastAsia="Calibri" w:hAnsi="Book Antiqua" w:cs="Arial"/>
          <w:b/>
          <w:bCs/>
          <w:color w:val="0000FF"/>
          <w:sz w:val="22"/>
          <w:szCs w:val="22"/>
          <w:lang w:val="en-GB"/>
        </w:rPr>
        <w:t xml:space="preserve"> </w:t>
      </w:r>
      <w:r w:rsidR="000A313F" w:rsidRPr="000A313F">
        <w:rPr>
          <w:rFonts w:ascii="Book Antiqua" w:eastAsia="Calibri" w:hAnsi="Book Antiqua" w:cs="Arial"/>
          <w:b/>
          <w:bCs/>
          <w:color w:val="0000FF"/>
          <w:sz w:val="22"/>
          <w:szCs w:val="22"/>
          <w:lang w:val="en-GB"/>
        </w:rPr>
        <w:t>Manager (CS-G</w:t>
      </w:r>
      <w:r w:rsidR="00926008">
        <w:rPr>
          <w:rFonts w:ascii="Book Antiqua" w:eastAsia="Calibri" w:hAnsi="Book Antiqua" w:cs="Arial"/>
          <w:b/>
          <w:bCs/>
          <w:color w:val="0000FF"/>
          <w:sz w:val="22"/>
          <w:szCs w:val="22"/>
          <w:lang w:val="en-GB"/>
        </w:rPr>
        <w:t>2</w:t>
      </w:r>
      <w:r w:rsidR="000A313F" w:rsidRPr="000A313F">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w:t>
      </w:r>
      <w:proofErr w:type="gramStart"/>
      <w:r w:rsidRPr="00284FAB">
        <w:rPr>
          <w:rFonts w:ascii="Book Antiqua" w:hAnsi="Book Antiqua" w:cs="Arial"/>
          <w:sz w:val="22"/>
          <w:szCs w:val="22"/>
        </w:rPr>
        <w:t xml:space="preserve">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it shall be the sole responsibility of the bidders to apprise themselves adequately regarding all the relevant procedures and provisions as detailed at the portal as well as by contacting from POWERGRID, as and when required, for which contact details are mentioned above below.</w:t>
      </w:r>
      <w:proofErr w:type="gramEnd"/>
      <w:r w:rsidRPr="00284FAB">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598F28C9" w:rsidR="00596949" w:rsidRDefault="00596949" w:rsidP="00596949">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w:t>
      </w:r>
      <w:proofErr w:type="gramStart"/>
      <w:r>
        <w:rPr>
          <w:rFonts w:ascii="Book Antiqua" w:hAnsi="Book Antiqua" w:cs="Arial"/>
          <w:sz w:val="22"/>
          <w:szCs w:val="22"/>
        </w:rPr>
        <w:t xml:space="preserve">India </w:t>
      </w:r>
      <w:r w:rsidRPr="00C01995">
        <w:rPr>
          <w:rFonts w:ascii="Book Antiqua" w:hAnsi="Book Antiqua" w:cs="Arial"/>
          <w:sz w:val="22"/>
          <w:szCs w:val="22"/>
        </w:rPr>
        <w:t xml:space="preserve"> on</w:t>
      </w:r>
      <w:proofErr w:type="gramEnd"/>
      <w:r w:rsidRPr="00C01995">
        <w:rPr>
          <w:rFonts w:ascii="Book Antiqua" w:hAnsi="Book Antiqua" w:cs="Arial"/>
          <w:sz w:val="22"/>
          <w:szCs w:val="22"/>
        </w:rPr>
        <w:t xml:space="preserve"> </w:t>
      </w:r>
      <w:r w:rsidR="008C0CE2">
        <w:rPr>
          <w:rFonts w:ascii="Book Antiqua" w:eastAsia="Calibri" w:hAnsi="Book Antiqua" w:cs="Arial"/>
          <w:b/>
          <w:bCs/>
          <w:color w:val="0000FF"/>
          <w:sz w:val="22"/>
          <w:szCs w:val="22"/>
        </w:rPr>
        <w:t>09</w:t>
      </w:r>
      <w:r>
        <w:rPr>
          <w:rFonts w:ascii="Book Antiqua" w:eastAsia="Calibri" w:hAnsi="Book Antiqua" w:cs="Arial"/>
          <w:b/>
          <w:bCs/>
          <w:color w:val="0000FF"/>
          <w:sz w:val="22"/>
          <w:szCs w:val="22"/>
          <w:lang w:val="en-GB"/>
        </w:rPr>
        <w:t>/0</w:t>
      </w:r>
      <w:r w:rsidR="008C0CE2">
        <w:rPr>
          <w:rFonts w:ascii="Book Antiqua" w:eastAsia="Calibri" w:hAnsi="Book Antiqua" w:cs="Arial"/>
          <w:b/>
          <w:bCs/>
          <w:color w:val="0000FF"/>
          <w:sz w:val="22"/>
          <w:szCs w:val="22"/>
          <w:lang w:val="en-GB"/>
        </w:rPr>
        <w:t>1</w:t>
      </w:r>
      <w:r w:rsidRPr="00C01995">
        <w:rPr>
          <w:rFonts w:ascii="Book Antiqua" w:eastAsia="Calibri" w:hAnsi="Book Antiqua" w:cs="Arial"/>
          <w:b/>
          <w:bCs/>
          <w:color w:val="0000FF"/>
          <w:sz w:val="22"/>
          <w:szCs w:val="22"/>
          <w:lang w:val="en-GB"/>
        </w:rPr>
        <w:t>/202</w:t>
      </w:r>
      <w:r w:rsidR="008C0CE2">
        <w:rPr>
          <w:rFonts w:ascii="Book Antiqua" w:eastAsia="Calibri" w:hAnsi="Book Antiqua" w:cs="Arial"/>
          <w:b/>
          <w:bCs/>
          <w:color w:val="0000FF"/>
          <w:sz w:val="22"/>
          <w:szCs w:val="22"/>
          <w:lang w:val="en-GB"/>
        </w:rPr>
        <w:t>6</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w:t>
      </w:r>
      <w:proofErr w:type="gramStart"/>
      <w:r w:rsidRPr="00C01995">
        <w:rPr>
          <w:rFonts w:ascii="Book Antiqua" w:hAnsi="Book Antiqua" w:cs="Arial"/>
          <w:sz w:val="22"/>
          <w:szCs w:val="22"/>
        </w:rPr>
        <w:t>bidders</w:t>
      </w:r>
      <w:proofErr w:type="gramEnd"/>
      <w:r w:rsidRPr="00C01995">
        <w:rPr>
          <w:rFonts w:ascii="Book Antiqua" w:hAnsi="Book Antiqua" w:cs="Arial"/>
          <w:sz w:val="22"/>
          <w:szCs w:val="22"/>
        </w:rPr>
        <w:t xml:space="preserve"> various issues raised in accordance with clause 6.4 of ITB.</w:t>
      </w:r>
    </w:p>
    <w:p w14:paraId="0B40761E" w14:textId="77777777" w:rsidR="00596949" w:rsidRPr="00B05ADF" w:rsidRDefault="00596949" w:rsidP="00596949">
      <w:pPr>
        <w:ind w:left="1080" w:hanging="1080"/>
        <w:jc w:val="both"/>
        <w:rPr>
          <w:rFonts w:ascii="Book Antiqua" w:hAnsi="Book Antiqua" w:cs="Arial"/>
          <w:sz w:val="22"/>
          <w:szCs w:val="22"/>
        </w:rPr>
      </w:pPr>
    </w:p>
    <w:p w14:paraId="43001924" w14:textId="77777777" w:rsidR="00596949" w:rsidRPr="00B05ADF" w:rsidRDefault="00596949" w:rsidP="00596949">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B05ADF" w:rsidRDefault="00596949" w:rsidP="00596949">
      <w:pPr>
        <w:tabs>
          <w:tab w:val="left" w:pos="1395"/>
        </w:tabs>
        <w:ind w:left="1080" w:hanging="1080"/>
        <w:jc w:val="both"/>
        <w:rPr>
          <w:rFonts w:ascii="Book Antiqua" w:hAnsi="Book Antiqua" w:cs="Arial"/>
          <w:spacing w:val="-2"/>
          <w:sz w:val="22"/>
          <w:szCs w:val="22"/>
        </w:rPr>
      </w:pPr>
    </w:p>
    <w:p w14:paraId="7AC6AD74" w14:textId="6DFE6D13" w:rsidR="00596949" w:rsidRPr="00B05ADF" w:rsidRDefault="00596949" w:rsidP="00596949">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E15619">
        <w:rPr>
          <w:rFonts w:ascii="Book Antiqua" w:eastAsia="Calibri" w:hAnsi="Book Antiqua" w:cs="Arial"/>
          <w:b/>
          <w:bCs/>
          <w:color w:val="0000FF"/>
          <w:sz w:val="22"/>
          <w:szCs w:val="22"/>
        </w:rPr>
        <w:t>27</w:t>
      </w:r>
      <w:r>
        <w:rPr>
          <w:rFonts w:ascii="Book Antiqua" w:eastAsia="Calibri" w:hAnsi="Book Antiqua" w:cs="Arial"/>
          <w:b/>
          <w:bCs/>
          <w:color w:val="0000FF"/>
          <w:sz w:val="22"/>
          <w:szCs w:val="22"/>
          <w:lang w:val="en-GB"/>
        </w:rPr>
        <w:t>/</w:t>
      </w:r>
      <w:r w:rsidR="000A313F">
        <w:rPr>
          <w:rFonts w:ascii="Book Antiqua" w:eastAsia="Calibri" w:hAnsi="Book Antiqua" w:cs="Arial"/>
          <w:b/>
          <w:bCs/>
          <w:color w:val="0000FF"/>
          <w:sz w:val="22"/>
          <w:szCs w:val="22"/>
          <w:lang w:val="en-GB"/>
        </w:rPr>
        <w:t>0</w:t>
      </w:r>
      <w:r w:rsidR="00E15619">
        <w:rPr>
          <w:rFonts w:ascii="Book Antiqua" w:eastAsia="Calibri" w:hAnsi="Book Antiqua" w:cs="Arial"/>
          <w:b/>
          <w:bCs/>
          <w:color w:val="0000FF"/>
          <w:sz w:val="22"/>
          <w:szCs w:val="22"/>
          <w:lang w:val="en-GB"/>
        </w:rPr>
        <w:t>1</w:t>
      </w:r>
      <w:r>
        <w:rPr>
          <w:rFonts w:ascii="Book Antiqua" w:eastAsia="Calibri" w:hAnsi="Book Antiqua" w:cs="Arial"/>
          <w:b/>
          <w:bCs/>
          <w:color w:val="0000FF"/>
          <w:sz w:val="22"/>
          <w:szCs w:val="22"/>
          <w:lang w:val="en-GB"/>
        </w:rPr>
        <w:t>/202</w:t>
      </w:r>
      <w:r w:rsidR="00E15619">
        <w:rPr>
          <w:rFonts w:ascii="Book Antiqua" w:eastAsia="Calibri" w:hAnsi="Book Antiqua" w:cs="Arial"/>
          <w:b/>
          <w:bCs/>
          <w:color w:val="0000FF"/>
          <w:sz w:val="22"/>
          <w:szCs w:val="22"/>
          <w:lang w:val="en-GB"/>
        </w:rPr>
        <w:t>6</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B05ADF"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03E51201" w:rsidR="00596949" w:rsidRPr="000E3844" w:rsidRDefault="00596949" w:rsidP="00596949">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E15619">
        <w:rPr>
          <w:rFonts w:ascii="Book Antiqua" w:eastAsia="Calibri" w:hAnsi="Book Antiqua" w:cs="Arial"/>
          <w:b/>
          <w:bCs/>
          <w:color w:val="0000FF"/>
          <w:sz w:val="22"/>
          <w:szCs w:val="22"/>
        </w:rPr>
        <w:t>27</w:t>
      </w:r>
      <w:r w:rsidR="00CE6491">
        <w:rPr>
          <w:rFonts w:ascii="Book Antiqua" w:eastAsia="Calibri" w:hAnsi="Book Antiqua" w:cs="Arial"/>
          <w:b/>
          <w:bCs/>
          <w:color w:val="0000FF"/>
          <w:sz w:val="22"/>
          <w:szCs w:val="22"/>
          <w:lang w:val="en-GB"/>
        </w:rPr>
        <w:t>/0</w:t>
      </w:r>
      <w:r w:rsidR="00E15619">
        <w:rPr>
          <w:rFonts w:ascii="Book Antiqua" w:eastAsia="Calibri" w:hAnsi="Book Antiqua" w:cs="Arial"/>
          <w:b/>
          <w:bCs/>
          <w:color w:val="0000FF"/>
          <w:sz w:val="22"/>
          <w:szCs w:val="22"/>
          <w:lang w:val="en-GB"/>
        </w:rPr>
        <w:t>1</w:t>
      </w:r>
      <w:r w:rsidR="00CE6491">
        <w:rPr>
          <w:rFonts w:ascii="Book Antiqua" w:eastAsia="Calibri" w:hAnsi="Book Antiqua" w:cs="Arial"/>
          <w:b/>
          <w:bCs/>
          <w:color w:val="0000FF"/>
          <w:sz w:val="22"/>
          <w:szCs w:val="22"/>
          <w:lang w:val="en-GB"/>
        </w:rPr>
        <w:t>/202</w:t>
      </w:r>
      <w:r w:rsidR="00E15619">
        <w:rPr>
          <w:rFonts w:ascii="Book Antiqua" w:eastAsia="Calibri" w:hAnsi="Book Antiqua" w:cs="Arial"/>
          <w:b/>
          <w:bCs/>
          <w:color w:val="0000FF"/>
          <w:sz w:val="22"/>
          <w:szCs w:val="22"/>
          <w:lang w:val="en-GB"/>
        </w:rPr>
        <w:t>6</w:t>
      </w:r>
      <w:r w:rsidR="00CE6491">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w:t>
      </w:r>
      <w:proofErr w:type="gramStart"/>
      <w:r w:rsidRPr="000E3844">
        <w:rPr>
          <w:rFonts w:ascii="Book Antiqua" w:eastAsia="Calibri" w:hAnsi="Book Antiqua" w:cs="Arial"/>
          <w:spacing w:val="-2"/>
          <w:sz w:val="22"/>
          <w:szCs w:val="22"/>
        </w:rPr>
        <w:t>Envelope</w:t>
      </w:r>
      <w:proofErr w:type="gramEnd"/>
      <w:r w:rsidRPr="000E3844">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lastRenderedPageBreak/>
        <w:t xml:space="preserve">Document Fee must be submitted only through POWERGRID ONLINE PAYMENT UTILITY- </w:t>
      </w:r>
      <w:hyperlink r:id="rId23"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201FE466" w14:textId="77777777" w:rsidR="00AC5955" w:rsidRDefault="00AC5955" w:rsidP="00596949">
      <w:pPr>
        <w:ind w:left="1080"/>
        <w:jc w:val="both"/>
        <w:rPr>
          <w:rFonts w:ascii="Book Antiqua" w:hAnsi="Book Antiqua" w:cs="Arial"/>
          <w:spacing w:val="-2"/>
          <w:sz w:val="22"/>
          <w:szCs w:val="22"/>
        </w:rPr>
      </w:pPr>
    </w:p>
    <w:p w14:paraId="0274644E" w14:textId="7AF3C486" w:rsidR="00AC5955" w:rsidRPr="00422E40" w:rsidRDefault="00AC5955" w:rsidP="00AC5955">
      <w:pPr>
        <w:ind w:left="1080" w:hanging="1080"/>
        <w:jc w:val="both"/>
        <w:rPr>
          <w:rFonts w:ascii="Book Antiqua" w:hAnsi="Book Antiqua" w:cs="Arial"/>
          <w:sz w:val="22"/>
          <w:szCs w:val="22"/>
        </w:rPr>
      </w:pPr>
      <w:r w:rsidRPr="00422E40">
        <w:rPr>
          <w:rFonts w:ascii="Book Antiqua" w:hAnsi="Book Antiqua" w:cs="Arial"/>
          <w:spacing w:val="-2"/>
          <w:sz w:val="22"/>
          <w:szCs w:val="22"/>
        </w:rPr>
        <w:t>8.2</w:t>
      </w:r>
      <w:r w:rsidRPr="00422E40">
        <w:rPr>
          <w:rFonts w:ascii="Book Antiqua" w:hAnsi="Book Antiqua" w:cs="Arial"/>
          <w:spacing w:val="-2"/>
          <w:sz w:val="22"/>
          <w:szCs w:val="22"/>
        </w:rPr>
        <w:tab/>
      </w:r>
      <w:r w:rsidRPr="00422E40">
        <w:rPr>
          <w:rFonts w:ascii="Book Antiqua" w:hAnsi="Book Antiqua" w:cs="Arial"/>
          <w:sz w:val="22"/>
          <w:szCs w:val="22"/>
        </w:rPr>
        <w:t xml:space="preserve">Under the Integrity Pact Program (IPP), a panel of Independent External Monitors (IEMs) </w:t>
      </w:r>
      <w:r w:rsidRPr="00D802D3">
        <w:rPr>
          <w:rFonts w:ascii="Book Antiqua" w:hAnsi="Book Antiqua" w:cs="Arial"/>
          <w:sz w:val="22"/>
          <w:szCs w:val="22"/>
        </w:rPr>
        <w:t xml:space="preserve">comprising </w:t>
      </w:r>
      <w:r w:rsidR="00495944">
        <w:rPr>
          <w:rFonts w:ascii="Book Antiqua" w:hAnsi="Book Antiqua" w:cs="Arial"/>
          <w:sz w:val="22"/>
          <w:szCs w:val="22"/>
        </w:rPr>
        <w:t xml:space="preserve">Sh. </w:t>
      </w:r>
      <w:proofErr w:type="spellStart"/>
      <w:r w:rsidR="00495944">
        <w:rPr>
          <w:rFonts w:ascii="Book Antiqua" w:hAnsi="Book Antiqua" w:cs="Arial"/>
          <w:sz w:val="22"/>
          <w:szCs w:val="22"/>
        </w:rPr>
        <w:t>Bishwamitra</w:t>
      </w:r>
      <w:proofErr w:type="spellEnd"/>
      <w:r w:rsidR="00495944">
        <w:rPr>
          <w:rFonts w:ascii="Book Antiqua" w:hAnsi="Book Antiqua" w:cs="Arial"/>
          <w:sz w:val="22"/>
          <w:szCs w:val="22"/>
        </w:rPr>
        <w:t xml:space="preserve"> Pandey, </w:t>
      </w:r>
      <w:r w:rsidRPr="00D802D3">
        <w:rPr>
          <w:rFonts w:ascii="Book Antiqua" w:hAnsi="Book Antiqua" w:cs="Arial"/>
          <w:sz w:val="23"/>
          <w:szCs w:val="23"/>
        </w:rPr>
        <w:t>Sh. Madan Mohan Bhatia</w:t>
      </w:r>
      <w:r>
        <w:rPr>
          <w:rFonts w:ascii="Book Antiqua" w:hAnsi="Book Antiqua" w:cs="Arial"/>
          <w:sz w:val="23"/>
          <w:szCs w:val="23"/>
        </w:rPr>
        <w:t xml:space="preserve"> </w:t>
      </w:r>
      <w:r w:rsidRPr="008B3FDE">
        <w:rPr>
          <w:rFonts w:ascii="Book Antiqua" w:hAnsi="Book Antiqua" w:cs="Arial"/>
          <w:sz w:val="23"/>
          <w:szCs w:val="23"/>
        </w:rPr>
        <w:t xml:space="preserve">and Sh. R. Govindrajan </w:t>
      </w:r>
      <w:r w:rsidRPr="00422E40">
        <w:rPr>
          <w:rFonts w:ascii="Book Antiqua" w:hAnsi="Book Antiqua" w:cs="Arial"/>
          <w:sz w:val="22"/>
          <w:szCs w:val="22"/>
        </w:rPr>
        <w:t>has been appointed by CVC. Correspondence, if any, to the panel of IEMs be addressed to the following:</w:t>
      </w:r>
    </w:p>
    <w:p w14:paraId="4638B09E" w14:textId="77777777" w:rsidR="00AC5955" w:rsidRPr="00422E40" w:rsidRDefault="00AC5955" w:rsidP="00AC5955">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 xml:space="preserve">    </w:t>
      </w:r>
      <w:r w:rsidRPr="00422E40">
        <w:rPr>
          <w:rFonts w:ascii="Book Antiqua" w:hAnsi="Book Antiqua" w:cs="Arial"/>
          <w:sz w:val="22"/>
          <w:szCs w:val="22"/>
        </w:rPr>
        <w:tab/>
        <w:t xml:space="preserve">Independent External Monitor  </w:t>
      </w:r>
    </w:p>
    <w:p w14:paraId="07DC84A8" w14:textId="77777777" w:rsidR="00AC5955" w:rsidRPr="00422E40" w:rsidRDefault="00AC5955" w:rsidP="00AC5955">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ab/>
        <w:t>C/o CGM (CS-P&amp;S), Contract Service Department</w:t>
      </w:r>
    </w:p>
    <w:p w14:paraId="31D9D0B0" w14:textId="77777777" w:rsidR="00AC5955" w:rsidRPr="00422E40" w:rsidRDefault="00AC5955" w:rsidP="00AC5955">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Power Grid Corporation of India   Limited,</w:t>
      </w:r>
    </w:p>
    <w:p w14:paraId="0C27B77F" w14:textId="77777777" w:rsidR="00AC5955" w:rsidRPr="00422E40" w:rsidRDefault="00AC5955" w:rsidP="00AC5955">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‘Saudamini’, 3rd Floor,</w:t>
      </w:r>
    </w:p>
    <w:p w14:paraId="6AB74885" w14:textId="77777777" w:rsidR="00AC5955" w:rsidRPr="00422E40" w:rsidRDefault="00AC5955" w:rsidP="00AC5955">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Plot No. – 2, Sector – 29,</w:t>
      </w:r>
    </w:p>
    <w:p w14:paraId="1465F7CD" w14:textId="77777777" w:rsidR="00AC5955" w:rsidRPr="00422E40" w:rsidRDefault="00AC5955" w:rsidP="00AC5955">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Gurgaon – 122001, Haryana</w:t>
      </w:r>
    </w:p>
    <w:p w14:paraId="26E03304" w14:textId="77777777" w:rsidR="00AC5955" w:rsidRPr="00422E40" w:rsidRDefault="00AC5955" w:rsidP="00AC5955">
      <w:pPr>
        <w:tabs>
          <w:tab w:val="left" w:pos="1080"/>
        </w:tabs>
        <w:ind w:left="1080" w:hanging="1080"/>
        <w:jc w:val="both"/>
        <w:rPr>
          <w:rFonts w:ascii="Book Antiqua" w:hAnsi="Book Antiqua" w:cs="Arial"/>
          <w:sz w:val="18"/>
          <w:szCs w:val="18"/>
        </w:rPr>
      </w:pPr>
    </w:p>
    <w:p w14:paraId="0211D522" w14:textId="77777777" w:rsidR="00AC5955" w:rsidRDefault="00AC5955" w:rsidP="00AC5955">
      <w:pPr>
        <w:tabs>
          <w:tab w:val="left" w:pos="1080"/>
        </w:tabs>
        <w:ind w:left="1080"/>
        <w:jc w:val="both"/>
        <w:rPr>
          <w:rFonts w:ascii="Book Antiqua" w:hAnsi="Book Antiqua" w:cs="Arial"/>
          <w:b/>
          <w:bCs/>
          <w:sz w:val="22"/>
          <w:szCs w:val="22"/>
        </w:rPr>
      </w:pPr>
      <w:r w:rsidRPr="00422E40">
        <w:rPr>
          <w:rFonts w:ascii="Book Antiqua" w:hAnsi="Book Antiqua" w:cs="Arial"/>
          <w:b/>
          <w:bCs/>
          <w:sz w:val="22"/>
          <w:szCs w:val="22"/>
        </w:rPr>
        <w:t>E-mail IDs of IEMs:</w:t>
      </w:r>
    </w:p>
    <w:p w14:paraId="357470E3" w14:textId="236CC906" w:rsidR="006D0601" w:rsidRPr="00422E40" w:rsidRDefault="004B28DF" w:rsidP="00AC5955">
      <w:pPr>
        <w:tabs>
          <w:tab w:val="left" w:pos="1080"/>
        </w:tabs>
        <w:ind w:left="1080"/>
        <w:jc w:val="both"/>
        <w:rPr>
          <w:rFonts w:ascii="Book Antiqua" w:hAnsi="Book Antiqua" w:cs="Arial"/>
          <w:b/>
          <w:bCs/>
          <w:sz w:val="22"/>
          <w:szCs w:val="22"/>
        </w:rPr>
      </w:pPr>
      <w:hyperlink r:id="rId24" w:history="1">
        <w:r w:rsidRPr="004815CB">
          <w:rPr>
            <w:rStyle w:val="Hyperlink"/>
            <w:rFonts w:ascii="Book Antiqua" w:hAnsi="Book Antiqua" w:cs="Arial"/>
            <w:b/>
            <w:bCs/>
            <w:sz w:val="22"/>
            <w:szCs w:val="22"/>
          </w:rPr>
          <w:t>vishwamitram1@gmail.com</w:t>
        </w:r>
      </w:hyperlink>
      <w:r>
        <w:rPr>
          <w:rFonts w:ascii="Book Antiqua" w:hAnsi="Book Antiqua" w:cs="Arial"/>
          <w:b/>
          <w:bCs/>
          <w:sz w:val="22"/>
          <w:szCs w:val="22"/>
        </w:rPr>
        <w:t xml:space="preserve"> </w:t>
      </w:r>
    </w:p>
    <w:p w14:paraId="012A2111" w14:textId="5D2C6614" w:rsidR="00AC5955" w:rsidRPr="00E455D0" w:rsidRDefault="00AC5955" w:rsidP="00AC5955">
      <w:pPr>
        <w:pStyle w:val="Default"/>
        <w:jc w:val="both"/>
        <w:rPr>
          <w:rFonts w:cs="Arial"/>
          <w:color w:val="auto"/>
          <w:sz w:val="23"/>
          <w:szCs w:val="23"/>
        </w:rPr>
      </w:pPr>
      <w:r>
        <w:rPr>
          <w:rFonts w:cs="Arial"/>
          <w:b/>
          <w:bCs/>
          <w:color w:val="auto"/>
          <w:sz w:val="23"/>
          <w:szCs w:val="23"/>
        </w:rPr>
        <w:t xml:space="preserve">                   </w:t>
      </w:r>
      <w:hyperlink r:id="rId25" w:history="1">
        <w:r w:rsidR="00524233" w:rsidRPr="004815CB">
          <w:rPr>
            <w:rStyle w:val="Hyperlink"/>
            <w:rFonts w:cs="Arial"/>
            <w:sz w:val="23"/>
            <w:szCs w:val="23"/>
          </w:rPr>
          <w:t>mmbhatia2001@yahoo.com</w:t>
        </w:r>
      </w:hyperlink>
      <w:r w:rsidRPr="00E455D0">
        <w:rPr>
          <w:rFonts w:cs="Arial"/>
          <w:color w:val="auto"/>
          <w:sz w:val="23"/>
          <w:szCs w:val="23"/>
        </w:rPr>
        <w:t xml:space="preserve">  </w:t>
      </w:r>
    </w:p>
    <w:p w14:paraId="5807697D" w14:textId="77777777" w:rsidR="00AC5955" w:rsidRPr="00E455D0" w:rsidRDefault="00AC5955" w:rsidP="00AC5955">
      <w:pPr>
        <w:ind w:left="1080"/>
        <w:jc w:val="both"/>
        <w:rPr>
          <w:rFonts w:ascii="Book Antiqua" w:hAnsi="Book Antiqua" w:cs="Arial"/>
          <w:spacing w:val="-2"/>
          <w:sz w:val="22"/>
          <w:szCs w:val="22"/>
        </w:rPr>
      </w:pPr>
      <w:hyperlink r:id="rId26" w:history="1">
        <w:r w:rsidRPr="00E455D0">
          <w:rPr>
            <w:rFonts w:ascii="Book Antiqua" w:hAnsi="Book Antiqua" w:cs="Arial"/>
            <w:color w:val="0000FF"/>
            <w:sz w:val="22"/>
            <w:szCs w:val="22"/>
            <w:u w:val="single"/>
            <w:lang w:val="en-IN" w:eastAsia="en-IN" w:bidi="hi-IN"/>
          </w:rPr>
          <w:t>rgrvig@gmail.com</w:t>
        </w:r>
      </w:hyperlink>
    </w:p>
    <w:p w14:paraId="6D038A63" w14:textId="36F26F77" w:rsidR="00596949" w:rsidRDefault="00596949" w:rsidP="00596949">
      <w:pPr>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w:t>
      </w:r>
      <w:proofErr w:type="gramStart"/>
      <w:r w:rsidRPr="00284FAB">
        <w:rPr>
          <w:b w:val="0"/>
          <w:bCs w:val="0"/>
          <w:i w:val="0"/>
          <w:iCs w:val="0"/>
          <w:szCs w:val="22"/>
          <w:lang w:val="en-GB"/>
        </w:rPr>
        <w:t>to</w:t>
      </w:r>
      <w:proofErr w:type="gramEnd"/>
      <w:r w:rsidRPr="00284FAB">
        <w:rPr>
          <w:b w:val="0"/>
          <w:bCs w:val="0"/>
          <w:i w:val="0"/>
          <w:iCs w:val="0"/>
          <w:szCs w:val="22"/>
          <w:lang w:val="en-GB"/>
        </w:rPr>
        <w:t xml:space="preserve">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5F49FAB" w14:textId="64E2FFC6" w:rsidR="000A313F" w:rsidRPr="00BC1A57" w:rsidRDefault="000A313F" w:rsidP="000A313F">
      <w:pPr>
        <w:ind w:left="1080"/>
        <w:rPr>
          <w:rFonts w:ascii="Book Antiqua" w:hAnsi="Book Antiqua"/>
          <w:sz w:val="22"/>
          <w:szCs w:val="22"/>
          <w:lang w:val="en-GB"/>
        </w:rPr>
      </w:pPr>
      <w:r w:rsidRPr="00BC1A57">
        <w:rPr>
          <w:rFonts w:ascii="Book Antiqua" w:hAnsi="Book Antiqua"/>
          <w:b/>
          <w:bCs/>
          <w:sz w:val="22"/>
          <w:szCs w:val="22"/>
        </w:rPr>
        <w:t>Sr. DGM /Manager (CS-G</w:t>
      </w:r>
      <w:r w:rsidR="004377F7">
        <w:rPr>
          <w:rFonts w:ascii="Book Antiqua" w:hAnsi="Book Antiqua"/>
          <w:b/>
          <w:bCs/>
          <w:sz w:val="22"/>
          <w:szCs w:val="22"/>
        </w:rPr>
        <w:t>2</w:t>
      </w:r>
      <w:r w:rsidRPr="00BC1A57">
        <w:rPr>
          <w:rFonts w:ascii="Book Antiqua" w:hAnsi="Book Antiqua"/>
          <w:b/>
          <w:bCs/>
          <w:sz w:val="22"/>
          <w:szCs w:val="22"/>
        </w:rPr>
        <w:t>)</w:t>
      </w:r>
      <w:r w:rsidRPr="00BC1A57">
        <w:rPr>
          <w:rFonts w:ascii="Book Antiqua" w:hAnsi="Book Antiqua"/>
          <w:sz w:val="22"/>
          <w:szCs w:val="22"/>
          <w:lang w:val="en-GB"/>
        </w:rPr>
        <w:t>,</w:t>
      </w:r>
    </w:p>
    <w:p w14:paraId="049E20CB"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415CABAA"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1B328123"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7B90D029" w14:textId="77777777" w:rsidR="000A313F" w:rsidRPr="00BC1A57" w:rsidRDefault="000A313F" w:rsidP="000A313F">
      <w:pPr>
        <w:jc w:val="both"/>
        <w:rPr>
          <w:rFonts w:ascii="Book Antiqua" w:hAnsi="Book Antiqua"/>
          <w:sz w:val="22"/>
          <w:szCs w:val="22"/>
          <w:lang w:val="en-GB"/>
        </w:rPr>
      </w:pPr>
    </w:p>
    <w:p w14:paraId="7D8EBACA" w14:textId="3084A4A9" w:rsidR="000A313F" w:rsidRPr="00BC1A57" w:rsidRDefault="000A313F" w:rsidP="000A313F">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sidR="006E646E">
        <w:rPr>
          <w:rFonts w:ascii="Book Antiqua" w:hAnsi="Book Antiqua" w:cs="Arial"/>
          <w:sz w:val="22"/>
          <w:szCs w:val="22"/>
          <w:lang w:val="en-GB"/>
        </w:rPr>
        <w:t>29</w:t>
      </w:r>
      <w:r w:rsidRPr="00BC1A57">
        <w:rPr>
          <w:rFonts w:ascii="Book Antiqua" w:hAnsi="Book Antiqua" w:cs="Arial"/>
          <w:sz w:val="22"/>
          <w:szCs w:val="22"/>
          <w:lang w:val="en-GB"/>
        </w:rPr>
        <w:t>/2</w:t>
      </w:r>
      <w:r>
        <w:rPr>
          <w:rFonts w:ascii="Book Antiqua" w:hAnsi="Book Antiqua" w:cs="Arial"/>
          <w:sz w:val="22"/>
          <w:szCs w:val="22"/>
          <w:lang w:val="en-GB"/>
        </w:rPr>
        <w:t>3</w:t>
      </w:r>
      <w:r w:rsidR="006E646E">
        <w:rPr>
          <w:rFonts w:ascii="Book Antiqua" w:hAnsi="Book Antiqua" w:cs="Arial"/>
          <w:sz w:val="22"/>
          <w:szCs w:val="22"/>
          <w:lang w:val="en-GB"/>
        </w:rPr>
        <w:t>28</w:t>
      </w:r>
    </w:p>
    <w:p w14:paraId="67A0C7FF" w14:textId="07554CF2" w:rsidR="000A313F" w:rsidRPr="00BC1A57" w:rsidRDefault="000A313F" w:rsidP="000A313F">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w:t>
      </w:r>
      <w:r w:rsidR="007E7F02">
        <w:rPr>
          <w:rFonts w:ascii="Book Antiqua" w:hAnsi="Book Antiqua" w:cs="Arial"/>
          <w:sz w:val="22"/>
          <w:szCs w:val="22"/>
          <w:lang w:val="en-GB"/>
        </w:rPr>
        <w:t>971399058</w:t>
      </w:r>
      <w:r w:rsidRPr="00BC1A57">
        <w:rPr>
          <w:rFonts w:ascii="Book Antiqua" w:hAnsi="Book Antiqua" w:cs="Arial"/>
          <w:sz w:val="22"/>
          <w:szCs w:val="22"/>
          <w:lang w:val="en-GB"/>
        </w:rPr>
        <w:t>/</w:t>
      </w:r>
      <w:r>
        <w:rPr>
          <w:rFonts w:ascii="Book Antiqua" w:hAnsi="Book Antiqua" w:cs="Arial"/>
          <w:sz w:val="22"/>
          <w:szCs w:val="22"/>
          <w:lang w:val="en-GB"/>
        </w:rPr>
        <w:t>9</w:t>
      </w:r>
      <w:r w:rsidR="007E7F02">
        <w:rPr>
          <w:rFonts w:ascii="Book Antiqua" w:hAnsi="Book Antiqua" w:cs="Arial"/>
          <w:sz w:val="22"/>
          <w:szCs w:val="22"/>
          <w:lang w:val="en-GB"/>
        </w:rPr>
        <w:t>711605432</w:t>
      </w:r>
    </w:p>
    <w:p w14:paraId="1FFE6643" w14:textId="77777777" w:rsidR="000A313F" w:rsidRPr="00BC1A57" w:rsidRDefault="000A313F" w:rsidP="000A313F">
      <w:pPr>
        <w:ind w:left="1710" w:hanging="630"/>
        <w:jc w:val="both"/>
        <w:rPr>
          <w:rFonts w:ascii="Book Antiqua" w:hAnsi="Book Antiqua" w:cs="Arial"/>
          <w:sz w:val="22"/>
          <w:szCs w:val="22"/>
          <w:lang w:val="en-GB"/>
        </w:rPr>
      </w:pPr>
    </w:p>
    <w:p w14:paraId="2CFDBDD4" w14:textId="427B0E70" w:rsidR="009341CF" w:rsidRDefault="000A313F" w:rsidP="00691730">
      <w:pPr>
        <w:ind w:left="1710" w:hanging="630"/>
        <w:jc w:val="both"/>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27" w:history="1">
        <w:r w:rsidR="00691730" w:rsidRPr="00013C36">
          <w:rPr>
            <w:rStyle w:val="Hyperlink"/>
            <w:rFonts w:ascii="Book Antiqua" w:hAnsi="Book Antiqua" w:cs="Arial"/>
            <w:sz w:val="22"/>
            <w:szCs w:val="22"/>
            <w:lang w:val="en-GB"/>
          </w:rPr>
          <w:t>prabodh@powergrid.in</w:t>
        </w:r>
      </w:hyperlink>
      <w:r w:rsidR="00691730">
        <w:rPr>
          <w:rFonts w:ascii="Book Antiqua" w:hAnsi="Book Antiqua" w:cs="Arial"/>
          <w:sz w:val="22"/>
          <w:szCs w:val="22"/>
          <w:lang w:val="en-GB"/>
        </w:rPr>
        <w:t xml:space="preserve"> </w:t>
      </w:r>
      <w:r w:rsidR="00691730" w:rsidRPr="00502B96">
        <w:rPr>
          <w:rFonts w:ascii="Book Antiqua" w:hAnsi="Book Antiqua" w:cs="Arial"/>
          <w:sz w:val="22"/>
          <w:szCs w:val="22"/>
          <w:lang w:val="en-GB"/>
        </w:rPr>
        <w:t xml:space="preserve">; </w:t>
      </w:r>
      <w:hyperlink r:id="rId28" w:history="1">
        <w:r w:rsidR="00691730" w:rsidRPr="00D50C16">
          <w:rPr>
            <w:rStyle w:val="Hyperlink"/>
            <w:rFonts w:ascii="Book Antiqua" w:hAnsi="Book Antiqua" w:cs="Arial"/>
            <w:sz w:val="22"/>
            <w:szCs w:val="22"/>
            <w:lang w:val="en-GB"/>
          </w:rPr>
          <w:t>mainak2501@powergrid.in</w:t>
        </w:r>
      </w:hyperlink>
    </w:p>
    <w:p w14:paraId="42CE1A6A" w14:textId="77777777" w:rsidR="00691730" w:rsidRDefault="00691730" w:rsidP="00691730">
      <w:pPr>
        <w:ind w:left="1710" w:hanging="630"/>
        <w:jc w:val="both"/>
        <w:rPr>
          <w:rFonts w:ascii="Book Antiqua" w:hAnsi="Book Antiqua" w:cs="Arial"/>
          <w:snapToGrid w:val="0"/>
          <w:sz w:val="22"/>
          <w:szCs w:val="22"/>
        </w:rPr>
      </w:pPr>
    </w:p>
    <w:p w14:paraId="55448262" w14:textId="073342E2" w:rsidR="00596949" w:rsidRPr="000A313F" w:rsidRDefault="00596949" w:rsidP="000A313F">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0A313F">
        <w:rPr>
          <w:rFonts w:ascii="Book Antiqua" w:hAnsi="Book Antiqua" w:cs="Arial"/>
          <w:sz w:val="22"/>
          <w:szCs w:val="22"/>
          <w:lang w:val="en-GB"/>
        </w:rPr>
        <w:t xml:space="preserve"> </w:t>
      </w:r>
      <w:hyperlink r:id="rId29" w:history="1">
        <w:r w:rsidR="000A313F" w:rsidRPr="00B21D95">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596949" w:rsidP="00596949">
      <w:pPr>
        <w:ind w:left="1080"/>
        <w:jc w:val="both"/>
        <w:rPr>
          <w:rStyle w:val="Hyperlink"/>
          <w:rFonts w:ascii="Book Antiqua" w:hAnsi="Book Antiqua" w:cs="Arial"/>
          <w:iCs/>
          <w:sz w:val="22"/>
          <w:szCs w:val="22"/>
          <w:lang w:val="en-GB"/>
        </w:rPr>
      </w:pPr>
      <w:hyperlink r:id="rId30" w:history="1">
        <w:r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1"/>
    <w:p w14:paraId="6062EE9F" w14:textId="77777777" w:rsidR="0059694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4E692985" w14:textId="77777777" w:rsidR="00596949" w:rsidRPr="00E726FA"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5E646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596949">
      <w:pPr>
        <w:jc w:val="center"/>
        <w:rPr>
          <w:rFonts w:ascii="Book Antiqua" w:hAnsi="Book Antiqua" w:cs="Arial"/>
          <w:b/>
          <w:bCs/>
          <w:sz w:val="22"/>
          <w:szCs w:val="22"/>
          <w:lang w:val="en-GB"/>
        </w:rPr>
      </w:pPr>
    </w:p>
    <w:p w14:paraId="1685FDA1" w14:textId="77777777" w:rsidR="00596949" w:rsidRPr="00672941" w:rsidRDefault="00596949" w:rsidP="00672941">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2"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3EFD5C63" w14:textId="77777777" w:rsidR="008D508D" w:rsidRDefault="008D508D" w:rsidP="00596949">
      <w:pPr>
        <w:ind w:left="360" w:firstLine="720"/>
        <w:jc w:val="center"/>
        <w:rPr>
          <w:rFonts w:ascii="Book Antiqua" w:hAnsi="Book Antiqua" w:cs="Arial"/>
          <w:b/>
          <w:bCs/>
          <w:sz w:val="22"/>
          <w:szCs w:val="22"/>
          <w:lang w:val="en-GB"/>
        </w:rPr>
      </w:pPr>
    </w:p>
    <w:p w14:paraId="37AE4CC2" w14:textId="77777777" w:rsidR="008D508D" w:rsidRDefault="008D508D" w:rsidP="00596949">
      <w:pPr>
        <w:ind w:left="360" w:firstLine="720"/>
        <w:jc w:val="center"/>
        <w:rPr>
          <w:rFonts w:ascii="Book Antiqua" w:hAnsi="Book Antiqua" w:cs="Arial"/>
          <w:b/>
          <w:bCs/>
          <w:sz w:val="22"/>
          <w:szCs w:val="22"/>
          <w:lang w:val="en-GB"/>
        </w:rPr>
      </w:pPr>
    </w:p>
    <w:p w14:paraId="2D5FCB94" w14:textId="18CE26AC"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215240">
      <w:footerReference w:type="default" r:id="rId33"/>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45D15" w14:textId="77777777" w:rsidR="005B4E52" w:rsidRDefault="005B4E52">
      <w:r>
        <w:separator/>
      </w:r>
    </w:p>
  </w:endnote>
  <w:endnote w:type="continuationSeparator" w:id="0">
    <w:p w14:paraId="66AE965F" w14:textId="77777777" w:rsidR="005B4E52" w:rsidRDefault="005B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0070C9"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1CCFF" w14:textId="77777777" w:rsidR="005B4E52" w:rsidRDefault="005B4E52">
      <w:r>
        <w:separator/>
      </w:r>
    </w:p>
  </w:footnote>
  <w:footnote w:type="continuationSeparator" w:id="0">
    <w:p w14:paraId="69557566" w14:textId="77777777" w:rsidR="005B4E52" w:rsidRDefault="005B4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21414721">
    <w:abstractNumId w:val="3"/>
  </w:num>
  <w:num w:numId="2" w16cid:durableId="244146353">
    <w:abstractNumId w:val="12"/>
  </w:num>
  <w:num w:numId="3" w16cid:durableId="2122605117">
    <w:abstractNumId w:val="2"/>
  </w:num>
  <w:num w:numId="4" w16cid:durableId="305667659">
    <w:abstractNumId w:val="4"/>
  </w:num>
  <w:num w:numId="5" w16cid:durableId="693576706">
    <w:abstractNumId w:val="1"/>
  </w:num>
  <w:num w:numId="6" w16cid:durableId="176115911">
    <w:abstractNumId w:val="10"/>
  </w:num>
  <w:num w:numId="7" w16cid:durableId="455104753">
    <w:abstractNumId w:val="9"/>
  </w:num>
  <w:num w:numId="8" w16cid:durableId="1654677291">
    <w:abstractNumId w:val="5"/>
  </w:num>
  <w:num w:numId="9" w16cid:durableId="1810051744">
    <w:abstractNumId w:val="7"/>
  </w:num>
  <w:num w:numId="10" w16cid:durableId="228661402">
    <w:abstractNumId w:val="6"/>
  </w:num>
  <w:num w:numId="11" w16cid:durableId="775751056">
    <w:abstractNumId w:val="11"/>
  </w:num>
  <w:num w:numId="12" w16cid:durableId="1285233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6282"/>
    <w:rsid w:val="00066A7A"/>
    <w:rsid w:val="000671D3"/>
    <w:rsid w:val="00071D17"/>
    <w:rsid w:val="0007256C"/>
    <w:rsid w:val="00075DAE"/>
    <w:rsid w:val="00082250"/>
    <w:rsid w:val="0008436F"/>
    <w:rsid w:val="00090E68"/>
    <w:rsid w:val="00092826"/>
    <w:rsid w:val="000969A0"/>
    <w:rsid w:val="00097B2D"/>
    <w:rsid w:val="000A313F"/>
    <w:rsid w:val="000A6530"/>
    <w:rsid w:val="000B1C1A"/>
    <w:rsid w:val="000B5427"/>
    <w:rsid w:val="000B63E3"/>
    <w:rsid w:val="000B78E0"/>
    <w:rsid w:val="000C0A68"/>
    <w:rsid w:val="000C118C"/>
    <w:rsid w:val="000C1976"/>
    <w:rsid w:val="000C457E"/>
    <w:rsid w:val="000C7E4A"/>
    <w:rsid w:val="000D3A1A"/>
    <w:rsid w:val="000D3D25"/>
    <w:rsid w:val="000D4C51"/>
    <w:rsid w:val="000E0CCC"/>
    <w:rsid w:val="000E12BD"/>
    <w:rsid w:val="000E23CB"/>
    <w:rsid w:val="000E3E82"/>
    <w:rsid w:val="000E6A48"/>
    <w:rsid w:val="000F5A7C"/>
    <w:rsid w:val="00102BA8"/>
    <w:rsid w:val="0010410A"/>
    <w:rsid w:val="00104D52"/>
    <w:rsid w:val="00106807"/>
    <w:rsid w:val="001125E3"/>
    <w:rsid w:val="00112FCA"/>
    <w:rsid w:val="00113DE7"/>
    <w:rsid w:val="00117118"/>
    <w:rsid w:val="00117E49"/>
    <w:rsid w:val="0012136B"/>
    <w:rsid w:val="00127051"/>
    <w:rsid w:val="00127069"/>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3F6E"/>
    <w:rsid w:val="00154378"/>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95032"/>
    <w:rsid w:val="001A099D"/>
    <w:rsid w:val="001A3EAE"/>
    <w:rsid w:val="001A48AE"/>
    <w:rsid w:val="001A52AA"/>
    <w:rsid w:val="001A5396"/>
    <w:rsid w:val="001A53C3"/>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4887"/>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35E"/>
    <w:rsid w:val="00266952"/>
    <w:rsid w:val="00267134"/>
    <w:rsid w:val="002713A8"/>
    <w:rsid w:val="0027197C"/>
    <w:rsid w:val="0027231B"/>
    <w:rsid w:val="00276A9C"/>
    <w:rsid w:val="002772FE"/>
    <w:rsid w:val="002851E3"/>
    <w:rsid w:val="00286A63"/>
    <w:rsid w:val="00291BAF"/>
    <w:rsid w:val="00291C5E"/>
    <w:rsid w:val="00295CBE"/>
    <w:rsid w:val="0029674E"/>
    <w:rsid w:val="002972DD"/>
    <w:rsid w:val="002A0005"/>
    <w:rsid w:val="002A03EA"/>
    <w:rsid w:val="002A1087"/>
    <w:rsid w:val="002A2776"/>
    <w:rsid w:val="002A2EB2"/>
    <w:rsid w:val="002A44C9"/>
    <w:rsid w:val="002A4B6A"/>
    <w:rsid w:val="002A67E2"/>
    <w:rsid w:val="002A6BAE"/>
    <w:rsid w:val="002B001A"/>
    <w:rsid w:val="002B0375"/>
    <w:rsid w:val="002B046B"/>
    <w:rsid w:val="002B2C1A"/>
    <w:rsid w:val="002B2F64"/>
    <w:rsid w:val="002B2FE3"/>
    <w:rsid w:val="002B5D54"/>
    <w:rsid w:val="002B6DE7"/>
    <w:rsid w:val="002B77B5"/>
    <w:rsid w:val="002C09D9"/>
    <w:rsid w:val="002C32B9"/>
    <w:rsid w:val="002C60E4"/>
    <w:rsid w:val="002C6238"/>
    <w:rsid w:val="002C77B3"/>
    <w:rsid w:val="002D1492"/>
    <w:rsid w:val="002D19A0"/>
    <w:rsid w:val="002D32F0"/>
    <w:rsid w:val="002D3792"/>
    <w:rsid w:val="002D632E"/>
    <w:rsid w:val="002E1101"/>
    <w:rsid w:val="002E125A"/>
    <w:rsid w:val="002E3EB2"/>
    <w:rsid w:val="002E4AC1"/>
    <w:rsid w:val="002E6615"/>
    <w:rsid w:val="002E75DB"/>
    <w:rsid w:val="002F0679"/>
    <w:rsid w:val="002F11A4"/>
    <w:rsid w:val="002F4872"/>
    <w:rsid w:val="002F5E63"/>
    <w:rsid w:val="002F6870"/>
    <w:rsid w:val="003023B0"/>
    <w:rsid w:val="00303D3E"/>
    <w:rsid w:val="00304503"/>
    <w:rsid w:val="003056DE"/>
    <w:rsid w:val="00305839"/>
    <w:rsid w:val="003077BB"/>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97F66"/>
    <w:rsid w:val="003A0278"/>
    <w:rsid w:val="003A2B53"/>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E0631"/>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23B24"/>
    <w:rsid w:val="004264AF"/>
    <w:rsid w:val="00426B32"/>
    <w:rsid w:val="00426C02"/>
    <w:rsid w:val="004270DF"/>
    <w:rsid w:val="004278A0"/>
    <w:rsid w:val="00432518"/>
    <w:rsid w:val="004343C1"/>
    <w:rsid w:val="00434B11"/>
    <w:rsid w:val="004377F7"/>
    <w:rsid w:val="0044067C"/>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5F5B"/>
    <w:rsid w:val="004870BB"/>
    <w:rsid w:val="00490E5E"/>
    <w:rsid w:val="00492CE6"/>
    <w:rsid w:val="00495944"/>
    <w:rsid w:val="00496E1C"/>
    <w:rsid w:val="004A02BC"/>
    <w:rsid w:val="004A0750"/>
    <w:rsid w:val="004A48BF"/>
    <w:rsid w:val="004A63DE"/>
    <w:rsid w:val="004A757F"/>
    <w:rsid w:val="004A7F19"/>
    <w:rsid w:val="004B0A8D"/>
    <w:rsid w:val="004B28DF"/>
    <w:rsid w:val="004B57FD"/>
    <w:rsid w:val="004B738F"/>
    <w:rsid w:val="004C12E7"/>
    <w:rsid w:val="004C24D0"/>
    <w:rsid w:val="004C3413"/>
    <w:rsid w:val="004D2889"/>
    <w:rsid w:val="004D37F9"/>
    <w:rsid w:val="004D4388"/>
    <w:rsid w:val="004D7820"/>
    <w:rsid w:val="004D7C9A"/>
    <w:rsid w:val="004D7EDF"/>
    <w:rsid w:val="004E327C"/>
    <w:rsid w:val="004E56CD"/>
    <w:rsid w:val="004F120F"/>
    <w:rsid w:val="004F2A4E"/>
    <w:rsid w:val="004F459B"/>
    <w:rsid w:val="005030E1"/>
    <w:rsid w:val="005071DE"/>
    <w:rsid w:val="005074E5"/>
    <w:rsid w:val="00507DB5"/>
    <w:rsid w:val="0051112E"/>
    <w:rsid w:val="00514705"/>
    <w:rsid w:val="00522B0C"/>
    <w:rsid w:val="0052421D"/>
    <w:rsid w:val="00524233"/>
    <w:rsid w:val="005261B8"/>
    <w:rsid w:val="00534DA7"/>
    <w:rsid w:val="0053522A"/>
    <w:rsid w:val="00535945"/>
    <w:rsid w:val="0054075D"/>
    <w:rsid w:val="00542BCC"/>
    <w:rsid w:val="00546855"/>
    <w:rsid w:val="00550B59"/>
    <w:rsid w:val="00551C84"/>
    <w:rsid w:val="00552330"/>
    <w:rsid w:val="005528C9"/>
    <w:rsid w:val="00553B14"/>
    <w:rsid w:val="0055441F"/>
    <w:rsid w:val="00554D7A"/>
    <w:rsid w:val="0055579D"/>
    <w:rsid w:val="0055673B"/>
    <w:rsid w:val="00557269"/>
    <w:rsid w:val="00562464"/>
    <w:rsid w:val="00562F94"/>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96F28"/>
    <w:rsid w:val="005A0D64"/>
    <w:rsid w:val="005A1266"/>
    <w:rsid w:val="005A31E8"/>
    <w:rsid w:val="005A3C24"/>
    <w:rsid w:val="005A4055"/>
    <w:rsid w:val="005A4758"/>
    <w:rsid w:val="005A4FEA"/>
    <w:rsid w:val="005A6D4D"/>
    <w:rsid w:val="005B0A68"/>
    <w:rsid w:val="005B2065"/>
    <w:rsid w:val="005B23A9"/>
    <w:rsid w:val="005B4E52"/>
    <w:rsid w:val="005C165B"/>
    <w:rsid w:val="005C2683"/>
    <w:rsid w:val="005C3952"/>
    <w:rsid w:val="005C6643"/>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5F85"/>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7641"/>
    <w:rsid w:val="00657658"/>
    <w:rsid w:val="006637ED"/>
    <w:rsid w:val="00666359"/>
    <w:rsid w:val="0066730D"/>
    <w:rsid w:val="00667E8E"/>
    <w:rsid w:val="00672941"/>
    <w:rsid w:val="00673BE7"/>
    <w:rsid w:val="00676B4A"/>
    <w:rsid w:val="00681731"/>
    <w:rsid w:val="00682CE1"/>
    <w:rsid w:val="00683767"/>
    <w:rsid w:val="006844BC"/>
    <w:rsid w:val="00687604"/>
    <w:rsid w:val="0068770A"/>
    <w:rsid w:val="00690084"/>
    <w:rsid w:val="00691730"/>
    <w:rsid w:val="0069444C"/>
    <w:rsid w:val="006A3B39"/>
    <w:rsid w:val="006A4776"/>
    <w:rsid w:val="006B1759"/>
    <w:rsid w:val="006B18B4"/>
    <w:rsid w:val="006B43A7"/>
    <w:rsid w:val="006B49DD"/>
    <w:rsid w:val="006B53A7"/>
    <w:rsid w:val="006B729B"/>
    <w:rsid w:val="006C0251"/>
    <w:rsid w:val="006C14CC"/>
    <w:rsid w:val="006C19AE"/>
    <w:rsid w:val="006C1E48"/>
    <w:rsid w:val="006C2EF6"/>
    <w:rsid w:val="006C301C"/>
    <w:rsid w:val="006C3FEE"/>
    <w:rsid w:val="006C443D"/>
    <w:rsid w:val="006C7316"/>
    <w:rsid w:val="006D0601"/>
    <w:rsid w:val="006D2550"/>
    <w:rsid w:val="006D4525"/>
    <w:rsid w:val="006D4DD4"/>
    <w:rsid w:val="006D5A58"/>
    <w:rsid w:val="006D6751"/>
    <w:rsid w:val="006D6945"/>
    <w:rsid w:val="006D723A"/>
    <w:rsid w:val="006E069D"/>
    <w:rsid w:val="006E17B9"/>
    <w:rsid w:val="006E32A7"/>
    <w:rsid w:val="006E4DF4"/>
    <w:rsid w:val="006E646E"/>
    <w:rsid w:val="006E75FC"/>
    <w:rsid w:val="006E7CA3"/>
    <w:rsid w:val="006F31E3"/>
    <w:rsid w:val="006F3386"/>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47A93"/>
    <w:rsid w:val="00751E0E"/>
    <w:rsid w:val="00753CEA"/>
    <w:rsid w:val="00760B4B"/>
    <w:rsid w:val="00765823"/>
    <w:rsid w:val="007660AC"/>
    <w:rsid w:val="00767164"/>
    <w:rsid w:val="007725EF"/>
    <w:rsid w:val="00772B29"/>
    <w:rsid w:val="007749AC"/>
    <w:rsid w:val="00775441"/>
    <w:rsid w:val="00776218"/>
    <w:rsid w:val="007762E5"/>
    <w:rsid w:val="00784443"/>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A34"/>
    <w:rsid w:val="007C2D79"/>
    <w:rsid w:val="007C5A21"/>
    <w:rsid w:val="007D1A63"/>
    <w:rsid w:val="007D2CE0"/>
    <w:rsid w:val="007D5F62"/>
    <w:rsid w:val="007E08C0"/>
    <w:rsid w:val="007E2A96"/>
    <w:rsid w:val="007E305B"/>
    <w:rsid w:val="007E367B"/>
    <w:rsid w:val="007E646E"/>
    <w:rsid w:val="007E7EC2"/>
    <w:rsid w:val="007E7F02"/>
    <w:rsid w:val="007F1A2F"/>
    <w:rsid w:val="007F2ADF"/>
    <w:rsid w:val="007F492F"/>
    <w:rsid w:val="007F4B22"/>
    <w:rsid w:val="007F77C6"/>
    <w:rsid w:val="008011B4"/>
    <w:rsid w:val="00801FA5"/>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3AB7"/>
    <w:rsid w:val="008846FB"/>
    <w:rsid w:val="00886477"/>
    <w:rsid w:val="00886EA4"/>
    <w:rsid w:val="008918E0"/>
    <w:rsid w:val="0089316C"/>
    <w:rsid w:val="008931AF"/>
    <w:rsid w:val="0089346A"/>
    <w:rsid w:val="00893776"/>
    <w:rsid w:val="008948F6"/>
    <w:rsid w:val="00896755"/>
    <w:rsid w:val="008969EA"/>
    <w:rsid w:val="008977CD"/>
    <w:rsid w:val="008A0ADA"/>
    <w:rsid w:val="008A257E"/>
    <w:rsid w:val="008A4D03"/>
    <w:rsid w:val="008A6E7F"/>
    <w:rsid w:val="008B0430"/>
    <w:rsid w:val="008B168B"/>
    <w:rsid w:val="008B32CC"/>
    <w:rsid w:val="008B37DB"/>
    <w:rsid w:val="008C004B"/>
    <w:rsid w:val="008C0CE2"/>
    <w:rsid w:val="008C2BCD"/>
    <w:rsid w:val="008C5359"/>
    <w:rsid w:val="008C71ED"/>
    <w:rsid w:val="008D508D"/>
    <w:rsid w:val="008E5284"/>
    <w:rsid w:val="008E5348"/>
    <w:rsid w:val="008E5574"/>
    <w:rsid w:val="008E5FE2"/>
    <w:rsid w:val="008E63A6"/>
    <w:rsid w:val="008F0747"/>
    <w:rsid w:val="008F1356"/>
    <w:rsid w:val="008F17DC"/>
    <w:rsid w:val="008F4CD1"/>
    <w:rsid w:val="008F4F62"/>
    <w:rsid w:val="008F7715"/>
    <w:rsid w:val="008F77E7"/>
    <w:rsid w:val="008F7B2F"/>
    <w:rsid w:val="00900ADE"/>
    <w:rsid w:val="00900F16"/>
    <w:rsid w:val="009028FF"/>
    <w:rsid w:val="00902F96"/>
    <w:rsid w:val="0090407F"/>
    <w:rsid w:val="00904641"/>
    <w:rsid w:val="00904715"/>
    <w:rsid w:val="00905E75"/>
    <w:rsid w:val="0090710F"/>
    <w:rsid w:val="00910577"/>
    <w:rsid w:val="00910C93"/>
    <w:rsid w:val="0091166F"/>
    <w:rsid w:val="00912CE6"/>
    <w:rsid w:val="00912CF8"/>
    <w:rsid w:val="00913DD3"/>
    <w:rsid w:val="00915106"/>
    <w:rsid w:val="009178B1"/>
    <w:rsid w:val="0092057E"/>
    <w:rsid w:val="00921FEA"/>
    <w:rsid w:val="00926008"/>
    <w:rsid w:val="00931DA9"/>
    <w:rsid w:val="00934044"/>
    <w:rsid w:val="009341CF"/>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73F0"/>
    <w:rsid w:val="00995121"/>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2625"/>
    <w:rsid w:val="009D586D"/>
    <w:rsid w:val="009D59A3"/>
    <w:rsid w:val="009D67CF"/>
    <w:rsid w:val="009D77B9"/>
    <w:rsid w:val="009D7F74"/>
    <w:rsid w:val="009E19E5"/>
    <w:rsid w:val="009E5C01"/>
    <w:rsid w:val="009E73BA"/>
    <w:rsid w:val="009F13AC"/>
    <w:rsid w:val="009F2E76"/>
    <w:rsid w:val="009F35C8"/>
    <w:rsid w:val="009F45B2"/>
    <w:rsid w:val="009F745F"/>
    <w:rsid w:val="00A001D1"/>
    <w:rsid w:val="00A002EE"/>
    <w:rsid w:val="00A066A9"/>
    <w:rsid w:val="00A06AA4"/>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40C91"/>
    <w:rsid w:val="00A4251F"/>
    <w:rsid w:val="00A431A8"/>
    <w:rsid w:val="00A46C97"/>
    <w:rsid w:val="00A51731"/>
    <w:rsid w:val="00A523DC"/>
    <w:rsid w:val="00A52911"/>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92F"/>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955"/>
    <w:rsid w:val="00AC5E08"/>
    <w:rsid w:val="00AC5FD3"/>
    <w:rsid w:val="00AC6587"/>
    <w:rsid w:val="00AD2E87"/>
    <w:rsid w:val="00AD491E"/>
    <w:rsid w:val="00AD5A28"/>
    <w:rsid w:val="00AD7570"/>
    <w:rsid w:val="00AD7FD8"/>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702"/>
    <w:rsid w:val="00B32A25"/>
    <w:rsid w:val="00B32A5A"/>
    <w:rsid w:val="00B32C80"/>
    <w:rsid w:val="00B34B0F"/>
    <w:rsid w:val="00B40316"/>
    <w:rsid w:val="00B42103"/>
    <w:rsid w:val="00B4225A"/>
    <w:rsid w:val="00B434FF"/>
    <w:rsid w:val="00B463A8"/>
    <w:rsid w:val="00B5078D"/>
    <w:rsid w:val="00B50919"/>
    <w:rsid w:val="00B535FA"/>
    <w:rsid w:val="00B60501"/>
    <w:rsid w:val="00B616B4"/>
    <w:rsid w:val="00B633D6"/>
    <w:rsid w:val="00B6452E"/>
    <w:rsid w:val="00B655D6"/>
    <w:rsid w:val="00B6750F"/>
    <w:rsid w:val="00B701B5"/>
    <w:rsid w:val="00B7255B"/>
    <w:rsid w:val="00B72588"/>
    <w:rsid w:val="00B73449"/>
    <w:rsid w:val="00B73A01"/>
    <w:rsid w:val="00B74B92"/>
    <w:rsid w:val="00B74F81"/>
    <w:rsid w:val="00B7756C"/>
    <w:rsid w:val="00B7760E"/>
    <w:rsid w:val="00B805EB"/>
    <w:rsid w:val="00B812D8"/>
    <w:rsid w:val="00B82393"/>
    <w:rsid w:val="00B838C2"/>
    <w:rsid w:val="00B84E0F"/>
    <w:rsid w:val="00B8505E"/>
    <w:rsid w:val="00B85232"/>
    <w:rsid w:val="00B86A43"/>
    <w:rsid w:val="00B87C42"/>
    <w:rsid w:val="00B920B0"/>
    <w:rsid w:val="00B925D6"/>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6778"/>
    <w:rsid w:val="00C17801"/>
    <w:rsid w:val="00C2016D"/>
    <w:rsid w:val="00C2273D"/>
    <w:rsid w:val="00C2358D"/>
    <w:rsid w:val="00C2724F"/>
    <w:rsid w:val="00C32EF7"/>
    <w:rsid w:val="00C373D8"/>
    <w:rsid w:val="00C42AD9"/>
    <w:rsid w:val="00C4531A"/>
    <w:rsid w:val="00C4632A"/>
    <w:rsid w:val="00C47FA1"/>
    <w:rsid w:val="00C5122B"/>
    <w:rsid w:val="00C52764"/>
    <w:rsid w:val="00C54367"/>
    <w:rsid w:val="00C55EB1"/>
    <w:rsid w:val="00C56BD3"/>
    <w:rsid w:val="00C5738F"/>
    <w:rsid w:val="00C57B6C"/>
    <w:rsid w:val="00C606AD"/>
    <w:rsid w:val="00C655BE"/>
    <w:rsid w:val="00C727AC"/>
    <w:rsid w:val="00C8380C"/>
    <w:rsid w:val="00C87A5E"/>
    <w:rsid w:val="00C901C9"/>
    <w:rsid w:val="00C921B1"/>
    <w:rsid w:val="00C92CEE"/>
    <w:rsid w:val="00C961E6"/>
    <w:rsid w:val="00CA414A"/>
    <w:rsid w:val="00CA4FFA"/>
    <w:rsid w:val="00CA55EE"/>
    <w:rsid w:val="00CA63FF"/>
    <w:rsid w:val="00CB0107"/>
    <w:rsid w:val="00CB1604"/>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7501"/>
    <w:rsid w:val="00D1455A"/>
    <w:rsid w:val="00D2045E"/>
    <w:rsid w:val="00D20BB4"/>
    <w:rsid w:val="00D20C92"/>
    <w:rsid w:val="00D20DD9"/>
    <w:rsid w:val="00D21C41"/>
    <w:rsid w:val="00D22E5F"/>
    <w:rsid w:val="00D25AD3"/>
    <w:rsid w:val="00D3061D"/>
    <w:rsid w:val="00D30C30"/>
    <w:rsid w:val="00D30C8D"/>
    <w:rsid w:val="00D3518A"/>
    <w:rsid w:val="00D3647F"/>
    <w:rsid w:val="00D36BA0"/>
    <w:rsid w:val="00D4072B"/>
    <w:rsid w:val="00D41090"/>
    <w:rsid w:val="00D42DE1"/>
    <w:rsid w:val="00D4498E"/>
    <w:rsid w:val="00D45A58"/>
    <w:rsid w:val="00D46530"/>
    <w:rsid w:val="00D46ECC"/>
    <w:rsid w:val="00D474EE"/>
    <w:rsid w:val="00D510BA"/>
    <w:rsid w:val="00D54345"/>
    <w:rsid w:val="00D55B85"/>
    <w:rsid w:val="00D5609E"/>
    <w:rsid w:val="00D607A4"/>
    <w:rsid w:val="00D6099E"/>
    <w:rsid w:val="00D64FB7"/>
    <w:rsid w:val="00D7134F"/>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4331"/>
    <w:rsid w:val="00DA49EC"/>
    <w:rsid w:val="00DA6D60"/>
    <w:rsid w:val="00DA7102"/>
    <w:rsid w:val="00DB021D"/>
    <w:rsid w:val="00DB1C19"/>
    <w:rsid w:val="00DB1D98"/>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515B"/>
    <w:rsid w:val="00DE6BB5"/>
    <w:rsid w:val="00DE7BE5"/>
    <w:rsid w:val="00DF1832"/>
    <w:rsid w:val="00DF2120"/>
    <w:rsid w:val="00DF213B"/>
    <w:rsid w:val="00DF25B2"/>
    <w:rsid w:val="00DF69AA"/>
    <w:rsid w:val="00E03FED"/>
    <w:rsid w:val="00E05C89"/>
    <w:rsid w:val="00E100A3"/>
    <w:rsid w:val="00E11354"/>
    <w:rsid w:val="00E11C70"/>
    <w:rsid w:val="00E12FD2"/>
    <w:rsid w:val="00E1415E"/>
    <w:rsid w:val="00E15619"/>
    <w:rsid w:val="00E21C8F"/>
    <w:rsid w:val="00E25219"/>
    <w:rsid w:val="00E26664"/>
    <w:rsid w:val="00E26B3A"/>
    <w:rsid w:val="00E30A87"/>
    <w:rsid w:val="00E33528"/>
    <w:rsid w:val="00E35C5B"/>
    <w:rsid w:val="00E47574"/>
    <w:rsid w:val="00E47FB3"/>
    <w:rsid w:val="00E50606"/>
    <w:rsid w:val="00E517DF"/>
    <w:rsid w:val="00E53C2E"/>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3997"/>
    <w:rsid w:val="00EA4529"/>
    <w:rsid w:val="00EA78F7"/>
    <w:rsid w:val="00EB2A1F"/>
    <w:rsid w:val="00EB3F14"/>
    <w:rsid w:val="00EB6488"/>
    <w:rsid w:val="00EB7DF6"/>
    <w:rsid w:val="00EC01DA"/>
    <w:rsid w:val="00EC1CAB"/>
    <w:rsid w:val="00EC343C"/>
    <w:rsid w:val="00EC42BF"/>
    <w:rsid w:val="00ED0E1A"/>
    <w:rsid w:val="00ED54C2"/>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EB"/>
    <w:rsid w:val="00F07DF8"/>
    <w:rsid w:val="00F10335"/>
    <w:rsid w:val="00F11D28"/>
    <w:rsid w:val="00F12F81"/>
    <w:rsid w:val="00F17B52"/>
    <w:rsid w:val="00F24C3C"/>
    <w:rsid w:val="00F24D68"/>
    <w:rsid w:val="00F30966"/>
    <w:rsid w:val="00F312CE"/>
    <w:rsid w:val="00F31830"/>
    <w:rsid w:val="00F37166"/>
    <w:rsid w:val="00F41A97"/>
    <w:rsid w:val="00F41C28"/>
    <w:rsid w:val="00F45C2D"/>
    <w:rsid w:val="00F45C4D"/>
    <w:rsid w:val="00F52FBB"/>
    <w:rsid w:val="00F602DF"/>
    <w:rsid w:val="00F61058"/>
    <w:rsid w:val="00F67542"/>
    <w:rsid w:val="00F675C0"/>
    <w:rsid w:val="00F7148A"/>
    <w:rsid w:val="00F727B2"/>
    <w:rsid w:val="00F749E0"/>
    <w:rsid w:val="00F74B5D"/>
    <w:rsid w:val="00F74CDA"/>
    <w:rsid w:val="00F77391"/>
    <w:rsid w:val="00F77467"/>
    <w:rsid w:val="00F81C2B"/>
    <w:rsid w:val="00F81FDA"/>
    <w:rsid w:val="00F82612"/>
    <w:rsid w:val="00F82CAF"/>
    <w:rsid w:val="00F84BA9"/>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owergrid."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pay.powergrid.in" TargetMode="External"/><Relationship Id="rId28" Type="http://schemas.openxmlformats.org/officeDocument/2006/relationships/hyperlink" Target="mailto:mainak2501@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mailto:prabodh@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customXml/itemProps2.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169B5-1634-4995-90B6-659085BF1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2680</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17926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51</cp:revision>
  <cp:lastPrinted>2024-08-28T12:17:00Z</cp:lastPrinted>
  <dcterms:created xsi:type="dcterms:W3CDTF">2025-01-28T06:10:00Z</dcterms:created>
  <dcterms:modified xsi:type="dcterms:W3CDTF">2025-12-29T13:52:00Z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2025-12-26T11:58:42Z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15e468ce-ab23-4d74-8639-ec42f6d14313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