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BD59" w14:textId="77777777" w:rsidR="00700BA4" w:rsidRDefault="00700BA4"/>
    <w:p w14:paraId="7660C376" w14:textId="13272AB9" w:rsidR="00FA7FDC" w:rsidRPr="00CF2BEF" w:rsidRDefault="00700BA4" w:rsidP="00700BA4">
      <w:pPr>
        <w:tabs>
          <w:tab w:val="left" w:pos="6720"/>
        </w:tabs>
        <w:rPr>
          <w:b/>
          <w:bCs/>
          <w:u w:val="single"/>
        </w:rPr>
      </w:pPr>
      <w:r w:rsidRPr="00CF2BEF">
        <w:rPr>
          <w:b/>
          <w:bCs/>
          <w:u w:val="single"/>
        </w:rPr>
        <w:t>Corrigendum-1 to NIT</w:t>
      </w:r>
      <w:r w:rsidR="00D2216F">
        <w:rPr>
          <w:b/>
          <w:bCs/>
          <w:u w:val="single"/>
        </w:rPr>
        <w:t xml:space="preserve"> </w:t>
      </w:r>
      <w:r w:rsidR="008B1739">
        <w:rPr>
          <w:b/>
          <w:bCs/>
          <w:u w:val="single"/>
        </w:rPr>
        <w:t>-63/2025</w:t>
      </w:r>
      <w:r w:rsidR="00D2216F">
        <w:rPr>
          <w:b/>
          <w:bCs/>
          <w:u w:val="single"/>
        </w:rPr>
        <w:t xml:space="preserve">                                                                        </w:t>
      </w:r>
      <w:r w:rsidRPr="00CF2BEF">
        <w:rPr>
          <w:b/>
          <w:bCs/>
          <w:u w:val="single"/>
        </w:rPr>
        <w:tab/>
      </w:r>
      <w:r w:rsidR="00D2216F">
        <w:rPr>
          <w:b/>
          <w:bCs/>
          <w:u w:val="single"/>
        </w:rPr>
        <w:t xml:space="preserve"> </w:t>
      </w:r>
      <w:r w:rsidR="008B1739">
        <w:rPr>
          <w:b/>
          <w:bCs/>
          <w:u w:val="single"/>
        </w:rPr>
        <w:t xml:space="preserve">                            </w:t>
      </w:r>
      <w:r w:rsidR="00D2216F">
        <w:rPr>
          <w:b/>
          <w:bCs/>
          <w:u w:val="single"/>
        </w:rPr>
        <w:t xml:space="preserve">  </w:t>
      </w:r>
      <w:proofErr w:type="gramStart"/>
      <w:r w:rsidR="00D2216F">
        <w:rPr>
          <w:b/>
          <w:bCs/>
          <w:u w:val="single"/>
        </w:rPr>
        <w:t xml:space="preserve">  </w:t>
      </w:r>
      <w:r w:rsidR="008B1739">
        <w:rPr>
          <w:b/>
          <w:bCs/>
          <w:u w:val="single"/>
        </w:rPr>
        <w:t>.</w:t>
      </w:r>
      <w:proofErr w:type="gramEnd"/>
    </w:p>
    <w:p w14:paraId="539A8017" w14:textId="77777777" w:rsidR="00D2216F" w:rsidRDefault="00D2216F"/>
    <w:p w14:paraId="1F93743D" w14:textId="31951431" w:rsidR="00CF2BEF" w:rsidRDefault="00D2216F">
      <w:proofErr w:type="spellStart"/>
      <w:proofErr w:type="gramStart"/>
      <w:r>
        <w:t>Ref:WR</w:t>
      </w:r>
      <w:proofErr w:type="gramEnd"/>
      <w:r>
        <w:t>-I</w:t>
      </w:r>
      <w:proofErr w:type="spellEnd"/>
      <w:r>
        <w:t>/RPC/NIT</w:t>
      </w:r>
      <w:r w:rsidR="008B1739">
        <w:t>-63</w:t>
      </w:r>
      <w:r>
        <w:t>/</w:t>
      </w:r>
      <w:r w:rsidRPr="00D2216F">
        <w:rPr>
          <w:b/>
          <w:bCs/>
          <w:u w:val="single"/>
        </w:rPr>
        <w:t xml:space="preserve"> </w:t>
      </w:r>
      <w:r w:rsidRPr="00D2216F">
        <w:rPr>
          <w:b/>
          <w:bCs/>
        </w:rPr>
        <w:t>Corrigendum-1</w:t>
      </w:r>
      <w:r w:rsidRPr="00D2216F">
        <w:rPr>
          <w:b/>
          <w:bCs/>
        </w:rPr>
        <w:t xml:space="preserve">                         </w:t>
      </w:r>
      <w:r w:rsidRPr="00D2216F">
        <w:rPr>
          <w:b/>
          <w:bCs/>
        </w:rPr>
        <w:t>Date: 22-08-2025</w:t>
      </w:r>
    </w:p>
    <w:p w14:paraId="34D23882" w14:textId="68A251B2" w:rsidR="00700BA4" w:rsidRPr="00CF2BEF" w:rsidRDefault="00700BA4">
      <w:pPr>
        <w:rPr>
          <w:rFonts w:ascii="Book Antiqua" w:hAnsi="Book Antiqua"/>
        </w:rPr>
      </w:pPr>
      <w:r w:rsidRPr="00CF2BEF">
        <w:rPr>
          <w:rFonts w:ascii="Book Antiqua" w:hAnsi="Book Antiqua"/>
          <w:b/>
          <w:bCs/>
          <w:u w:val="single"/>
        </w:rPr>
        <w:t>Package name:</w:t>
      </w:r>
      <w:r w:rsidR="00CF2BEF" w:rsidRPr="00CF2BEF">
        <w:rPr>
          <w:rFonts w:ascii="Book Antiqua" w:hAnsi="Book Antiqua"/>
        </w:rPr>
        <w:t xml:space="preserve"> </w:t>
      </w:r>
      <w:r w:rsidR="008B1739">
        <w:rPr>
          <w:rFonts w:ascii="Book Antiqua" w:hAnsi="Book Antiqua"/>
          <w:b/>
          <w:color w:val="0000FF"/>
        </w:rPr>
        <w:t>Pkg-3: Jawahar Portion: AP-184/0 to AP-200/0 –</w:t>
      </w:r>
      <w:r w:rsidR="008B1739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r w:rsidR="00CF2BEF" w:rsidRPr="00CF2BEF">
        <w:rPr>
          <w:rFonts w:ascii="Book Antiqua" w:hAnsi="Book Antiqua"/>
          <w:b/>
          <w:color w:val="0000FF"/>
        </w:rPr>
        <w:t>–</w:t>
      </w:r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 xml:space="preserve"> “Deployment of gangs for tower erection and stringing works under facilitation mode to expedite the Construction of 765 kV Navsari–</w:t>
      </w:r>
      <w:proofErr w:type="spellStart"/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>Padghe</w:t>
      </w:r>
      <w:proofErr w:type="spellEnd"/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 xml:space="preserve"> D/C Transmission Line in (WR-1 portion)”</w:t>
      </w:r>
    </w:p>
    <w:p w14:paraId="70B28F93" w14:textId="70382452" w:rsidR="00700BA4" w:rsidRPr="00CF2BEF" w:rsidRDefault="00700BA4">
      <w:pPr>
        <w:rPr>
          <w:rFonts w:ascii="Book Antiqua" w:hAnsi="Book Antiqua"/>
        </w:rPr>
      </w:pPr>
      <w:r w:rsidRPr="00CF2BEF">
        <w:rPr>
          <w:rFonts w:ascii="Book Antiqua" w:hAnsi="Book Antiqua"/>
          <w:b/>
          <w:bCs/>
          <w:u w:val="single"/>
        </w:rPr>
        <w:t>N</w:t>
      </w:r>
      <w:r w:rsidR="00CF2BEF">
        <w:rPr>
          <w:rFonts w:ascii="Book Antiqua" w:hAnsi="Book Antiqua"/>
          <w:b/>
          <w:bCs/>
          <w:u w:val="single"/>
        </w:rPr>
        <w:t>IT</w:t>
      </w:r>
      <w:r w:rsidRPr="00CF2BEF">
        <w:rPr>
          <w:rFonts w:ascii="Book Antiqua" w:hAnsi="Book Antiqua"/>
          <w:b/>
          <w:bCs/>
          <w:u w:val="single"/>
        </w:rPr>
        <w:t xml:space="preserve"> </w:t>
      </w:r>
      <w:r w:rsidR="00CF2BEF" w:rsidRPr="00CF2BEF">
        <w:rPr>
          <w:rFonts w:ascii="Book Antiqua" w:hAnsi="Book Antiqua"/>
          <w:b/>
          <w:bCs/>
          <w:u w:val="single"/>
        </w:rPr>
        <w:t xml:space="preserve">&amp; </w:t>
      </w:r>
      <w:proofErr w:type="spellStart"/>
      <w:r w:rsidR="00CF2BEF" w:rsidRPr="00CF2BEF">
        <w:rPr>
          <w:rFonts w:ascii="Book Antiqua" w:hAnsi="Book Antiqua"/>
          <w:b/>
          <w:bCs/>
          <w:u w:val="single"/>
        </w:rPr>
        <w:t>Rfx</w:t>
      </w:r>
      <w:proofErr w:type="spellEnd"/>
      <w:r w:rsidR="00CF2BEF" w:rsidRPr="00CF2BEF">
        <w:rPr>
          <w:rFonts w:ascii="Book Antiqua" w:hAnsi="Book Antiqua"/>
          <w:b/>
          <w:bCs/>
          <w:u w:val="single"/>
        </w:rPr>
        <w:t xml:space="preserve"> </w:t>
      </w:r>
      <w:r w:rsidRPr="00CF2BEF">
        <w:rPr>
          <w:rFonts w:ascii="Book Antiqua" w:hAnsi="Book Antiqua"/>
          <w:b/>
          <w:bCs/>
          <w:u w:val="single"/>
        </w:rPr>
        <w:t>ref:</w:t>
      </w:r>
      <w:r w:rsidR="00CF2BEF" w:rsidRPr="00CF2BEF">
        <w:rPr>
          <w:rFonts w:ascii="Book Antiqua" w:hAnsi="Book Antiqua"/>
        </w:rPr>
        <w:t xml:space="preserve"> </w:t>
      </w:r>
      <w:r w:rsidR="00CF2BEF" w:rsidRPr="00CF2BEF">
        <w:rPr>
          <w:rFonts w:ascii="Book Antiqua" w:eastAsia="Times New Roman" w:hAnsi="Book Antiqua" w:cs="Arial"/>
          <w:b/>
          <w:bCs/>
          <w:color w:val="0000FF"/>
          <w:szCs w:val="22"/>
        </w:rPr>
        <w:t>WR-I/RPC/SYE/NIT-6</w:t>
      </w:r>
      <w:r w:rsidR="008B1739">
        <w:rPr>
          <w:rFonts w:ascii="Book Antiqua" w:eastAsia="Times New Roman" w:hAnsi="Book Antiqua" w:cs="Arial"/>
          <w:b/>
          <w:bCs/>
          <w:color w:val="0000FF"/>
          <w:szCs w:val="22"/>
        </w:rPr>
        <w:t>3</w:t>
      </w:r>
      <w:r w:rsidR="00CF2BEF" w:rsidRPr="00CF2BEF">
        <w:rPr>
          <w:rFonts w:ascii="Book Antiqua" w:eastAsia="Times New Roman" w:hAnsi="Book Antiqua" w:cs="Arial"/>
          <w:b/>
          <w:bCs/>
          <w:color w:val="0000FF"/>
          <w:szCs w:val="22"/>
        </w:rPr>
        <w:t>:2025/</w:t>
      </w:r>
      <w:r w:rsidR="008B1739">
        <w:rPr>
          <w:rFonts w:ascii="Book Antiqua" w:eastAsia="Times New Roman" w:hAnsi="Book Antiqua" w:cs="Arial"/>
          <w:b/>
          <w:bCs/>
          <w:color w:val="0000FF"/>
          <w:szCs w:val="22"/>
        </w:rPr>
        <w:t>p</w:t>
      </w:r>
      <w:r w:rsidR="00CF2BEF" w:rsidRPr="00CF2BEF">
        <w:rPr>
          <w:rFonts w:ascii="Book Antiqua" w:eastAsia="Times New Roman" w:hAnsi="Book Antiqua" w:cs="Arial"/>
          <w:b/>
          <w:bCs/>
          <w:color w:val="0000FF"/>
          <w:szCs w:val="22"/>
        </w:rPr>
        <w:t>kg-</w:t>
      </w:r>
      <w:r w:rsidR="008B1739">
        <w:rPr>
          <w:rFonts w:ascii="Book Antiqua" w:eastAsia="Times New Roman" w:hAnsi="Book Antiqua" w:cs="Arial"/>
          <w:b/>
          <w:bCs/>
          <w:color w:val="0000FF"/>
          <w:szCs w:val="22"/>
        </w:rPr>
        <w:t>3</w:t>
      </w:r>
      <w:r w:rsidR="00CF2BEF" w:rsidRPr="00CF2BEF">
        <w:rPr>
          <w:rFonts w:ascii="Book Antiqua" w:eastAsia="Times New Roman" w:hAnsi="Book Antiqua" w:cs="Arial"/>
          <w:b/>
          <w:bCs/>
          <w:color w:val="0000FF"/>
          <w:szCs w:val="22"/>
        </w:rPr>
        <w:t>/ Rfx-500200468</w:t>
      </w:r>
      <w:r w:rsidR="008B1739">
        <w:rPr>
          <w:rFonts w:ascii="Book Antiqua" w:eastAsia="Times New Roman" w:hAnsi="Book Antiqua" w:cs="Arial"/>
          <w:b/>
          <w:bCs/>
          <w:color w:val="0000FF"/>
          <w:szCs w:val="22"/>
        </w:rPr>
        <w:t>4</w:t>
      </w:r>
    </w:p>
    <w:p w14:paraId="04DA8235" w14:textId="77777777" w:rsidR="00CF2BEF" w:rsidRPr="00CF2BEF" w:rsidRDefault="00CF2BEF">
      <w:pPr>
        <w:rPr>
          <w:rFonts w:ascii="Book Antiqua" w:hAnsi="Book Antiqua"/>
        </w:rPr>
      </w:pPr>
    </w:p>
    <w:p w14:paraId="003771D9" w14:textId="5C174C64" w:rsidR="00700BA4" w:rsidRPr="00CF2BEF" w:rsidRDefault="00CF2BEF">
      <w:pPr>
        <w:rPr>
          <w:rFonts w:ascii="Book Antiqua" w:hAnsi="Book Antiqua"/>
        </w:rPr>
      </w:pPr>
      <w:r w:rsidRPr="00CF2BEF">
        <w:rPr>
          <w:rFonts w:ascii="Book Antiqua" w:hAnsi="Book Antiqua"/>
        </w:rPr>
        <w:t>Corrigendum details: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054"/>
        <w:gridCol w:w="2568"/>
        <w:gridCol w:w="2327"/>
        <w:gridCol w:w="3915"/>
      </w:tblGrid>
      <w:tr w:rsidR="00CF2BEF" w:rsidRPr="00CF2BEF" w14:paraId="3DB5CFA8" w14:textId="68E86350" w:rsidTr="00D2216F">
        <w:trPr>
          <w:trHeight w:val="807"/>
        </w:trPr>
        <w:tc>
          <w:tcPr>
            <w:tcW w:w="1054" w:type="dxa"/>
          </w:tcPr>
          <w:p w14:paraId="627A82B2" w14:textId="2A1DED6C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S.N.</w:t>
            </w:r>
          </w:p>
        </w:tc>
        <w:tc>
          <w:tcPr>
            <w:tcW w:w="2568" w:type="dxa"/>
          </w:tcPr>
          <w:p w14:paraId="10F4DA35" w14:textId="487C56EF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Volume/ Section/ Clause No</w:t>
            </w:r>
          </w:p>
        </w:tc>
        <w:tc>
          <w:tcPr>
            <w:tcW w:w="2327" w:type="dxa"/>
          </w:tcPr>
          <w:p w14:paraId="645A5024" w14:textId="5A4154BC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Existing Provision</w:t>
            </w:r>
          </w:p>
        </w:tc>
        <w:tc>
          <w:tcPr>
            <w:tcW w:w="3915" w:type="dxa"/>
          </w:tcPr>
          <w:p w14:paraId="3636DE03" w14:textId="140A25D6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Corrigendum</w:t>
            </w:r>
          </w:p>
        </w:tc>
      </w:tr>
      <w:tr w:rsidR="00CF2BEF" w:rsidRPr="00CF2BEF" w14:paraId="67F530D3" w14:textId="71EFECC8" w:rsidTr="00D2216F">
        <w:trPr>
          <w:trHeight w:val="1212"/>
        </w:trPr>
        <w:tc>
          <w:tcPr>
            <w:tcW w:w="1054" w:type="dxa"/>
          </w:tcPr>
          <w:p w14:paraId="02EC3BAC" w14:textId="19F91A3F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1</w:t>
            </w:r>
          </w:p>
        </w:tc>
        <w:tc>
          <w:tcPr>
            <w:tcW w:w="2568" w:type="dxa"/>
          </w:tcPr>
          <w:p w14:paraId="2C56F44E" w14:textId="77777777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Vol-</w:t>
            </w:r>
            <w:proofErr w:type="gramStart"/>
            <w:r w:rsidRPr="00CF2BEF">
              <w:rPr>
                <w:rFonts w:ascii="Book Antiqua" w:hAnsi="Book Antiqua"/>
              </w:rPr>
              <w:t>1 :</w:t>
            </w:r>
            <w:proofErr w:type="gramEnd"/>
            <w:r w:rsidRPr="00CF2BEF">
              <w:rPr>
                <w:rFonts w:ascii="Book Antiqua" w:hAnsi="Book Antiqua"/>
              </w:rPr>
              <w:t xml:space="preserve"> QR: </w:t>
            </w:r>
          </w:p>
          <w:p w14:paraId="3BB9EE95" w14:textId="2D20EF9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</w:rPr>
              <w:t>1-3</w:t>
            </w:r>
            <w:proofErr w:type="gramStart"/>
            <w:r>
              <w:rPr>
                <w:rFonts w:ascii="Book Antiqua" w:hAnsi="Book Antiqua"/>
              </w:rPr>
              <w:t>A:</w:t>
            </w:r>
            <w:r w:rsidRPr="00CF2BEF">
              <w:rPr>
                <w:rFonts w:ascii="Book Antiqua" w:hAnsi="Book Antiqua"/>
              </w:rPr>
              <w:t>annx</w:t>
            </w:r>
            <w:proofErr w:type="gramEnd"/>
            <w:r w:rsidRPr="00CF2BEF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A(</w:t>
            </w:r>
            <w:r w:rsidRPr="00CF2BEF">
              <w:rPr>
                <w:rFonts w:ascii="Book Antiqua" w:hAnsi="Book Antiqua"/>
              </w:rPr>
              <w:t>B</w:t>
            </w:r>
            <w:r>
              <w:rPr>
                <w:rFonts w:ascii="Book Antiqua" w:hAnsi="Book Antiqua"/>
              </w:rPr>
              <w:t>DS)-QR)</w:t>
            </w:r>
          </w:p>
        </w:tc>
        <w:tc>
          <w:tcPr>
            <w:tcW w:w="2327" w:type="dxa"/>
          </w:tcPr>
          <w:p w14:paraId="51A39503" w14:textId="5462CFEE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1C5BB0BD" w14:textId="77C1674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 xml:space="preserve">Revised QR Published </w:t>
            </w:r>
          </w:p>
        </w:tc>
      </w:tr>
      <w:tr w:rsidR="00CF2BEF" w:rsidRPr="00CF2BEF" w14:paraId="20073A23" w14:textId="049814B6" w:rsidTr="00D2216F">
        <w:trPr>
          <w:trHeight w:val="1377"/>
        </w:trPr>
        <w:tc>
          <w:tcPr>
            <w:tcW w:w="1054" w:type="dxa"/>
          </w:tcPr>
          <w:p w14:paraId="445EEFE9" w14:textId="1E96663F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2</w:t>
            </w:r>
          </w:p>
        </w:tc>
        <w:tc>
          <w:tcPr>
            <w:tcW w:w="2568" w:type="dxa"/>
          </w:tcPr>
          <w:p w14:paraId="1F3D55CC" w14:textId="77777777" w:rsid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N</w:t>
            </w:r>
            <w:r w:rsidRPr="00CF2BEF">
              <w:rPr>
                <w:rFonts w:ascii="Book Antiqua" w:hAnsi="Book Antiqua"/>
              </w:rPr>
              <w:t>ot Applicable</w:t>
            </w:r>
          </w:p>
          <w:p w14:paraId="09268EA5" w14:textId="1C6781EF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(additional document)</w:t>
            </w:r>
          </w:p>
        </w:tc>
        <w:tc>
          <w:tcPr>
            <w:tcW w:w="2327" w:type="dxa"/>
          </w:tcPr>
          <w:p w14:paraId="72310FF5" w14:textId="546A3A23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595F399F" w14:textId="0B9870EE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 xml:space="preserve">Tower schedule </w:t>
            </w:r>
            <w:r>
              <w:rPr>
                <w:rFonts w:ascii="Book Antiqua" w:hAnsi="Book Antiqua"/>
              </w:rPr>
              <w:t xml:space="preserve">details </w:t>
            </w:r>
            <w:r w:rsidRPr="00CF2BEF">
              <w:rPr>
                <w:rFonts w:ascii="Book Antiqua" w:hAnsi="Book Antiqua"/>
              </w:rPr>
              <w:t>published</w:t>
            </w:r>
          </w:p>
        </w:tc>
      </w:tr>
      <w:tr w:rsidR="00CF2BEF" w:rsidRPr="00CF2BEF" w14:paraId="33880121" w14:textId="353268BF" w:rsidTr="00D2216F">
        <w:trPr>
          <w:trHeight w:val="989"/>
        </w:trPr>
        <w:tc>
          <w:tcPr>
            <w:tcW w:w="1054" w:type="dxa"/>
          </w:tcPr>
          <w:p w14:paraId="504E1918" w14:textId="5E2B4A22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3</w:t>
            </w:r>
          </w:p>
        </w:tc>
        <w:tc>
          <w:tcPr>
            <w:tcW w:w="2568" w:type="dxa"/>
          </w:tcPr>
          <w:p w14:paraId="44B784A8" w14:textId="77777777" w:rsid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Vol-II</w:t>
            </w:r>
            <w:r w:rsidRPr="00CF2BEF">
              <w:rPr>
                <w:rFonts w:ascii="Book Antiqua" w:hAnsi="Book Antiqua"/>
              </w:rPr>
              <w:t xml:space="preserve"> </w:t>
            </w:r>
          </w:p>
          <w:p w14:paraId="5F259964" w14:textId="6F02425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3.0 TRANSPORTATION OF MATERIALS:</w:t>
            </w:r>
            <w:r w:rsidRPr="00CF2BEF">
              <w:rPr>
                <w:rFonts w:ascii="Book Antiqua" w:hAnsi="Book Antiqua"/>
              </w:rPr>
              <w:t xml:space="preserve"> in T&amp;C/SOW </w:t>
            </w:r>
          </w:p>
        </w:tc>
        <w:tc>
          <w:tcPr>
            <w:tcW w:w="2327" w:type="dxa"/>
          </w:tcPr>
          <w:p w14:paraId="6D1FD96F" w14:textId="19DD6281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69E93503" w14:textId="5F3E1E5E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Revised T&amp;C/SOW</w:t>
            </w:r>
            <w:r>
              <w:rPr>
                <w:rFonts w:ascii="Book Antiqua" w:hAnsi="Book Antiqua"/>
              </w:rPr>
              <w:t xml:space="preserve"> with additional idling charges clause</w:t>
            </w:r>
            <w:r w:rsidRPr="00CF2BEF">
              <w:rPr>
                <w:rFonts w:ascii="Book Antiqua" w:hAnsi="Book Antiqua"/>
              </w:rPr>
              <w:t xml:space="preserve"> published.</w:t>
            </w:r>
          </w:p>
        </w:tc>
      </w:tr>
    </w:tbl>
    <w:p w14:paraId="16B15D12" w14:textId="77777777" w:rsidR="00700BA4" w:rsidRDefault="00700BA4">
      <w:pPr>
        <w:rPr>
          <w:rFonts w:ascii="Book Antiqua" w:hAnsi="Book Antiqua"/>
        </w:rPr>
      </w:pPr>
    </w:p>
    <w:p w14:paraId="39118305" w14:textId="1C835E89" w:rsidR="00CF2BEF" w:rsidRDefault="00CF2B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 view of the above, QR and T&amp;C </w:t>
      </w:r>
      <w:r w:rsidR="00D2216F">
        <w:rPr>
          <w:rFonts w:ascii="Book Antiqua" w:hAnsi="Book Antiqua"/>
        </w:rPr>
        <w:t xml:space="preserve">are </w:t>
      </w:r>
      <w:r>
        <w:rPr>
          <w:rFonts w:ascii="Book Antiqua" w:hAnsi="Book Antiqua"/>
        </w:rPr>
        <w:t xml:space="preserve">replaced with revised documents. </w:t>
      </w:r>
    </w:p>
    <w:p w14:paraId="3CCEEC3D" w14:textId="6DC0FA90" w:rsidR="00CF2BEF" w:rsidRDefault="00CF2BEF">
      <w:pPr>
        <w:rPr>
          <w:rFonts w:ascii="Book Antiqua" w:hAnsi="Book Antiqua"/>
        </w:rPr>
      </w:pPr>
      <w:r w:rsidRPr="00CF2BEF">
        <w:rPr>
          <w:rFonts w:ascii="Book Antiqua" w:hAnsi="Book Antiqua"/>
        </w:rPr>
        <w:t>All other terms &amp; conditions shall remain the same.</w:t>
      </w:r>
    </w:p>
    <w:p w14:paraId="00A2FE1D" w14:textId="77777777" w:rsidR="00CF2BEF" w:rsidRDefault="00CF2BEF">
      <w:pPr>
        <w:rPr>
          <w:rFonts w:ascii="Book Antiqua" w:hAnsi="Book Antiqua"/>
        </w:rPr>
      </w:pPr>
    </w:p>
    <w:p w14:paraId="41DB5ED5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Fonts w:ascii="Book Antiqua" w:hAnsi="Book Antiqua"/>
          <w:b/>
          <w:bCs/>
          <w:iCs/>
          <w:sz w:val="23"/>
          <w:szCs w:val="23"/>
        </w:rPr>
      </w:pPr>
      <w:r>
        <w:rPr>
          <w:rFonts w:ascii="Book Antiqua" w:hAnsi="Book Antiqua"/>
          <w:b/>
          <w:bCs/>
          <w:iCs/>
          <w:sz w:val="23"/>
          <w:szCs w:val="23"/>
        </w:rPr>
        <w:t>Sayender Yadav E.</w:t>
      </w:r>
    </w:p>
    <w:p w14:paraId="17D1F2A3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Fonts w:ascii="Book Antiqua" w:hAnsi="Book Antiqua"/>
          <w:b/>
          <w:bCs/>
          <w:iCs/>
          <w:sz w:val="23"/>
          <w:szCs w:val="23"/>
        </w:rPr>
      </w:pPr>
      <w:r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CM</w:t>
      </w:r>
      <w:r w:rsidRPr="001C32AA"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(</w:t>
      </w:r>
      <w:r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RPC</w:t>
      </w:r>
      <w:r>
        <w:rPr>
          <w:rFonts w:ascii="Book Antiqua" w:hAnsi="Book Antiqua"/>
          <w:b/>
          <w:bCs/>
          <w:iCs/>
          <w:sz w:val="23"/>
          <w:szCs w:val="23"/>
        </w:rPr>
        <w:t>)</w:t>
      </w:r>
    </w:p>
    <w:p w14:paraId="6C562836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Style w:val="Hyperlink"/>
          <w:iCs/>
          <w:szCs w:val="22"/>
        </w:rPr>
      </w:pPr>
      <w:hyperlink r:id="rId4" w:history="1">
        <w:r w:rsidRPr="006105A1">
          <w:rPr>
            <w:rStyle w:val="Hyperlink"/>
            <w:rFonts w:ascii="Book Antiqua" w:hAnsi="Book Antiqua"/>
            <w:sz w:val="25"/>
            <w:szCs w:val="25"/>
          </w:rPr>
          <w:t>sayenderyadav</w:t>
        </w:r>
        <w:r w:rsidRPr="006105A1">
          <w:rPr>
            <w:rStyle w:val="Hyperlink"/>
            <w:rFonts w:ascii="Book Antiqua" w:hAnsi="Book Antiqua"/>
            <w:iCs/>
            <w:sz w:val="25"/>
            <w:szCs w:val="25"/>
          </w:rPr>
          <w:t>@powergrid.in</w:t>
        </w:r>
      </w:hyperlink>
      <w:r w:rsidRPr="00AD0797">
        <w:rPr>
          <w:rStyle w:val="Hyperlink"/>
          <w:iCs/>
          <w:szCs w:val="22"/>
        </w:rPr>
        <w:t xml:space="preserve"> </w:t>
      </w:r>
    </w:p>
    <w:sectPr w:rsidR="00CF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A4"/>
    <w:rsid w:val="00004C3C"/>
    <w:rsid w:val="00210FDE"/>
    <w:rsid w:val="00700BA4"/>
    <w:rsid w:val="00747BEB"/>
    <w:rsid w:val="008B1739"/>
    <w:rsid w:val="00CF2BEF"/>
    <w:rsid w:val="00D2216F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23AE"/>
  <w15:chartTrackingRefBased/>
  <w15:docId w15:val="{FD2C9D42-6ED9-4782-B2A9-86DC8FBB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A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00B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00BA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0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B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enderyadav@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Sayender Yadav Ergatla {सयेंदर यादव एर्गातला}</dc:creator>
  <cp:keywords/>
  <dc:description/>
  <cp:lastModifiedBy>Sayender Yadav Ergatla {सयेंदर यादव एर्गातला}</cp:lastModifiedBy>
  <cp:revision>2</cp:revision>
  <dcterms:created xsi:type="dcterms:W3CDTF">2025-08-22T11:32:00Z</dcterms:created>
  <dcterms:modified xsi:type="dcterms:W3CDTF">2025-08-22T11:32:00Z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2025-08-22T11:28:45Z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2d39f67c-2a88-47e0-ae50-2482284c765e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