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5FA1FC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83076D" w:rsidRPr="0083076D">
        <w:rPr>
          <w:rFonts w:ascii="Arial Nova" w:hAnsi="Arial Nova"/>
          <w:b/>
          <w:bCs/>
          <w:sz w:val="20"/>
          <w:lang w:val="en-IN"/>
        </w:rPr>
        <w:t>CC/T/W-TW/DOM/A06/26/07119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0809E3">
        <w:rPr>
          <w:rFonts w:ascii="Arial Nova" w:hAnsi="Arial Nova"/>
          <w:b/>
          <w:bCs/>
          <w:sz w:val="20"/>
        </w:rPr>
        <w:t>2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0809E3">
        <w:rPr>
          <w:rFonts w:ascii="Arial Nova" w:hAnsi="Arial Nova" w:cs="Courier New"/>
          <w:b/>
          <w:sz w:val="20"/>
          <w:lang w:val="en-GB"/>
        </w:rPr>
        <w:t>05.06</w:t>
      </w:r>
      <w:r w:rsidR="00361C9D">
        <w:rPr>
          <w:rFonts w:ascii="Arial Nova" w:hAnsi="Arial Nova" w:cs="Courier New"/>
          <w:b/>
          <w:sz w:val="20"/>
          <w:lang w:val="en-GB"/>
        </w:rPr>
        <w:t>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09720207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83076D" w:rsidRPr="0083076D">
        <w:rPr>
          <w:rFonts w:ascii="Arial Nova" w:hAnsi="Arial Nova" w:cs="72"/>
          <w:b/>
          <w:bCs/>
          <w:sz w:val="20"/>
          <w:u w:val="single"/>
        </w:rPr>
        <w:t>Transmission Line Package TL01</w:t>
      </w:r>
      <w:r w:rsidR="0083076D" w:rsidRPr="0083076D">
        <w:rPr>
          <w:rFonts w:ascii="Arial Nova" w:hAnsi="Arial Nova" w:cs="72"/>
          <w:sz w:val="20"/>
        </w:rPr>
        <w:t xml:space="preserve"> associated with Intra State Transmission System Works – Development of (</w:t>
      </w:r>
      <w:proofErr w:type="spellStart"/>
      <w:r w:rsidR="0083076D" w:rsidRPr="0083076D">
        <w:rPr>
          <w:rFonts w:ascii="Arial Nova" w:hAnsi="Arial Nova" w:cs="72"/>
          <w:sz w:val="20"/>
        </w:rPr>
        <w:t>i</w:t>
      </w:r>
      <w:proofErr w:type="spellEnd"/>
      <w:r w:rsidR="0083076D" w:rsidRPr="0083076D">
        <w:rPr>
          <w:rFonts w:ascii="Arial Nova" w:hAnsi="Arial Nova" w:cs="72"/>
          <w:sz w:val="20"/>
        </w:rPr>
        <w:t xml:space="preserve">) </w:t>
      </w:r>
      <w:proofErr w:type="spellStart"/>
      <w:r w:rsidR="0083076D" w:rsidRPr="0083076D">
        <w:rPr>
          <w:rFonts w:ascii="Arial Nova" w:hAnsi="Arial Nova" w:cs="72"/>
          <w:sz w:val="20"/>
        </w:rPr>
        <w:t>Kavathampalayam</w:t>
      </w:r>
      <w:proofErr w:type="spellEnd"/>
      <w:r w:rsidR="0083076D" w:rsidRPr="0083076D">
        <w:rPr>
          <w:rFonts w:ascii="Arial Nova" w:hAnsi="Arial Nova" w:cs="72"/>
          <w:sz w:val="20"/>
        </w:rPr>
        <w:t xml:space="preserve"> 765/400 KV AIS substation along with 765 KV &amp; 400 KV Transmission Lines and (ii) </w:t>
      </w:r>
      <w:proofErr w:type="spellStart"/>
      <w:r w:rsidR="0083076D" w:rsidRPr="0083076D">
        <w:rPr>
          <w:rFonts w:ascii="Arial Nova" w:hAnsi="Arial Nova" w:cs="72"/>
          <w:sz w:val="20"/>
        </w:rPr>
        <w:t>Edayarpalayam</w:t>
      </w:r>
      <w:proofErr w:type="spellEnd"/>
      <w:r w:rsidR="0083076D" w:rsidRPr="0083076D">
        <w:rPr>
          <w:rFonts w:ascii="Arial Nova" w:hAnsi="Arial Nova" w:cs="72"/>
          <w:sz w:val="20"/>
        </w:rPr>
        <w:t xml:space="preserve"> 400/230-110 KV AIS Substation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4C37CBF9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83076D" w:rsidRPr="0083076D">
        <w:rPr>
          <w:rFonts w:ascii="Arial Nova" w:hAnsi="Arial Nova" w:cs="Arial"/>
          <w:bCs/>
          <w:sz w:val="20"/>
          <w:lang w:val="en-IN"/>
        </w:rPr>
        <w:t>CC/T/W-TW/DOM/A06/26/07119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0809E3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proofErr w:type="spellStart"/>
      <w:r w:rsidR="00E515C5" w:rsidRPr="000809E3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0809E3">
        <w:rPr>
          <w:rFonts w:ascii="Arial Nova" w:hAnsi="Arial Nova" w:cs="Nirmala UI"/>
          <w:b/>
          <w:bCs/>
          <w:sz w:val="18"/>
          <w:szCs w:val="18"/>
        </w:rPr>
        <w:t xml:space="preserve"> </w:t>
      </w:r>
      <w:proofErr w:type="spellStart"/>
      <w:r w:rsidR="00C9334D" w:rsidRPr="000809E3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0809E3">
        <w:rPr>
          <w:rFonts w:ascii="Arial Nova" w:hAnsi="Arial Nova" w:cs="Nirmala UI"/>
          <w:b/>
          <w:bCs/>
          <w:sz w:val="18"/>
          <w:szCs w:val="18"/>
        </w:rPr>
        <w:t xml:space="preserve"> </w:t>
      </w:r>
      <w:proofErr w:type="spellStart"/>
      <w:r w:rsidRPr="000809E3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proofErr w:type="spellStart"/>
      <w:r w:rsidRPr="000809E3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0809E3">
        <w:rPr>
          <w:rFonts w:ascii="Arial Nova" w:hAnsi="Arial Nova" w:cs="Nirmala UI"/>
          <w:b/>
          <w:sz w:val="18"/>
          <w:szCs w:val="18"/>
        </w:rPr>
        <w:t xml:space="preserve"> (</w:t>
      </w:r>
      <w:r w:rsidRPr="000809E3">
        <w:rPr>
          <w:rFonts w:ascii="Mangal" w:hAnsi="Mangal" w:cs="Mangal"/>
          <w:b/>
          <w:sz w:val="18"/>
          <w:szCs w:val="18"/>
        </w:rPr>
        <w:t>ई</w:t>
      </w:r>
      <w:r w:rsidRPr="000809E3">
        <w:rPr>
          <w:rFonts w:ascii="Arial Nova" w:hAnsi="Arial Nova" w:cs="Nirmala UI"/>
          <w:b/>
          <w:sz w:val="18"/>
          <w:szCs w:val="18"/>
        </w:rPr>
        <w:t>-</w:t>
      </w:r>
      <w:proofErr w:type="spellStart"/>
      <w:r w:rsidRPr="000809E3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r w:rsidRPr="000809E3">
        <w:rPr>
          <w:rFonts w:ascii="Mangal" w:hAnsi="Mangal" w:cs="Mangal"/>
          <w:b/>
          <w:sz w:val="18"/>
          <w:szCs w:val="18"/>
        </w:rPr>
        <w:t>के</w:t>
      </w:r>
      <w:r w:rsidRPr="000809E3">
        <w:rPr>
          <w:rFonts w:ascii="Arial Nova" w:hAnsi="Arial Nova" w:cs="Nirmala UI"/>
          <w:b/>
          <w:sz w:val="18"/>
          <w:szCs w:val="18"/>
        </w:rPr>
        <w:t xml:space="preserve"> </w:t>
      </w:r>
      <w:proofErr w:type="spellStart"/>
      <w:r w:rsidRPr="000809E3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0809E3">
        <w:rPr>
          <w:rFonts w:ascii="Arial Nova" w:hAnsi="Arial Nova" w:cs="Nirmala UI"/>
          <w:b/>
          <w:sz w:val="18"/>
          <w:szCs w:val="18"/>
        </w:rPr>
        <w:t>)</w:t>
      </w:r>
      <w:r w:rsidR="00BF3000" w:rsidRPr="000809E3">
        <w:rPr>
          <w:rFonts w:ascii="Arial Nova" w:hAnsi="Arial Nova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54D6FD8" w14:textId="77777777" w:rsidR="000809E3" w:rsidRPr="00D32E13" w:rsidRDefault="000809E3" w:rsidP="000809E3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03.06.2026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36C897BF" w14:textId="77777777" w:rsidR="000809E3" w:rsidRPr="00D32E13" w:rsidRDefault="000809E3" w:rsidP="000809E3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87251FA" w14:textId="77777777" w:rsidR="000809E3" w:rsidRPr="00D32E13" w:rsidRDefault="000809E3" w:rsidP="000809E3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4BFCA9F" w14:textId="77777777" w:rsidR="000809E3" w:rsidRPr="00D32E13" w:rsidRDefault="000809E3" w:rsidP="000809E3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CCD17B2" w:rsidR="00AC3837" w:rsidRPr="00D32E13" w:rsidRDefault="000809E3" w:rsidP="000809E3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05.06.2026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6583E3E2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0809E3">
              <w:rPr>
                <w:rFonts w:ascii="Arial Nova" w:hAnsi="Arial Nova" w:cstheme="majorBidi"/>
                <w:sz w:val="20"/>
              </w:rPr>
              <w:t>10</w:t>
            </w:r>
            <w:r w:rsidR="00901927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DD1B0FF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0809E3">
              <w:rPr>
                <w:rFonts w:ascii="Arial Nova" w:hAnsi="Arial Nova" w:cstheme="majorBidi"/>
                <w:sz w:val="20"/>
              </w:rPr>
              <w:t>12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1641C7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pt;height:95.8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91B0" w14:textId="77777777" w:rsidR="001641C7" w:rsidRDefault="001641C7" w:rsidP="00B16323">
      <w:pPr>
        <w:spacing w:after="0" w:line="240" w:lineRule="auto"/>
      </w:pPr>
      <w:r>
        <w:separator/>
      </w:r>
    </w:p>
  </w:endnote>
  <w:endnote w:type="continuationSeparator" w:id="0">
    <w:p w14:paraId="6FC3CD7E" w14:textId="77777777" w:rsidR="001641C7" w:rsidRDefault="001641C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4B0F" w14:textId="77777777" w:rsidR="001641C7" w:rsidRDefault="001641C7" w:rsidP="00B16323">
      <w:pPr>
        <w:spacing w:after="0" w:line="240" w:lineRule="auto"/>
      </w:pPr>
      <w:r>
        <w:separator/>
      </w:r>
    </w:p>
  </w:footnote>
  <w:footnote w:type="continuationSeparator" w:id="0">
    <w:p w14:paraId="0E688126" w14:textId="77777777" w:rsidR="001641C7" w:rsidRDefault="001641C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809E3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641C7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C0D8C"/>
    <w:rsid w:val="003D2678"/>
    <w:rsid w:val="003D4B66"/>
    <w:rsid w:val="00405A87"/>
    <w:rsid w:val="004061BD"/>
    <w:rsid w:val="00413050"/>
    <w:rsid w:val="0042584B"/>
    <w:rsid w:val="00474B32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B6220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076D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46305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Ekv63ueWrh/mykL20i1ormjuDIdLlW16sapK9AMhE6s=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WJ97EhQvNTqZ/Y6ot5D6Y0kpuiK4SZrdrFWmRaQlx6g=</DigestValue>
    </Reference>
    <Reference Type="http://www.w3.org/2000/09/xmldsig#Object" URI="#idValidSigLnImg">
      <DigestMethod Algorithm="http://www.w3.org/2001/04/xmlenc#sha256"/>
      <DigestValue>FHsFiHFt3taDJVh7u9nj+tZcvVP2yQ839UyBcnd7PZE=</DigestValue>
    </Reference>
    <Reference Type="http://www.w3.org/2000/09/xmldsig#Object" URI="#idInvalidSigLnImg">
      <DigestMethod Algorithm="http://www.w3.org/2001/04/xmlenc#sha256"/>
      <DigestValue>19Suc9S0VcBvB071xOsKQp1BS94SDDB0CMNgQXVsTqo=</DigestValue>
    </Reference>
  </SignedInfo>
  <SignatureValue>XmV53QGXKdi1NMvNiziaX5Wd2p6QT5Q097GPEGLBE6I9ORjfAlqksFgpkq5oCKLDldqDRTMKTvY+
BvggDXk55t16ZmRVOsoVVlNo2FSvalsrgbIgevjEIv2RhMyJpMNpl3x+JWxnsVku3I1rtj0dy0T6
0GDiVOhmMTrVW3O1YbZRq332jNe+s2HHKjBJpCnOiIAXeILIDF8VoR2BxAb7RQXXetEjWThLLhDR
ZaX924YIgjpEYX1CZwY5GF8HNymx70BRaScO+oOg+bIwRv0XqcOGcPmiHkrpNol23h6S2Zy1G6ON
DA8G0ClQwooGPzUIgLIEWrkCD1M/sHsS2TF3oA==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ZVplZwlc9OuMGKcDubKRRt2QUF9++Zw8zhVVq3ABDqw=</DigestValue>
      </Reference>
      <Reference URI="/word/endnotes.xml?ContentType=application/vnd.openxmlformats-officedocument.wordprocessingml.endnotes+xml">
        <DigestMethod Algorithm="http://www.w3.org/2001/04/xmlenc#sha256"/>
        <DigestValue>tup6SH2PhAXGjh2ve7Pe/TB8kIXHBl1ocuD9urCsuz4=</DigestValue>
      </Reference>
      <Reference URI="/word/fontTable.xml?ContentType=application/vnd.openxmlformats-officedocument.wordprocessingml.fontTable+xml">
        <DigestMethod Algorithm="http://www.w3.org/2001/04/xmlenc#sha256"/>
        <DigestValue>NnBpiLMPDLJ24oKSC9xULa8uZjCfX1CA9QFn0jCR5fE=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Sk9is3WD0+Gmo9pAIrywkMcAY1Z9XF/m4jXhP0aYLVg=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VE2cLl1R/maz/r1HAETSVWkq9Cz5yYalkz13FD/Xbj4=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0ZbK9NQYzzlxbFUxKMwlP5LJJQvAnRQbRfdSXWKz6eI=</DigestValue>
      </Reference>
      <Reference URI="/word/styles.xml?ContentType=application/vnd.openxmlformats-officedocument.wordprocessingml.styles+xml">
        <DigestMethod Algorithm="http://www.w3.org/2001/04/xmlenc#sha256"/>
        <DigestValue>YrmJqlWis3NoqPxNmHen4g6cSQ+xT+PHzrIgmkGeRS0=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2026-06-05T05:23:09Z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2026-06-05T05:23:09Z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133</cp:revision>
  <cp:lastPrinted>2024-01-08T07:31:00Z</cp:lastPrinted>
  <dcterms:created xsi:type="dcterms:W3CDTF">2023-05-10T13:11:00Z</dcterms:created>
  <dcterms:modified xsi:type="dcterms:W3CDTF">2026-06-05T05:23:00Z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