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Katwarai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and also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61D000A3"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A10211">
        <w:rPr>
          <w:rFonts w:ascii="Book Antiqua" w:hAnsi="Book Antiqua" w:cs="Arial"/>
          <w:b/>
          <w:bCs/>
          <w:sz w:val="22"/>
          <w:szCs w:val="22"/>
          <w:lang w:bidi="hi-IN"/>
        </w:rPr>
        <w:t>“</w:t>
      </w:r>
      <w:r w:rsidR="00983D24" w:rsidRPr="00983D24">
        <w:rPr>
          <w:rFonts w:ascii="Book Antiqua" w:hAnsi="Book Antiqua"/>
          <w:b/>
          <w:bCs/>
          <w:i/>
          <w:iCs/>
          <w:color w:val="7030A0"/>
          <w:sz w:val="22"/>
          <w:szCs w:val="22"/>
        </w:rPr>
        <w:t>Inter-Regional Strengthening between SR Grid and ER Grid</w:t>
      </w:r>
      <w:r w:rsidR="00837BD5" w:rsidRPr="008C6A18">
        <w:rPr>
          <w:rFonts w:ascii="Book Antiqua" w:hAnsi="Book Antiqua"/>
          <w:b/>
          <w:bCs/>
          <w:i/>
          <w:iCs/>
          <w:color w:val="7030A0"/>
          <w:sz w:val="22"/>
          <w:szCs w:val="22"/>
        </w:rPr>
        <w:t>”</w:t>
      </w:r>
      <w:r w:rsidR="00450A7E" w:rsidRPr="008C6A18">
        <w:rPr>
          <w:rFonts w:ascii="Book Antiqua" w:hAnsi="Book Antiqua"/>
          <w:b/>
          <w:bCs/>
          <w:i/>
          <w:iCs/>
          <w:color w:val="7030A0"/>
          <w:sz w:val="22"/>
          <w:szCs w:val="22"/>
        </w:rPr>
        <w:t xml:space="preserve"> </w:t>
      </w:r>
      <w:r w:rsidR="00450A7E" w:rsidRPr="00A10211">
        <w:rPr>
          <w:rFonts w:ascii="Book Antiqua" w:hAnsi="Book Antiqua"/>
          <w:sz w:val="22"/>
          <w:szCs w:val="22"/>
        </w:rPr>
        <w:t xml:space="preserve"> (hereinafter referred to as the “Project”) under Tariff Based Competitive Bidding (TBCB) framework of </w:t>
      </w:r>
      <w:r w:rsidR="00173EB3" w:rsidRPr="00A10211">
        <w:rPr>
          <w:rFonts w:ascii="Book Antiqua" w:hAnsi="Book Antiqua"/>
          <w:sz w:val="22"/>
          <w:szCs w:val="22"/>
        </w:rPr>
        <w:t xml:space="preserve">the </w:t>
      </w:r>
      <w:r w:rsidR="00450A7E" w:rsidRPr="00A10211">
        <w:rPr>
          <w:rFonts w:ascii="Book Antiqua" w:hAnsi="Book Antiqua"/>
          <w:sz w:val="22"/>
          <w:szCs w:val="22"/>
        </w:rPr>
        <w:t>Ministry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7F13EDC9" w14:textId="0128021F" w:rsidR="00FA62F4"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To facilitate in making its competitive bid</w:t>
      </w:r>
      <w:r w:rsidR="00082076" w:rsidRPr="00A10211">
        <w:rPr>
          <w:rFonts w:ascii="Book Antiqua" w:hAnsi="Book Antiqua"/>
          <w:sz w:val="22"/>
          <w:szCs w:val="22"/>
        </w:rPr>
        <w:t xml:space="preserve"> to BPC</w:t>
      </w:r>
      <w:r w:rsidRPr="00A10211">
        <w:rPr>
          <w:rFonts w:ascii="Book Antiqua" w:hAnsi="Book Antiqua"/>
          <w:sz w:val="22"/>
          <w:szCs w:val="22"/>
        </w:rPr>
        <w:t xml:space="preserve">, </w:t>
      </w:r>
      <w:r w:rsidR="00082076" w:rsidRPr="00A10211">
        <w:rPr>
          <w:rFonts w:ascii="Book Antiqua" w:hAnsi="Book Antiqua"/>
          <w:sz w:val="22"/>
          <w:szCs w:val="22"/>
        </w:rPr>
        <w:t>POWERGRID</w:t>
      </w:r>
      <w:r w:rsidRPr="00A10211">
        <w:rPr>
          <w:rFonts w:ascii="Book Antiqua" w:hAnsi="Book Antiqua"/>
          <w:sz w:val="22"/>
          <w:szCs w:val="22"/>
        </w:rPr>
        <w:t xml:space="preserve"> has undertaken Invitation for Bids (</w:t>
      </w:r>
      <w:r w:rsidRPr="00A10211">
        <w:rPr>
          <w:rFonts w:ascii="Book Antiqua" w:hAnsi="Book Antiqua"/>
          <w:b/>
          <w:bCs/>
          <w:sz w:val="22"/>
          <w:szCs w:val="22"/>
        </w:rPr>
        <w:t>IFB</w:t>
      </w:r>
      <w:r w:rsidRPr="00A10211">
        <w:rPr>
          <w:rFonts w:ascii="Book Antiqua" w:hAnsi="Book Antiqua"/>
          <w:sz w:val="22"/>
          <w:szCs w:val="22"/>
        </w:rPr>
        <w:t xml:space="preserve">) process for </w:t>
      </w:r>
      <w:r w:rsidR="00BE5859" w:rsidRPr="008C6A18">
        <w:rPr>
          <w:rFonts w:ascii="Book Antiqua" w:hAnsi="Book Antiqua"/>
          <w:b/>
          <w:bCs/>
          <w:i/>
          <w:iCs/>
          <w:color w:val="7030A0"/>
          <w:sz w:val="22"/>
          <w:szCs w:val="22"/>
        </w:rPr>
        <w:t>“</w:t>
      </w:r>
      <w:r w:rsidR="00983D24" w:rsidRPr="00983D24">
        <w:rPr>
          <w:rFonts w:ascii="Book Antiqua" w:hAnsi="Book Antiqua" w:cs="Arial"/>
          <w:b/>
          <w:bCs/>
          <w:i/>
          <w:iCs/>
          <w:color w:val="7030A0"/>
          <w:sz w:val="22"/>
          <w:szCs w:val="22"/>
          <w:lang w:bidi="hi-IN"/>
        </w:rPr>
        <w:t>Transmission Line Package TL01 for Angul-Srikakulam 765kV 2nd D/C Line Part-I associated with Inter-Regional Strengthening between SR Grid and ER Grid through Tariff Based Competitive Bidding (TBCB) route</w:t>
      </w:r>
      <w:r w:rsidR="0048761D" w:rsidRPr="008C6A18">
        <w:rPr>
          <w:rFonts w:ascii="Book Antiqua" w:hAnsi="Book Antiqua" w:cs="Arial"/>
          <w:b/>
          <w:bCs/>
          <w:i/>
          <w:iCs/>
          <w:color w:val="7030A0"/>
          <w:sz w:val="22"/>
          <w:szCs w:val="22"/>
          <w:lang w:bidi="hi-IN"/>
        </w:rPr>
        <w:t xml:space="preserve">; Specification No. </w:t>
      </w:r>
      <w:bookmarkStart w:id="0" w:name="_Hlk201656763"/>
      <w:r w:rsidR="001A286E" w:rsidRPr="001A286E">
        <w:rPr>
          <w:rFonts w:ascii="Book Antiqua" w:hAnsi="Book Antiqua" w:cs="Arial"/>
          <w:b/>
          <w:bCs/>
          <w:i/>
          <w:iCs/>
          <w:color w:val="7030A0"/>
          <w:sz w:val="22"/>
          <w:szCs w:val="22"/>
          <w:lang w:bidi="hi-IN"/>
        </w:rPr>
        <w:t>CC/T/W-TW/DOM/A01/25/08336</w:t>
      </w:r>
      <w:bookmarkEnd w:id="0"/>
      <w:r w:rsidR="00EA3963" w:rsidRPr="008C6A18">
        <w:rPr>
          <w:rFonts w:ascii="Book Antiqua" w:hAnsi="Book Antiqua" w:cs="Arial"/>
          <w:b/>
          <w:bCs/>
          <w:i/>
          <w:iCs/>
          <w:color w:val="7030A0"/>
          <w:sz w:val="22"/>
          <w:szCs w:val="22"/>
          <w:lang w:bidi="hi-IN"/>
        </w:rPr>
        <w:t>”</w:t>
      </w:r>
      <w:r w:rsidR="00EA3963">
        <w:rPr>
          <w:rFonts w:ascii="Book Antiqua" w:hAnsi="Book Antiqua" w:cs="Arial"/>
          <w:b/>
          <w:bCs/>
          <w:sz w:val="22"/>
          <w:szCs w:val="22"/>
          <w:lang w:bidi="hi-IN"/>
        </w:rPr>
        <w:t>.</w:t>
      </w:r>
    </w:p>
    <w:p w14:paraId="5F41EC52" w14:textId="77777777" w:rsidR="00FA62F4" w:rsidRPr="00A10211" w:rsidRDefault="00FA62F4" w:rsidP="00FA62F4">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w:t>
      </w:r>
      <w:r w:rsidR="004E5C7A" w:rsidRPr="00A10211">
        <w:rPr>
          <w:rFonts w:ascii="Book Antiqua" w:hAnsi="Book Antiqua"/>
          <w:sz w:val="22"/>
          <w:szCs w:val="22"/>
        </w:rPr>
        <w:lastRenderedPageBreak/>
        <w:t xml:space="preserve">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4F9E17B9" w:rsidR="004F3B17" w:rsidRPr="00A10211" w:rsidRDefault="005B50A5" w:rsidP="000E4221">
      <w:pPr>
        <w:spacing w:after="240"/>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EA3963" w:rsidRPr="008C6A18">
        <w:rPr>
          <w:rFonts w:ascii="Book Antiqua" w:hAnsi="Book Antiqua"/>
          <w:b/>
          <w:bCs/>
          <w:i/>
          <w:iCs/>
          <w:color w:val="7030A0"/>
          <w:sz w:val="22"/>
          <w:szCs w:val="22"/>
        </w:rPr>
        <w:t>“</w:t>
      </w:r>
      <w:r w:rsidR="00983D24" w:rsidRPr="00983D24">
        <w:rPr>
          <w:rFonts w:ascii="Book Antiqua" w:hAnsi="Book Antiqua"/>
          <w:b/>
          <w:bCs/>
          <w:i/>
          <w:iCs/>
          <w:color w:val="7030A0"/>
          <w:sz w:val="22"/>
          <w:szCs w:val="22"/>
        </w:rPr>
        <w:t>Transmission Line Package TL01 for Angul-Srikakulam 765kV 2nd D/C Line Part-I associated with Inter-Regional Strengthening between SR Grid and ER Grid through Tariff Based Competitive Bidding (TBCB) route</w:t>
      </w:r>
      <w:r w:rsidR="00EA3963" w:rsidRPr="008C6A18">
        <w:rPr>
          <w:rFonts w:ascii="Book Antiqua" w:hAnsi="Book Antiqua"/>
          <w:b/>
          <w:bCs/>
          <w:i/>
          <w:iCs/>
          <w:color w:val="7030A0"/>
          <w:sz w:val="22"/>
          <w:szCs w:val="22"/>
        </w:rPr>
        <w:t xml:space="preserve">; Specification No. </w:t>
      </w:r>
      <w:r w:rsidR="00983D24" w:rsidRPr="00983D24">
        <w:rPr>
          <w:rFonts w:ascii="Book Antiqua" w:hAnsi="Book Antiqua"/>
          <w:b/>
          <w:bCs/>
          <w:i/>
          <w:iCs/>
          <w:color w:val="7030A0"/>
          <w:sz w:val="22"/>
          <w:szCs w:val="22"/>
        </w:rPr>
        <w:t>CC/T/W-TW/DOM/A01/25/08336</w:t>
      </w:r>
      <w:r w:rsidR="00EA3963" w:rsidRPr="008C6A18">
        <w:rPr>
          <w:rFonts w:ascii="Book Antiqua" w:hAnsi="Book Antiqua"/>
          <w:b/>
          <w:bCs/>
          <w:i/>
          <w:iCs/>
          <w:color w:val="7030A0"/>
          <w:sz w:val="22"/>
          <w:szCs w:val="22"/>
        </w:rPr>
        <w:t>”</w:t>
      </w:r>
      <w:r w:rsidR="00B2058A" w:rsidRPr="00A10211">
        <w:rPr>
          <w:rFonts w:ascii="Book Antiqua" w:hAnsi="Book Antiqua" w:cs="Arial"/>
          <w:b/>
          <w:bCs/>
          <w:sz w:val="22"/>
          <w:szCs w:val="22"/>
          <w:lang w:bidi="hi-IN"/>
        </w:rPr>
        <w:t xml:space="preserve"> </w:t>
      </w:r>
      <w:r w:rsidRPr="00A10211">
        <w:rPr>
          <w:rFonts w:ascii="Book Antiqua" w:hAnsi="Book Antiqua"/>
          <w:sz w:val="22"/>
          <w:szCs w:val="22"/>
        </w:rPr>
        <w:t>as follows:</w:t>
      </w: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1"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A10211">
        <w:rPr>
          <w:rFonts w:ascii="Book Antiqua" w:hAnsi="Book Antiqua"/>
          <w:sz w:val="22"/>
          <w:szCs w:val="22"/>
        </w:rPr>
        <w:t xml:space="preserve">whenever and however disclosed, including, but not limited to: (i)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in order to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Disclosing Party regards all of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lastRenderedPageBreak/>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r w:rsidR="004A3F2F" w:rsidRPr="00A10211">
        <w:rPr>
          <w:rFonts w:ascii="Book Antiqua" w:hAnsi="Book Antiqua"/>
          <w:sz w:val="22"/>
          <w:szCs w:val="22"/>
        </w:rPr>
        <w:t>similar to</w:t>
      </w:r>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A10211">
        <w:rPr>
          <w:rFonts w:ascii="Book Antiqua" w:hAnsi="Book Antiqua"/>
          <w:sz w:val="22"/>
          <w:szCs w:val="22"/>
        </w:rPr>
        <w:t xml:space="preserve">; provided </w:t>
      </w:r>
      <w:bookmarkStart w:id="4" w:name="_DV_C32"/>
      <w:bookmarkEnd w:id="3"/>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73FA5EFD" w14:textId="77777777" w:rsidR="008C6A18" w:rsidRDefault="008C6A18" w:rsidP="00DD5A3C">
      <w:pPr>
        <w:spacing w:after="180"/>
        <w:ind w:left="720" w:hanging="720"/>
        <w:jc w:val="both"/>
        <w:rPr>
          <w:rFonts w:ascii="Book Antiqua" w:hAnsi="Book Antiqua"/>
          <w:sz w:val="22"/>
          <w:szCs w:val="22"/>
        </w:rPr>
      </w:pPr>
    </w:p>
    <w:p w14:paraId="10BF62E5" w14:textId="77777777" w:rsidR="008C6A18" w:rsidRDefault="008C6A18" w:rsidP="00DD5A3C">
      <w:pPr>
        <w:spacing w:after="180"/>
        <w:ind w:left="720" w:hanging="720"/>
        <w:jc w:val="both"/>
        <w:rPr>
          <w:rFonts w:ascii="Book Antiqua" w:hAnsi="Book Antiqua"/>
          <w:sz w:val="22"/>
          <w:szCs w:val="22"/>
        </w:rPr>
      </w:pPr>
    </w:p>
    <w:p w14:paraId="04118202" w14:textId="671AF895"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lastRenderedPageBreak/>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any and all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w:t>
      </w:r>
      <w:r w:rsidRPr="00A10211">
        <w:rPr>
          <w:rFonts w:ascii="Book Antiqua" w:hAnsi="Book Antiqua"/>
          <w:color w:val="000000"/>
          <w:sz w:val="22"/>
          <w:szCs w:val="22"/>
        </w:rPr>
        <w:lastRenderedPageBreak/>
        <w:t xml:space="preserve">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 xml:space="preserve">Any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r w:rsidRPr="00A10211">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6D4FED" w:rsidRPr="00A10211">
        <w:rPr>
          <w:rFonts w:ascii="Book Antiqua" w:hAnsi="Book Antiqua"/>
          <w:sz w:val="22"/>
          <w:szCs w:val="22"/>
        </w:rPr>
        <w:t>i</w:t>
      </w:r>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2746" w14:textId="77777777" w:rsidR="00190B71" w:rsidRDefault="00190B71">
      <w:r>
        <w:separator/>
      </w:r>
    </w:p>
  </w:endnote>
  <w:endnote w:type="continuationSeparator" w:id="0">
    <w:p w14:paraId="5F5A2586" w14:textId="77777777" w:rsidR="00190B71" w:rsidRDefault="0019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6BD1" w14:textId="77777777" w:rsidR="00190B71" w:rsidRDefault="00190B71">
      <w:r>
        <w:separator/>
      </w:r>
    </w:p>
  </w:footnote>
  <w:footnote w:type="continuationSeparator" w:id="0">
    <w:p w14:paraId="28D3038F" w14:textId="77777777" w:rsidR="00190B71" w:rsidRDefault="0019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3DDB"/>
    <w:rsid w:val="000B73A0"/>
    <w:rsid w:val="000D5240"/>
    <w:rsid w:val="000E4221"/>
    <w:rsid w:val="000E4B82"/>
    <w:rsid w:val="000F4DAE"/>
    <w:rsid w:val="00105A97"/>
    <w:rsid w:val="00106591"/>
    <w:rsid w:val="0011776B"/>
    <w:rsid w:val="001308F2"/>
    <w:rsid w:val="00173EB3"/>
    <w:rsid w:val="00190B71"/>
    <w:rsid w:val="001A1AAE"/>
    <w:rsid w:val="001A286E"/>
    <w:rsid w:val="001C4F00"/>
    <w:rsid w:val="001D2292"/>
    <w:rsid w:val="001F0B9A"/>
    <w:rsid w:val="00272BC0"/>
    <w:rsid w:val="00274C1A"/>
    <w:rsid w:val="00277005"/>
    <w:rsid w:val="002908AD"/>
    <w:rsid w:val="00293896"/>
    <w:rsid w:val="002B29DC"/>
    <w:rsid w:val="002B63DF"/>
    <w:rsid w:val="002E47F1"/>
    <w:rsid w:val="00322837"/>
    <w:rsid w:val="00325149"/>
    <w:rsid w:val="0032624B"/>
    <w:rsid w:val="00341932"/>
    <w:rsid w:val="003F48DA"/>
    <w:rsid w:val="00402302"/>
    <w:rsid w:val="00436877"/>
    <w:rsid w:val="00437C9B"/>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6135"/>
    <w:rsid w:val="006809B7"/>
    <w:rsid w:val="006D4FED"/>
    <w:rsid w:val="006D6CA8"/>
    <w:rsid w:val="006F6302"/>
    <w:rsid w:val="00711F05"/>
    <w:rsid w:val="007217C8"/>
    <w:rsid w:val="00726149"/>
    <w:rsid w:val="007427BD"/>
    <w:rsid w:val="00747BDD"/>
    <w:rsid w:val="00773B2E"/>
    <w:rsid w:val="00784F5B"/>
    <w:rsid w:val="007A21F0"/>
    <w:rsid w:val="007B08AF"/>
    <w:rsid w:val="007C332D"/>
    <w:rsid w:val="007F7A2F"/>
    <w:rsid w:val="008037E6"/>
    <w:rsid w:val="00823F11"/>
    <w:rsid w:val="00837BD5"/>
    <w:rsid w:val="008501A8"/>
    <w:rsid w:val="0085378A"/>
    <w:rsid w:val="00871FBE"/>
    <w:rsid w:val="00872EE5"/>
    <w:rsid w:val="008744CB"/>
    <w:rsid w:val="0088150F"/>
    <w:rsid w:val="008829A3"/>
    <w:rsid w:val="00883FD2"/>
    <w:rsid w:val="008841F6"/>
    <w:rsid w:val="008C1F27"/>
    <w:rsid w:val="008C6A18"/>
    <w:rsid w:val="00915FAA"/>
    <w:rsid w:val="009207AD"/>
    <w:rsid w:val="00930C0D"/>
    <w:rsid w:val="009456C8"/>
    <w:rsid w:val="00956CC0"/>
    <w:rsid w:val="00960069"/>
    <w:rsid w:val="0098229F"/>
    <w:rsid w:val="00983D24"/>
    <w:rsid w:val="009A4732"/>
    <w:rsid w:val="009B1F92"/>
    <w:rsid w:val="009E1C5D"/>
    <w:rsid w:val="009F475D"/>
    <w:rsid w:val="00A10211"/>
    <w:rsid w:val="00A13D73"/>
    <w:rsid w:val="00A240A4"/>
    <w:rsid w:val="00A30754"/>
    <w:rsid w:val="00A678D7"/>
    <w:rsid w:val="00A8375C"/>
    <w:rsid w:val="00AC6925"/>
    <w:rsid w:val="00AE3E61"/>
    <w:rsid w:val="00AE44CE"/>
    <w:rsid w:val="00B2058A"/>
    <w:rsid w:val="00B419E7"/>
    <w:rsid w:val="00B66439"/>
    <w:rsid w:val="00B96C5B"/>
    <w:rsid w:val="00BD26D0"/>
    <w:rsid w:val="00BE475A"/>
    <w:rsid w:val="00BE5859"/>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603D3"/>
    <w:rsid w:val="00E779EC"/>
    <w:rsid w:val="00EA3963"/>
    <w:rsid w:val="00ED059F"/>
    <w:rsid w:val="00EE368B"/>
    <w:rsid w:val="00EE762D"/>
    <w:rsid w:val="00EF012C"/>
    <w:rsid w:val="00F05981"/>
    <w:rsid w:val="00F06A97"/>
    <w:rsid w:val="00F607CB"/>
    <w:rsid w:val="00F76A56"/>
    <w:rsid w:val="00F9791C"/>
    <w:rsid w:val="00FA1A71"/>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6</Pages>
  <Words>2565</Words>
  <Characters>14624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83</cp:revision>
  <cp:lastPrinted>2023-02-09T05:48:00Z</cp:lastPrinted>
  <dcterms:created xsi:type="dcterms:W3CDTF">2013-11-13T21:59:00Z</dcterms:created>
  <dcterms:modified xsi:type="dcterms:W3CDTF">2025-06-24T05:56:00Z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2025-06-24T05:54:58Z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f5eb1c4f-03ca-414c-90ce-937d7a57148c</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