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6C025AA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0D0E5C">
        <w:rPr>
          <w:rFonts w:ascii="Arial" w:hAnsi="Arial" w:cs="Arial"/>
          <w:b/>
          <w:bCs/>
          <w:szCs w:val="22"/>
        </w:rPr>
        <w:t>TW01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7C2DD8">
        <w:rPr>
          <w:rFonts w:ascii="Arial" w:hAnsi="Arial" w:cs="Arial"/>
          <w:b/>
          <w:bCs/>
          <w:szCs w:val="22"/>
          <w:lang w:val="en-IN"/>
        </w:rPr>
        <w:t>26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07017">
        <w:rPr>
          <w:rFonts w:ascii="Arial" w:hAnsi="Arial" w:cs="Arial"/>
          <w:b/>
          <w:bCs/>
          <w:szCs w:val="22"/>
          <w:lang w:val="en-IN"/>
        </w:rPr>
        <w:t>09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07017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767E6B0C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D0E5C" w:rsidRPr="000D0E5C">
        <w:rPr>
          <w:rFonts w:ascii="Arial" w:hAnsi="Arial" w:cs="Arial"/>
          <w:b/>
          <w:bCs/>
          <w:szCs w:val="22"/>
        </w:rPr>
        <w:t xml:space="preserve">Transmission Line Tower Package TW01 for construction of 400kV D/C (Twin ACSR Moose) </w:t>
      </w:r>
      <w:proofErr w:type="gramStart"/>
      <w:r w:rsidR="000D0E5C" w:rsidRPr="000D0E5C">
        <w:rPr>
          <w:rFonts w:ascii="Arial" w:hAnsi="Arial" w:cs="Arial"/>
          <w:b/>
          <w:bCs/>
          <w:szCs w:val="22"/>
        </w:rPr>
        <w:t>Talcher(</w:t>
      </w:r>
      <w:proofErr w:type="gramEnd"/>
      <w:r w:rsidR="000D0E5C" w:rsidRPr="000D0E5C">
        <w:rPr>
          <w:rFonts w:ascii="Arial" w:hAnsi="Arial" w:cs="Arial"/>
          <w:b/>
          <w:bCs/>
          <w:szCs w:val="22"/>
        </w:rPr>
        <w:t xml:space="preserve">NTPC) - </w:t>
      </w:r>
      <w:proofErr w:type="spellStart"/>
      <w:r w:rsidR="000D0E5C" w:rsidRPr="000D0E5C">
        <w:rPr>
          <w:rFonts w:ascii="Arial" w:hAnsi="Arial" w:cs="Arial"/>
          <w:b/>
          <w:bCs/>
          <w:szCs w:val="22"/>
        </w:rPr>
        <w:t>Pandiabili</w:t>
      </w:r>
      <w:proofErr w:type="spellEnd"/>
      <w:r w:rsidR="000D0E5C" w:rsidRPr="000D0E5C">
        <w:rPr>
          <w:rFonts w:ascii="Arial" w:hAnsi="Arial" w:cs="Arial"/>
          <w:b/>
          <w:bCs/>
          <w:szCs w:val="22"/>
        </w:rPr>
        <w:t>(POWERGRID) transmission line under Consultancy services to NTPC Ltd.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90095C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0D0E5C" w:rsidRPr="000D0E5C">
        <w:rPr>
          <w:rFonts w:ascii="Arial" w:hAnsi="Arial" w:cs="Arial"/>
          <w:b/>
          <w:bCs/>
          <w:szCs w:val="22"/>
        </w:rPr>
        <w:t>CC/NT/W-TW/DOM/A02/24/12571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9B53A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 xml:space="preserve"> and subsequently uploaded amendment /clarifications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E054359" w14:textId="48778CE8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141BB0">
              <w:rPr>
                <w:rFonts w:ascii="Arial" w:eastAsia="Times New Roman" w:hAnsi="Arial" w:cs="Arial"/>
                <w:sz w:val="20"/>
                <w:lang w:bidi="ar-SA"/>
              </w:rPr>
              <w:t>26/09/2024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AF595A1" w14:textId="77777777" w:rsidR="00C96E5D" w:rsidRPr="00A90572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A7A3BB2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0D7840FE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E26C8">
              <w:rPr>
                <w:rFonts w:ascii="Arial" w:eastAsia="Times New Roman" w:hAnsi="Arial" w:cs="Arial"/>
                <w:sz w:val="20"/>
                <w:lang w:bidi="ar-SA"/>
              </w:rPr>
              <w:t>26/09/2024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4629677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C9B197C" w14:textId="77777777" w:rsidR="00C96E5D" w:rsidRPr="00A90572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52D94F9" w14:textId="231C4D0F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E26C8">
              <w:rPr>
                <w:rFonts w:ascii="Arial" w:eastAsia="Times New Roman" w:hAnsi="Arial" w:cs="Arial"/>
                <w:sz w:val="20"/>
                <w:lang w:bidi="ar-SA"/>
              </w:rPr>
              <w:t>26/09/2024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9B63AA8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03/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FECA22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03/10/2024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3FEFF9E4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1259C">
              <w:rPr>
                <w:rFonts w:ascii="Arial" w:eastAsia="Times New Roman" w:hAnsi="Arial" w:cs="Arial"/>
                <w:sz w:val="20"/>
                <w:lang w:bidi="ar-SA"/>
              </w:rPr>
              <w:t>03/10/2024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7C2DD8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EA529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EA529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128</cp:revision>
  <cp:lastPrinted>2021-09-24T04:56:00Z</cp:lastPrinted>
  <dcterms:created xsi:type="dcterms:W3CDTF">2019-10-30T06:01:00Z</dcterms:created>
  <dcterms:modified xsi:type="dcterms:W3CDTF">2024-09-26T05:03:00Z</dcterms:modified>
</cp:coreProperties>
</file>